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DA73F6" w:rsidRPr="001C29FC" w:rsidRDefault="00724391" w:rsidP="00DC1F41">
      <w:pPr>
        <w:pStyle w:val="StyleTitlePageCentered"/>
      </w:pPr>
      <w:r>
        <w:t xml:space="preserve"> </w:t>
      </w:r>
      <w:r w:rsidR="004B2052">
        <w:rPr>
          <w:noProof/>
        </w:rPr>
        <w:drawing>
          <wp:inline distT="0" distB="0" distL="0" distR="0">
            <wp:extent cx="3400425" cy="1209675"/>
            <wp:effectExtent l="0" t="0" r="9525" b="9525"/>
            <wp:docPr id="1" name="Picture 1" descr="vbecslogo_mediu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vbecslogo_medium"/>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3400425" cy="1209675"/>
                    </a:xfrm>
                    <a:prstGeom prst="rect">
                      <a:avLst/>
                    </a:prstGeom>
                    <a:noFill/>
                    <a:ln>
                      <a:noFill/>
                    </a:ln>
                  </pic:spPr>
                </pic:pic>
              </a:graphicData>
            </a:graphic>
          </wp:inline>
        </w:drawing>
      </w:r>
    </w:p>
    <w:p w:rsidR="00DA73F6" w:rsidRPr="001C29FC" w:rsidRDefault="00DA73F6" w:rsidP="00DA73F6">
      <w:pPr>
        <w:pStyle w:val="TitlePage"/>
      </w:pPr>
    </w:p>
    <w:p w:rsidR="00DA73F6" w:rsidRPr="001C29FC" w:rsidRDefault="00DA73F6" w:rsidP="00DA73F6">
      <w:pPr>
        <w:pStyle w:val="StyleTitlePageCentered"/>
      </w:pPr>
    </w:p>
    <w:p w:rsidR="00DA73F6" w:rsidRPr="001C29FC" w:rsidRDefault="00DA73F6" w:rsidP="00DA73F6">
      <w:pPr>
        <w:pStyle w:val="StyleTitlePageCentered"/>
      </w:pPr>
    </w:p>
    <w:p w:rsidR="00DA73F6" w:rsidRPr="001C29FC" w:rsidRDefault="008860E5" w:rsidP="00DA73F6">
      <w:pPr>
        <w:pStyle w:val="StyleTitlePageCentered"/>
      </w:pPr>
      <w:proofErr w:type="spellStart"/>
      <w:r w:rsidRPr="001C29FC">
        <w:t>VistA</w:t>
      </w:r>
      <w:proofErr w:type="spellEnd"/>
      <w:r w:rsidRPr="001C29FC">
        <w:t xml:space="preserve"> Blood</w:t>
      </w:r>
      <w:r w:rsidR="00DA73F6" w:rsidRPr="001C29FC">
        <w:t xml:space="preserve"> Establishment Computer Software (VBECS) Version </w:t>
      </w:r>
      <w:r w:rsidR="00E8236C">
        <w:t>2</w:t>
      </w:r>
      <w:r w:rsidR="007C4CAC" w:rsidRPr="001C29FC">
        <w:t>.</w:t>
      </w:r>
      <w:r w:rsidR="000A5FA4">
        <w:t>3.0</w:t>
      </w:r>
    </w:p>
    <w:p w:rsidR="00243BF7" w:rsidRPr="001C29FC" w:rsidRDefault="00243BF7" w:rsidP="00DA73F6">
      <w:pPr>
        <w:pStyle w:val="StyleTitlePageCentered"/>
      </w:pPr>
    </w:p>
    <w:p w:rsidR="00243BF7" w:rsidRPr="001C29FC" w:rsidRDefault="00243BF7" w:rsidP="00DA73F6">
      <w:pPr>
        <w:pStyle w:val="StyleTitlePageCentered"/>
      </w:pPr>
    </w:p>
    <w:p w:rsidR="00DA73F6" w:rsidRPr="001C29FC" w:rsidRDefault="00DA73F6" w:rsidP="00DA73F6">
      <w:pPr>
        <w:pStyle w:val="StyleTitlePageCentered"/>
      </w:pPr>
      <w:r w:rsidRPr="001C29FC">
        <w:t>Technical Manual-Security Guide</w:t>
      </w:r>
    </w:p>
    <w:p w:rsidR="00DA73F6" w:rsidRPr="001C29FC" w:rsidRDefault="00DA73F6" w:rsidP="00DA73F6">
      <w:pPr>
        <w:pStyle w:val="StyleTitlePageCentered"/>
      </w:pPr>
    </w:p>
    <w:p w:rsidR="00D62417" w:rsidRDefault="000259CF" w:rsidP="00D62417">
      <w:pPr>
        <w:pStyle w:val="StyleTitlePageCentered"/>
      </w:pPr>
      <w:r>
        <w:t>April</w:t>
      </w:r>
      <w:r w:rsidR="009C570C" w:rsidRPr="001C29FC">
        <w:t xml:space="preserve"> 201</w:t>
      </w:r>
      <w:r w:rsidR="00776C90">
        <w:t>8</w:t>
      </w:r>
    </w:p>
    <w:p w:rsidR="00E740D6" w:rsidRPr="001C29FC" w:rsidRDefault="00E740D6" w:rsidP="00E740D6">
      <w:pPr>
        <w:pStyle w:val="StyleTitlePageCentered"/>
        <w:jc w:val="left"/>
      </w:pPr>
    </w:p>
    <w:p w:rsidR="00DA73F6" w:rsidRPr="001C29FC" w:rsidRDefault="00DA73F6" w:rsidP="00DA73F6">
      <w:pPr>
        <w:pStyle w:val="TitlePage"/>
      </w:pPr>
    </w:p>
    <w:p w:rsidR="00DA73F6" w:rsidRPr="001C29FC" w:rsidRDefault="00DA73F6" w:rsidP="00DA73F6">
      <w:pPr>
        <w:pStyle w:val="StyleTitlePageCentered"/>
      </w:pPr>
    </w:p>
    <w:p w:rsidR="00DA73F6" w:rsidRPr="001C29FC" w:rsidRDefault="00DA73F6" w:rsidP="00DA73F6">
      <w:pPr>
        <w:pStyle w:val="StyleTitlePageCentered"/>
      </w:pPr>
    </w:p>
    <w:p w:rsidR="00DA73F6" w:rsidRPr="001C29FC" w:rsidRDefault="00DA73F6" w:rsidP="00DA73F6">
      <w:pPr>
        <w:pStyle w:val="StyleTitlePageCentered"/>
      </w:pPr>
    </w:p>
    <w:p w:rsidR="00DA73F6" w:rsidRPr="001C29FC" w:rsidRDefault="00DA73F6" w:rsidP="00DA73F6">
      <w:pPr>
        <w:pStyle w:val="StyleTitlePageCentered"/>
      </w:pPr>
    </w:p>
    <w:p w:rsidR="00DA73F6" w:rsidRPr="001C29FC" w:rsidRDefault="00DA73F6" w:rsidP="00DA73F6">
      <w:pPr>
        <w:pStyle w:val="StyleTitlePageCentered"/>
      </w:pPr>
    </w:p>
    <w:p w:rsidR="00DA73F6" w:rsidRPr="001C29FC" w:rsidRDefault="00DA73F6" w:rsidP="00DA73F6">
      <w:pPr>
        <w:pStyle w:val="StyleTitlePageCentered"/>
      </w:pPr>
    </w:p>
    <w:p w:rsidR="0036085D" w:rsidRPr="001C29FC" w:rsidRDefault="0036085D" w:rsidP="0036085D">
      <w:pPr>
        <w:pStyle w:val="StyleTitlePageBottom"/>
      </w:pPr>
      <w:r w:rsidRPr="001C29FC">
        <w:t>Department of Veterans Affairs</w:t>
      </w:r>
    </w:p>
    <w:p w:rsidR="0036085D" w:rsidRPr="001C29FC" w:rsidRDefault="00644DCF" w:rsidP="0036085D">
      <w:pPr>
        <w:pStyle w:val="StyleTitlePageBottom"/>
        <w:sectPr w:rsidR="0036085D" w:rsidRPr="001C29FC" w:rsidSect="00291130">
          <w:headerReference w:type="default" r:id="rId15"/>
          <w:footerReference w:type="even" r:id="rId16"/>
          <w:footerReference w:type="default" r:id="rId17"/>
          <w:pgSz w:w="12240" w:h="15840" w:code="1"/>
          <w:pgMar w:top="1440" w:right="1440" w:bottom="1440" w:left="1440" w:header="720" w:footer="720" w:gutter="0"/>
          <w:cols w:space="720"/>
          <w:docGrid w:linePitch="360"/>
        </w:sectPr>
      </w:pPr>
      <w:r>
        <w:t>Enterprise Project Management Office</w:t>
      </w:r>
    </w:p>
    <w:p w:rsidR="00874EF4" w:rsidRPr="001C29FC" w:rsidRDefault="0058792A" w:rsidP="0058792A">
      <w:pPr>
        <w:pStyle w:val="BodyText"/>
        <w:jc w:val="center"/>
      </w:pPr>
      <w:r w:rsidRPr="001C29FC">
        <w:lastRenderedPageBreak/>
        <w:t>This page intentionally left blank.</w:t>
      </w:r>
    </w:p>
    <w:p w:rsidR="00076693" w:rsidRPr="001C29FC" w:rsidRDefault="00874EF4" w:rsidP="00076693">
      <w:pPr>
        <w:pStyle w:val="Heading1"/>
        <w:rPr>
          <w:lang w:val="en-US"/>
        </w:rPr>
      </w:pPr>
      <w:r w:rsidRPr="001C29FC">
        <w:br w:type="page"/>
      </w:r>
      <w:bookmarkStart w:id="0" w:name="_Toc511113344"/>
      <w:r w:rsidR="00076693" w:rsidRPr="001C29FC">
        <w:rPr>
          <w:lang w:val="en-US"/>
        </w:rPr>
        <w:lastRenderedPageBreak/>
        <w:t>Revision History</w:t>
      </w:r>
      <w:bookmarkEnd w:id="0"/>
    </w:p>
    <w:p w:rsidR="00DA73F6" w:rsidRPr="001C29FC" w:rsidRDefault="00DA73F6" w:rsidP="00076693">
      <w:pPr>
        <w:pStyle w:val="BodyText"/>
        <w:jc w:val="center"/>
        <w:sectPr w:rsidR="00DA73F6" w:rsidRPr="001C29FC" w:rsidSect="00291130">
          <w:footerReference w:type="default" r:id="rId18"/>
          <w:pgSz w:w="12240" w:h="15840"/>
          <w:pgMar w:top="1440" w:right="1440" w:bottom="1440" w:left="1440" w:header="720" w:footer="720" w:gutter="0"/>
          <w:cols w:space="720"/>
          <w:docGrid w:linePitch="360"/>
        </w:sectPr>
      </w:pPr>
    </w:p>
    <w:tbl>
      <w:tblPr>
        <w:tblW w:w="0" w:type="auto"/>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1098"/>
        <w:gridCol w:w="990"/>
        <w:gridCol w:w="5846"/>
        <w:gridCol w:w="1642"/>
      </w:tblGrid>
      <w:tr w:rsidR="001F57FB" w:rsidRPr="001C29FC" w:rsidTr="00C2771E">
        <w:trPr>
          <w:trHeight w:val="403"/>
          <w:tblHeader/>
        </w:trPr>
        <w:tc>
          <w:tcPr>
            <w:tcW w:w="1098" w:type="dxa"/>
            <w:tcBorders>
              <w:bottom w:val="single" w:sz="6" w:space="0" w:color="auto"/>
            </w:tcBorders>
            <w:shd w:val="clear" w:color="auto" w:fill="B3B3B3"/>
            <w:vAlign w:val="bottom"/>
          </w:tcPr>
          <w:p w:rsidR="001F57FB" w:rsidRPr="001C29FC" w:rsidRDefault="001F57FB" w:rsidP="00C240B5">
            <w:pPr>
              <w:pStyle w:val="TableText"/>
              <w:rPr>
                <w:b/>
                <w:u w:val="single"/>
              </w:rPr>
            </w:pPr>
            <w:bookmarkStart w:id="1" w:name="_Toc63137949"/>
            <w:r w:rsidRPr="001C29FC">
              <w:rPr>
                <w:b/>
              </w:rPr>
              <w:lastRenderedPageBreak/>
              <w:t>Date</w:t>
            </w:r>
          </w:p>
        </w:tc>
        <w:tc>
          <w:tcPr>
            <w:tcW w:w="990" w:type="dxa"/>
            <w:tcBorders>
              <w:bottom w:val="single" w:sz="6" w:space="0" w:color="auto"/>
            </w:tcBorders>
            <w:shd w:val="clear" w:color="auto" w:fill="B3B3B3"/>
            <w:vAlign w:val="bottom"/>
          </w:tcPr>
          <w:p w:rsidR="001F57FB" w:rsidRPr="001C29FC" w:rsidRDefault="001F57FB" w:rsidP="008E17EB">
            <w:pPr>
              <w:pStyle w:val="TableText"/>
              <w:keepNext/>
              <w:rPr>
                <w:b/>
                <w:u w:val="single"/>
              </w:rPr>
            </w:pPr>
            <w:r w:rsidRPr="001C29FC">
              <w:rPr>
                <w:b/>
              </w:rPr>
              <w:t>Revision</w:t>
            </w:r>
          </w:p>
        </w:tc>
        <w:tc>
          <w:tcPr>
            <w:tcW w:w="5846" w:type="dxa"/>
            <w:tcBorders>
              <w:bottom w:val="single" w:sz="6" w:space="0" w:color="auto"/>
            </w:tcBorders>
            <w:shd w:val="clear" w:color="auto" w:fill="B3B3B3"/>
            <w:vAlign w:val="bottom"/>
          </w:tcPr>
          <w:p w:rsidR="001F57FB" w:rsidRPr="001C29FC" w:rsidRDefault="001F57FB" w:rsidP="008E17EB">
            <w:pPr>
              <w:pStyle w:val="TableText"/>
              <w:keepNext/>
              <w:rPr>
                <w:b/>
                <w:u w:val="single"/>
              </w:rPr>
            </w:pPr>
            <w:r w:rsidRPr="001C29FC">
              <w:rPr>
                <w:b/>
              </w:rPr>
              <w:t>Description</w:t>
            </w:r>
          </w:p>
        </w:tc>
        <w:tc>
          <w:tcPr>
            <w:tcW w:w="1642" w:type="dxa"/>
            <w:tcBorders>
              <w:bottom w:val="single" w:sz="6" w:space="0" w:color="auto"/>
            </w:tcBorders>
            <w:shd w:val="clear" w:color="auto" w:fill="B3B3B3"/>
            <w:vAlign w:val="bottom"/>
          </w:tcPr>
          <w:p w:rsidR="001F57FB" w:rsidRPr="001C29FC" w:rsidRDefault="001F57FB" w:rsidP="008E17EB">
            <w:pPr>
              <w:pStyle w:val="TableText"/>
              <w:keepNext/>
              <w:rPr>
                <w:b/>
                <w:u w:val="single"/>
              </w:rPr>
            </w:pPr>
            <w:r w:rsidRPr="001C29FC">
              <w:rPr>
                <w:b/>
              </w:rPr>
              <w:t>Author</w:t>
            </w:r>
          </w:p>
        </w:tc>
      </w:tr>
      <w:tr w:rsidR="001A79A9" w:rsidRPr="001C29FC" w:rsidTr="00B25AC6">
        <w:trPr>
          <w:trHeight w:val="1020"/>
        </w:trPr>
        <w:tc>
          <w:tcPr>
            <w:tcW w:w="1098" w:type="dxa"/>
            <w:vAlign w:val="bottom"/>
          </w:tcPr>
          <w:p w:rsidR="00C2771E" w:rsidRDefault="00C2771E" w:rsidP="00C2771E">
            <w:pPr>
              <w:pStyle w:val="TableText"/>
            </w:pPr>
            <w:r>
              <w:t>4/10/18</w:t>
            </w:r>
          </w:p>
          <w:p w:rsidR="00C2771E" w:rsidRDefault="00C2771E" w:rsidP="00C2771E">
            <w:pPr>
              <w:pStyle w:val="TableText"/>
            </w:pPr>
            <w:r>
              <w:t>(Continued on next page)</w:t>
            </w:r>
          </w:p>
        </w:tc>
        <w:tc>
          <w:tcPr>
            <w:tcW w:w="990" w:type="dxa"/>
            <w:vAlign w:val="bottom"/>
          </w:tcPr>
          <w:p w:rsidR="00C2771E" w:rsidRDefault="00C2771E" w:rsidP="00D87E85">
            <w:pPr>
              <w:pStyle w:val="TableText"/>
            </w:pPr>
          </w:p>
          <w:p w:rsidR="00C2771E" w:rsidRDefault="00C2771E" w:rsidP="00D87E85">
            <w:pPr>
              <w:pStyle w:val="TableText"/>
            </w:pPr>
          </w:p>
          <w:p w:rsidR="00C2771E" w:rsidRDefault="00C2771E" w:rsidP="00D87E85">
            <w:pPr>
              <w:pStyle w:val="TableText"/>
            </w:pPr>
          </w:p>
          <w:p w:rsidR="00C2771E" w:rsidRDefault="00C2771E" w:rsidP="00D87E85">
            <w:pPr>
              <w:pStyle w:val="TableText"/>
            </w:pPr>
          </w:p>
          <w:p w:rsidR="001A79A9" w:rsidRDefault="00C2771E" w:rsidP="00D87E85">
            <w:pPr>
              <w:pStyle w:val="TableText"/>
            </w:pPr>
            <w:r>
              <w:t>1.0</w:t>
            </w:r>
          </w:p>
        </w:tc>
        <w:tc>
          <w:tcPr>
            <w:tcW w:w="5846" w:type="dxa"/>
            <w:vAlign w:val="bottom"/>
          </w:tcPr>
          <w:p w:rsidR="00B25AC6" w:rsidRPr="00B25AC6" w:rsidRDefault="000A3FBA" w:rsidP="000A3FBA">
            <w:pPr>
              <w:pStyle w:val="TableText"/>
            </w:pPr>
            <w:r>
              <w:t xml:space="preserve">Modified </w:t>
            </w:r>
            <w:proofErr w:type="spellStart"/>
            <w:r>
              <w:t>VistA</w:t>
            </w:r>
            <w:proofErr w:type="spellEnd"/>
            <w:r>
              <w:t xml:space="preserve"> Blood Establishment Computer Software (VBECS) 2.2</w:t>
            </w:r>
            <w:r w:rsidR="000A5FA4">
              <w:t xml:space="preserve">.1 </w:t>
            </w:r>
            <w:r>
              <w:t xml:space="preserve">Technical </w:t>
            </w:r>
            <w:r w:rsidR="000A5FA4">
              <w:t>Manual-Security Guide, Version 2</w:t>
            </w:r>
            <w:r>
              <w:t xml:space="preserve">.0 to create the </w:t>
            </w:r>
            <w:proofErr w:type="spellStart"/>
            <w:r>
              <w:t>VistA</w:t>
            </w:r>
            <w:proofErr w:type="spellEnd"/>
            <w:r>
              <w:t xml:space="preserve"> Blood Establishment</w:t>
            </w:r>
            <w:r w:rsidR="000A5FA4">
              <w:t xml:space="preserve"> Computer Software (VBECS) 2.3.0</w:t>
            </w:r>
            <w:r>
              <w:t xml:space="preserve"> Technical Man</w:t>
            </w:r>
            <w:r w:rsidR="00B25AC6">
              <w:t>ual-Security Guide, Version 1.0.</w:t>
            </w:r>
          </w:p>
          <w:p w:rsidR="000A3FBA" w:rsidRPr="00B25AC6" w:rsidRDefault="000A5FA4" w:rsidP="00AF7403">
            <w:pPr>
              <w:pStyle w:val="TableTextBullet"/>
              <w:numPr>
                <w:ilvl w:val="0"/>
                <w:numId w:val="49"/>
              </w:numPr>
              <w:contextualSpacing w:val="0"/>
              <w:rPr>
                <w:vanish/>
              </w:rPr>
            </w:pPr>
            <w:r w:rsidRPr="00B25AC6">
              <w:rPr>
                <w:vanish/>
              </w:rPr>
              <w:t>Global: Replaced "2.2.1</w:t>
            </w:r>
            <w:r w:rsidR="000A3FBA" w:rsidRPr="00B25AC6">
              <w:rPr>
                <w:vanish/>
              </w:rPr>
              <w:t>" with "</w:t>
            </w:r>
            <w:r w:rsidRPr="00B25AC6">
              <w:rPr>
                <w:vanish/>
              </w:rPr>
              <w:t>2.3.0</w:t>
            </w:r>
            <w:r w:rsidR="000A3FBA" w:rsidRPr="00B25AC6">
              <w:rPr>
                <w:vanish/>
              </w:rPr>
              <w:t>”.</w:t>
            </w:r>
          </w:p>
          <w:p w:rsidR="00A04835" w:rsidRPr="00B25AC6" w:rsidRDefault="000A5FA4" w:rsidP="00A04835">
            <w:pPr>
              <w:pStyle w:val="TableTextBullet"/>
              <w:numPr>
                <w:ilvl w:val="0"/>
                <w:numId w:val="49"/>
              </w:numPr>
              <w:contextualSpacing w:val="0"/>
              <w:rPr>
                <w:vanish/>
              </w:rPr>
            </w:pPr>
            <w:r w:rsidRPr="00B25AC6">
              <w:rPr>
                <w:vanish/>
              </w:rPr>
              <w:t>Global: Replaced “June 2017</w:t>
            </w:r>
            <w:r w:rsidR="000A3FBA" w:rsidRPr="00B25AC6">
              <w:rPr>
                <w:vanish/>
              </w:rPr>
              <w:t>” with “</w:t>
            </w:r>
            <w:r w:rsidR="000259CF" w:rsidRPr="00B25AC6">
              <w:rPr>
                <w:vanish/>
              </w:rPr>
              <w:t>April</w:t>
            </w:r>
            <w:r w:rsidR="00776C90" w:rsidRPr="00B25AC6">
              <w:rPr>
                <w:vanish/>
              </w:rPr>
              <w:t xml:space="preserve"> 2018</w:t>
            </w:r>
            <w:r w:rsidR="000A3FBA" w:rsidRPr="00B25AC6">
              <w:rPr>
                <w:vanish/>
              </w:rPr>
              <w:t>”.</w:t>
            </w:r>
          </w:p>
          <w:p w:rsidR="00FE7B4A" w:rsidRPr="00B25AC6" w:rsidRDefault="00FE7B4A" w:rsidP="00A04835">
            <w:pPr>
              <w:pStyle w:val="TableTextBullet"/>
              <w:numPr>
                <w:ilvl w:val="0"/>
                <w:numId w:val="49"/>
              </w:numPr>
              <w:contextualSpacing w:val="0"/>
              <w:rPr>
                <w:vanish/>
              </w:rPr>
            </w:pPr>
            <w:r w:rsidRPr="00B25AC6">
              <w:rPr>
                <w:vanish/>
              </w:rPr>
              <w:t>Global: Changed “configure divisions” to “edit divisions”.</w:t>
            </w:r>
          </w:p>
          <w:p w:rsidR="00FE7B4A" w:rsidRPr="00B25AC6" w:rsidRDefault="00FE7B4A" w:rsidP="00A04835">
            <w:pPr>
              <w:pStyle w:val="TableTextBullet"/>
              <w:numPr>
                <w:ilvl w:val="0"/>
                <w:numId w:val="49"/>
              </w:numPr>
              <w:contextualSpacing w:val="0"/>
              <w:rPr>
                <w:vanish/>
              </w:rPr>
            </w:pPr>
            <w:r w:rsidRPr="00B25AC6">
              <w:rPr>
                <w:vanish/>
              </w:rPr>
              <w:t>Global: Changed “</w:t>
            </w:r>
            <w:r w:rsidR="007E5093" w:rsidRPr="00B25AC6">
              <w:rPr>
                <w:vanish/>
              </w:rPr>
              <w:t>configure interfaces</w:t>
            </w:r>
            <w:r w:rsidRPr="00B25AC6">
              <w:rPr>
                <w:vanish/>
              </w:rPr>
              <w:t>” to “</w:t>
            </w:r>
            <w:r w:rsidR="007E5093" w:rsidRPr="00B25AC6">
              <w:rPr>
                <w:vanish/>
              </w:rPr>
              <w:t>edit system interfaces</w:t>
            </w:r>
            <w:r w:rsidRPr="00B25AC6">
              <w:rPr>
                <w:vanish/>
              </w:rPr>
              <w:t>”.</w:t>
            </w:r>
          </w:p>
          <w:p w:rsidR="00FE7B4A" w:rsidRPr="00B25AC6" w:rsidRDefault="00FE7B4A" w:rsidP="007E5093">
            <w:pPr>
              <w:pStyle w:val="TableTextBullet"/>
              <w:numPr>
                <w:ilvl w:val="0"/>
                <w:numId w:val="49"/>
              </w:numPr>
              <w:contextualSpacing w:val="0"/>
              <w:rPr>
                <w:vanish/>
              </w:rPr>
            </w:pPr>
            <w:r w:rsidRPr="00B25AC6">
              <w:rPr>
                <w:vanish/>
              </w:rPr>
              <w:t>Global: Changed “</w:t>
            </w:r>
            <w:r w:rsidR="007E5093" w:rsidRPr="00B25AC6">
              <w:rPr>
                <w:vanish/>
              </w:rPr>
              <w:t>configure users</w:t>
            </w:r>
            <w:r w:rsidRPr="00B25AC6">
              <w:rPr>
                <w:vanish/>
              </w:rPr>
              <w:t>” to “</w:t>
            </w:r>
            <w:r w:rsidR="007E5093" w:rsidRPr="00B25AC6">
              <w:rPr>
                <w:vanish/>
              </w:rPr>
              <w:t>edit users</w:t>
            </w:r>
            <w:r w:rsidRPr="00B25AC6">
              <w:rPr>
                <w:vanish/>
              </w:rPr>
              <w:t>”.</w:t>
            </w:r>
          </w:p>
          <w:p w:rsidR="004461C5" w:rsidRPr="00B25AC6" w:rsidRDefault="004461C5" w:rsidP="004461C5">
            <w:pPr>
              <w:pStyle w:val="TableTextBullet"/>
              <w:numPr>
                <w:ilvl w:val="0"/>
                <w:numId w:val="49"/>
              </w:numPr>
              <w:contextualSpacing w:val="0"/>
              <w:rPr>
                <w:vanish/>
              </w:rPr>
            </w:pPr>
            <w:r w:rsidRPr="00B25AC6">
              <w:rPr>
                <w:vanish/>
              </w:rPr>
              <w:t>Global: Changed “VBECS team” to “VBECS maintenance team”.</w:t>
            </w:r>
          </w:p>
          <w:p w:rsidR="00360791" w:rsidRPr="00B25AC6" w:rsidRDefault="00360791" w:rsidP="004461C5">
            <w:pPr>
              <w:pStyle w:val="TableTextBullet"/>
              <w:numPr>
                <w:ilvl w:val="0"/>
                <w:numId w:val="49"/>
              </w:numPr>
              <w:contextualSpacing w:val="0"/>
              <w:rPr>
                <w:vanish/>
              </w:rPr>
            </w:pPr>
            <w:r w:rsidRPr="00B25AC6">
              <w:rPr>
                <w:vanish/>
              </w:rPr>
              <w:t>Global: Removed references to specific Windows versions.</w:t>
            </w:r>
          </w:p>
          <w:p w:rsidR="000259CF" w:rsidRPr="00B25AC6" w:rsidRDefault="000259CF" w:rsidP="007E5093">
            <w:pPr>
              <w:pStyle w:val="TableTextBullet"/>
              <w:numPr>
                <w:ilvl w:val="0"/>
                <w:numId w:val="49"/>
              </w:numPr>
              <w:contextualSpacing w:val="0"/>
              <w:rPr>
                <w:vanish/>
              </w:rPr>
            </w:pPr>
            <w:r w:rsidRPr="00B25AC6">
              <w:rPr>
                <w:vanish/>
              </w:rPr>
              <w:t>General: Moved the Edit System Interfaces section to the new VBECS 2.3.0 Admin User Guide.</w:t>
            </w:r>
          </w:p>
          <w:p w:rsidR="000259CF" w:rsidRPr="00B25AC6" w:rsidRDefault="000259CF" w:rsidP="000259CF">
            <w:pPr>
              <w:pStyle w:val="TableTextBullet"/>
              <w:numPr>
                <w:ilvl w:val="0"/>
                <w:numId w:val="49"/>
              </w:numPr>
              <w:contextualSpacing w:val="0"/>
              <w:rPr>
                <w:vanish/>
              </w:rPr>
            </w:pPr>
            <w:r w:rsidRPr="00B25AC6">
              <w:rPr>
                <w:vanish/>
              </w:rPr>
              <w:t>General: Moved the Edit Divisions section to the new VBECS 2.3.0 Admin User Guide.</w:t>
            </w:r>
          </w:p>
          <w:p w:rsidR="000259CF" w:rsidRPr="00B25AC6" w:rsidRDefault="000259CF" w:rsidP="000259CF">
            <w:pPr>
              <w:pStyle w:val="TableTextBullet"/>
              <w:numPr>
                <w:ilvl w:val="0"/>
                <w:numId w:val="49"/>
              </w:numPr>
              <w:contextualSpacing w:val="0"/>
              <w:rPr>
                <w:vanish/>
              </w:rPr>
            </w:pPr>
            <w:r w:rsidRPr="00B25AC6">
              <w:rPr>
                <w:vanish/>
              </w:rPr>
              <w:t>General: Moved the Edit Users section to the new VBECS 2.3.0 Admin User Guide.</w:t>
            </w:r>
          </w:p>
          <w:p w:rsidR="00971726" w:rsidRPr="00B25AC6" w:rsidRDefault="00971726" w:rsidP="00AF7403">
            <w:pPr>
              <w:pStyle w:val="TableTextBullet"/>
              <w:numPr>
                <w:ilvl w:val="0"/>
                <w:numId w:val="49"/>
              </w:numPr>
              <w:contextualSpacing w:val="0"/>
              <w:rPr>
                <w:vanish/>
              </w:rPr>
            </w:pPr>
            <w:r w:rsidRPr="00B25AC6">
              <w:rPr>
                <w:vanish/>
              </w:rPr>
              <w:t>Figure 1: Revised for FDA UDI display.</w:t>
            </w:r>
          </w:p>
          <w:p w:rsidR="00A26914" w:rsidRPr="00B25AC6" w:rsidRDefault="00A26914" w:rsidP="00A26914">
            <w:pPr>
              <w:pStyle w:val="TableTextBullet"/>
              <w:numPr>
                <w:ilvl w:val="0"/>
                <w:numId w:val="49"/>
              </w:numPr>
              <w:contextualSpacing w:val="0"/>
              <w:rPr>
                <w:vanish/>
              </w:rPr>
            </w:pPr>
            <w:r w:rsidRPr="00B25AC6">
              <w:rPr>
                <w:vanish/>
              </w:rPr>
              <w:t>Related Manuals and Reference Manuals section: Added VistA Blood Establishment Computer Software (VBECS) 2.3.0 Admin User Guide.</w:t>
            </w:r>
            <w:r w:rsidR="00755A7D" w:rsidRPr="00B25AC6">
              <w:rPr>
                <w:vanish/>
              </w:rPr>
              <w:t xml:space="preserve"> Revised Configuration and Setup Guide name.</w:t>
            </w:r>
          </w:p>
          <w:p w:rsidR="00E02F40" w:rsidRPr="00B25AC6" w:rsidRDefault="00E02F40" w:rsidP="00E02F40">
            <w:pPr>
              <w:pStyle w:val="TableTextBullet"/>
              <w:numPr>
                <w:ilvl w:val="0"/>
                <w:numId w:val="49"/>
              </w:numPr>
              <w:contextualSpacing w:val="0"/>
              <w:rPr>
                <w:vanish/>
              </w:rPr>
            </w:pPr>
            <w:r w:rsidRPr="00B25AC6">
              <w:rPr>
                <w:vanish/>
              </w:rPr>
              <w:t>Server Name and Screen Resolution section: Added a dot before “aac.dv.va.gov”.</w:t>
            </w:r>
          </w:p>
          <w:p w:rsidR="00290932" w:rsidRPr="00B25AC6" w:rsidRDefault="00290932" w:rsidP="000D66CB">
            <w:pPr>
              <w:pStyle w:val="TableTextBullet"/>
              <w:numPr>
                <w:ilvl w:val="0"/>
                <w:numId w:val="49"/>
              </w:numPr>
              <w:contextualSpacing w:val="0"/>
              <w:rPr>
                <w:vanish/>
              </w:rPr>
            </w:pPr>
            <w:r w:rsidRPr="00B25AC6">
              <w:rPr>
                <w:vanish/>
              </w:rPr>
              <w:t>Commonly Used System Rules section: Reformatted.</w:t>
            </w:r>
          </w:p>
          <w:p w:rsidR="00DF2D93" w:rsidRPr="00B25AC6" w:rsidRDefault="00DF2D93" w:rsidP="000D66CB">
            <w:pPr>
              <w:pStyle w:val="TableTextBullet"/>
              <w:numPr>
                <w:ilvl w:val="0"/>
                <w:numId w:val="49"/>
              </w:numPr>
              <w:contextualSpacing w:val="0"/>
              <w:rPr>
                <w:vanish/>
              </w:rPr>
            </w:pPr>
            <w:r w:rsidRPr="00B25AC6">
              <w:rPr>
                <w:vanish/>
              </w:rPr>
              <w:t>Server Hardware and System Configuration section: Revised second paragraph.</w:t>
            </w:r>
          </w:p>
          <w:p w:rsidR="009C2E51" w:rsidRPr="00B25AC6" w:rsidRDefault="009C2E51" w:rsidP="00AF7403">
            <w:pPr>
              <w:pStyle w:val="TableTextBullet"/>
              <w:numPr>
                <w:ilvl w:val="0"/>
                <w:numId w:val="49"/>
              </w:numPr>
              <w:contextualSpacing w:val="0"/>
              <w:rPr>
                <w:vanish/>
              </w:rPr>
            </w:pPr>
            <w:r w:rsidRPr="00B25AC6">
              <w:rPr>
                <w:vanish/>
              </w:rPr>
              <w:t xml:space="preserve">Figure </w:t>
            </w:r>
            <w:r w:rsidR="00971726" w:rsidRPr="00B25AC6">
              <w:rPr>
                <w:vanish/>
              </w:rPr>
              <w:t>1</w:t>
            </w:r>
            <w:r w:rsidRPr="00B25AC6">
              <w:rPr>
                <w:vanish/>
              </w:rPr>
              <w:t xml:space="preserve">2: Revised </w:t>
            </w:r>
            <w:r w:rsidR="00971726" w:rsidRPr="00B25AC6">
              <w:rPr>
                <w:vanish/>
              </w:rPr>
              <w:t xml:space="preserve">to add IAM Service and </w:t>
            </w:r>
            <w:r w:rsidR="00A26914" w:rsidRPr="00B25AC6">
              <w:rPr>
                <w:vanish/>
              </w:rPr>
              <w:t>change</w:t>
            </w:r>
            <w:r w:rsidRPr="00B25AC6">
              <w:rPr>
                <w:vanish/>
              </w:rPr>
              <w:t xml:space="preserve"> </w:t>
            </w:r>
            <w:r w:rsidR="00607059" w:rsidRPr="00B25AC6">
              <w:rPr>
                <w:vanish/>
              </w:rPr>
              <w:t>references</w:t>
            </w:r>
            <w:r w:rsidRPr="00B25AC6">
              <w:rPr>
                <w:vanish/>
              </w:rPr>
              <w:t xml:space="preserve"> to Window versions </w:t>
            </w:r>
            <w:r w:rsidR="00A26914" w:rsidRPr="00B25AC6">
              <w:rPr>
                <w:vanish/>
              </w:rPr>
              <w:t xml:space="preserve">to be </w:t>
            </w:r>
            <w:r w:rsidRPr="00B25AC6">
              <w:rPr>
                <w:vanish/>
              </w:rPr>
              <w:t>generic.</w:t>
            </w:r>
          </w:p>
          <w:p w:rsidR="00776C90" w:rsidRPr="00B25AC6" w:rsidRDefault="00776C90" w:rsidP="00AF7403">
            <w:pPr>
              <w:pStyle w:val="TableTextBullet"/>
              <w:numPr>
                <w:ilvl w:val="0"/>
                <w:numId w:val="49"/>
              </w:numPr>
              <w:contextualSpacing w:val="0"/>
              <w:rPr>
                <w:vanish/>
              </w:rPr>
            </w:pPr>
            <w:r w:rsidRPr="00B25AC6">
              <w:rPr>
                <w:vanish/>
              </w:rPr>
              <w:t xml:space="preserve">Scanners section: Revised </w:t>
            </w:r>
            <w:r w:rsidR="009F3303" w:rsidRPr="00B25AC6">
              <w:rPr>
                <w:vanish/>
              </w:rPr>
              <w:t xml:space="preserve">Step 1b and replaced </w:t>
            </w:r>
            <w:r w:rsidR="00971726" w:rsidRPr="00B25AC6">
              <w:rPr>
                <w:vanish/>
              </w:rPr>
              <w:t xml:space="preserve">Figures 25 and 26 to show </w:t>
            </w:r>
            <w:r w:rsidR="000D66CB" w:rsidRPr="00B25AC6">
              <w:rPr>
                <w:vanish/>
              </w:rPr>
              <w:t xml:space="preserve">updated </w:t>
            </w:r>
            <w:r w:rsidRPr="00B25AC6">
              <w:rPr>
                <w:vanish/>
              </w:rPr>
              <w:t xml:space="preserve">Standard Product Defaults </w:t>
            </w:r>
            <w:r w:rsidR="009F3303" w:rsidRPr="00B25AC6">
              <w:rPr>
                <w:vanish/>
              </w:rPr>
              <w:t xml:space="preserve">and VBECS settings </w:t>
            </w:r>
            <w:r w:rsidRPr="00B25AC6">
              <w:rPr>
                <w:vanish/>
              </w:rPr>
              <w:t>for Xenon 1900 scanner.</w:t>
            </w:r>
          </w:p>
          <w:p w:rsidR="00DF2D93" w:rsidRPr="00B25AC6" w:rsidRDefault="00DF2D93" w:rsidP="00AF7403">
            <w:pPr>
              <w:pStyle w:val="TableTextBullet"/>
              <w:numPr>
                <w:ilvl w:val="0"/>
                <w:numId w:val="49"/>
              </w:numPr>
              <w:contextualSpacing w:val="0"/>
              <w:rPr>
                <w:vanish/>
              </w:rPr>
            </w:pPr>
            <w:r w:rsidRPr="00B25AC6">
              <w:rPr>
                <w:vanish/>
              </w:rPr>
              <w:t>Label Printer section: Added a reference to the VBECS Admin User Guide and removed sentence pertaining to the VBECS SharePoint from last paragraph.</w:t>
            </w:r>
          </w:p>
          <w:p w:rsidR="000D66CB" w:rsidRPr="00B25AC6" w:rsidRDefault="000D66CB" w:rsidP="00AF7403">
            <w:pPr>
              <w:pStyle w:val="TableTextBullet"/>
              <w:numPr>
                <w:ilvl w:val="0"/>
                <w:numId w:val="49"/>
              </w:numPr>
              <w:contextualSpacing w:val="0"/>
              <w:rPr>
                <w:vanish/>
              </w:rPr>
            </w:pPr>
            <w:r w:rsidRPr="00B25AC6">
              <w:rPr>
                <w:vanish/>
              </w:rPr>
              <w:t>Report Share section: Revised to add “see”.</w:t>
            </w:r>
          </w:p>
          <w:p w:rsidR="000D66CB" w:rsidRPr="00B25AC6" w:rsidRDefault="00B44B7B" w:rsidP="000D66CB">
            <w:pPr>
              <w:pStyle w:val="TableTextBullet"/>
              <w:numPr>
                <w:ilvl w:val="0"/>
                <w:numId w:val="49"/>
              </w:numPr>
              <w:contextualSpacing w:val="0"/>
              <w:rPr>
                <w:vanish/>
              </w:rPr>
            </w:pPr>
            <w:r w:rsidRPr="00B25AC6">
              <w:rPr>
                <w:vanish/>
              </w:rPr>
              <w:t>SQL Maintenance Job Alerts section:</w:t>
            </w:r>
            <w:r w:rsidR="000D66CB" w:rsidRPr="00B25AC6">
              <w:rPr>
                <w:vanish/>
              </w:rPr>
              <w:t xml:space="preserve"> Revised paragraph and </w:t>
            </w:r>
            <w:r w:rsidR="00D27271" w:rsidRPr="00B25AC6">
              <w:rPr>
                <w:vanish/>
              </w:rPr>
              <w:t>removed Figure 30</w:t>
            </w:r>
            <w:r w:rsidRPr="00B25AC6">
              <w:rPr>
                <w:vanish/>
              </w:rPr>
              <w:t>.</w:t>
            </w:r>
          </w:p>
          <w:p w:rsidR="00971726" w:rsidRPr="00B25AC6" w:rsidRDefault="00971726" w:rsidP="00AF7403">
            <w:pPr>
              <w:pStyle w:val="TableTextBullet"/>
              <w:numPr>
                <w:ilvl w:val="0"/>
                <w:numId w:val="49"/>
              </w:numPr>
              <w:contextualSpacing w:val="0"/>
              <w:rPr>
                <w:vanish/>
              </w:rPr>
            </w:pPr>
            <w:r w:rsidRPr="00B25AC6">
              <w:rPr>
                <w:vanish/>
              </w:rPr>
              <w:t>Figure 31: Revised.</w:t>
            </w:r>
          </w:p>
          <w:p w:rsidR="00360791" w:rsidRPr="00B25AC6" w:rsidRDefault="00360791" w:rsidP="00AF7403">
            <w:pPr>
              <w:pStyle w:val="TableTextBullet"/>
              <w:numPr>
                <w:ilvl w:val="0"/>
                <w:numId w:val="49"/>
              </w:numPr>
              <w:contextualSpacing w:val="0"/>
              <w:rPr>
                <w:vanish/>
              </w:rPr>
            </w:pPr>
            <w:r w:rsidRPr="00B25AC6">
              <w:rPr>
                <w:vanish/>
              </w:rPr>
              <w:t>Applying Windows Updates section: Revised Step 3.</w:t>
            </w:r>
          </w:p>
          <w:p w:rsidR="006A56EA" w:rsidRPr="00B25AC6" w:rsidRDefault="006A56EA" w:rsidP="00AF7403">
            <w:pPr>
              <w:pStyle w:val="TableTextBullet"/>
              <w:numPr>
                <w:ilvl w:val="0"/>
                <w:numId w:val="49"/>
              </w:numPr>
              <w:contextualSpacing w:val="0"/>
              <w:rPr>
                <w:vanish/>
              </w:rPr>
            </w:pPr>
            <w:r w:rsidRPr="00B25AC6">
              <w:rPr>
                <w:vanish/>
              </w:rPr>
              <w:t>Figure 35: Revised.</w:t>
            </w:r>
          </w:p>
          <w:p w:rsidR="004461C5" w:rsidRPr="00B25AC6" w:rsidRDefault="004461C5" w:rsidP="006A56EA">
            <w:pPr>
              <w:pStyle w:val="TableTextBullet"/>
              <w:numPr>
                <w:ilvl w:val="0"/>
                <w:numId w:val="49"/>
              </w:numPr>
              <w:contextualSpacing w:val="0"/>
              <w:rPr>
                <w:vanish/>
              </w:rPr>
            </w:pPr>
            <w:r w:rsidRPr="00B25AC6">
              <w:rPr>
                <w:vanish/>
              </w:rPr>
              <w:t>Table 6: Changed Production Support Servers row from 11 days to 10 days. Added Production Quorum Servers row.</w:t>
            </w:r>
          </w:p>
          <w:p w:rsidR="006A56EA" w:rsidRPr="00B25AC6" w:rsidRDefault="00A04835" w:rsidP="006A56EA">
            <w:pPr>
              <w:pStyle w:val="TableTextBullet"/>
              <w:numPr>
                <w:ilvl w:val="0"/>
                <w:numId w:val="49"/>
              </w:numPr>
              <w:contextualSpacing w:val="0"/>
              <w:rPr>
                <w:vanish/>
              </w:rPr>
            </w:pPr>
            <w:r w:rsidRPr="00B25AC6">
              <w:rPr>
                <w:vanish/>
              </w:rPr>
              <w:t>VBECS Maintenan</w:t>
            </w:r>
            <w:r w:rsidR="008244CF" w:rsidRPr="00B25AC6">
              <w:rPr>
                <w:vanish/>
              </w:rPr>
              <w:t>ce Operations section: C</w:t>
            </w:r>
            <w:r w:rsidR="004F4AE1" w:rsidRPr="00B25AC6">
              <w:rPr>
                <w:vanish/>
              </w:rPr>
              <w:t>hanged to</w:t>
            </w:r>
            <w:r w:rsidR="008244CF" w:rsidRPr="00B25AC6">
              <w:rPr>
                <w:vanish/>
              </w:rPr>
              <w:t xml:space="preserve"> a reference to the VistA Blood Establishment Compu</w:t>
            </w:r>
            <w:r w:rsidR="005328E9" w:rsidRPr="00B25AC6">
              <w:rPr>
                <w:vanish/>
              </w:rPr>
              <w:t xml:space="preserve">ter Software (VBECS) </w:t>
            </w:r>
            <w:r w:rsidR="008244CF" w:rsidRPr="00B25AC6">
              <w:rPr>
                <w:vanish/>
              </w:rPr>
              <w:t>Admin User Guide.</w:t>
            </w:r>
          </w:p>
          <w:p w:rsidR="00295F1C" w:rsidRPr="00B25AC6" w:rsidRDefault="00DC2ED2" w:rsidP="00295F1C">
            <w:pPr>
              <w:pStyle w:val="TableTextBullet"/>
              <w:numPr>
                <w:ilvl w:val="0"/>
                <w:numId w:val="49"/>
              </w:numPr>
              <w:contextualSpacing w:val="0"/>
              <w:rPr>
                <w:vanish/>
              </w:rPr>
            </w:pPr>
            <w:r w:rsidRPr="00B25AC6">
              <w:rPr>
                <w:vanish/>
              </w:rPr>
              <w:t>Figure 61: Replaced.</w:t>
            </w:r>
          </w:p>
          <w:p w:rsidR="001507B1" w:rsidRPr="00B25AC6" w:rsidRDefault="001507B1" w:rsidP="00AF7403">
            <w:pPr>
              <w:pStyle w:val="TableTextBullet"/>
              <w:numPr>
                <w:ilvl w:val="0"/>
                <w:numId w:val="49"/>
              </w:numPr>
              <w:contextualSpacing w:val="0"/>
              <w:rPr>
                <w:vanish/>
              </w:rPr>
            </w:pPr>
            <w:r w:rsidRPr="00B25AC6">
              <w:rPr>
                <w:vanish/>
              </w:rPr>
              <w:t>Table 8: Revised VBECS Workload Update Event row.</w:t>
            </w:r>
          </w:p>
          <w:p w:rsidR="001507B1" w:rsidRPr="00B25AC6" w:rsidRDefault="001507B1" w:rsidP="00AF7403">
            <w:pPr>
              <w:pStyle w:val="TableTextBullet"/>
              <w:numPr>
                <w:ilvl w:val="0"/>
                <w:numId w:val="49"/>
              </w:numPr>
              <w:contextualSpacing w:val="0"/>
              <w:rPr>
                <w:vanish/>
              </w:rPr>
            </w:pPr>
            <w:r w:rsidRPr="00B25AC6">
              <w:rPr>
                <w:vanish/>
              </w:rPr>
              <w:t>VBECS Windows Services section: Removed warning box pertaining to HL7 listener.</w:t>
            </w:r>
          </w:p>
          <w:p w:rsidR="00295F1C" w:rsidRPr="00B25AC6" w:rsidRDefault="00295F1C" w:rsidP="00295F1C">
            <w:pPr>
              <w:pStyle w:val="TableTextBullet"/>
              <w:numPr>
                <w:ilvl w:val="0"/>
                <w:numId w:val="49"/>
              </w:numPr>
              <w:contextualSpacing w:val="0"/>
              <w:rPr>
                <w:vanish/>
              </w:rPr>
            </w:pPr>
            <w:r w:rsidRPr="00B25AC6">
              <w:rPr>
                <w:vanish/>
              </w:rPr>
              <w:t>Figure 62: Revised.</w:t>
            </w:r>
          </w:p>
          <w:p w:rsidR="005328E9" w:rsidRPr="00B25AC6" w:rsidRDefault="005328E9" w:rsidP="00295F1C">
            <w:pPr>
              <w:pStyle w:val="TableTextBullet"/>
              <w:numPr>
                <w:ilvl w:val="0"/>
                <w:numId w:val="49"/>
              </w:numPr>
              <w:contextualSpacing w:val="0"/>
              <w:rPr>
                <w:vanish/>
              </w:rPr>
            </w:pPr>
            <w:r w:rsidRPr="00B25AC6">
              <w:rPr>
                <w:vanish/>
              </w:rPr>
              <w:t>Zebra Printer Problems section, 4</w:t>
            </w:r>
            <w:r w:rsidRPr="00B25AC6">
              <w:rPr>
                <w:vanish/>
                <w:vertAlign w:val="superscript"/>
              </w:rPr>
              <w:t>th</w:t>
            </w:r>
            <w:r w:rsidRPr="00B25AC6">
              <w:rPr>
                <w:vanish/>
              </w:rPr>
              <w:t xml:space="preserve"> Probable Cause: Removed </w:t>
            </w:r>
            <w:r w:rsidRPr="00B25AC6">
              <w:rPr>
                <w:rFonts w:cs="Arial"/>
                <w:vanish/>
                <w:sz w:val="20"/>
                <w:szCs w:val="20"/>
              </w:rPr>
              <w:t>"or E:\VBECS-Tools\ (SQL Server)".</w:t>
            </w:r>
          </w:p>
          <w:p w:rsidR="00295F1C" w:rsidRPr="00B25AC6" w:rsidRDefault="00295F1C" w:rsidP="00295F1C">
            <w:pPr>
              <w:pStyle w:val="TableTextBullet"/>
              <w:numPr>
                <w:ilvl w:val="0"/>
                <w:numId w:val="49"/>
              </w:numPr>
              <w:contextualSpacing w:val="0"/>
              <w:rPr>
                <w:vanish/>
              </w:rPr>
            </w:pPr>
            <w:r w:rsidRPr="00B25AC6">
              <w:rPr>
                <w:vanish/>
              </w:rPr>
              <w:t>VBECS Exception Logging, 4</w:t>
            </w:r>
            <w:r w:rsidRPr="00B25AC6">
              <w:rPr>
                <w:vanish/>
                <w:vertAlign w:val="superscript"/>
              </w:rPr>
              <w:t>th</w:t>
            </w:r>
            <w:r w:rsidRPr="00B25AC6">
              <w:rPr>
                <w:vanish/>
              </w:rPr>
              <w:t xml:space="preserve"> </w:t>
            </w:r>
            <w:r w:rsidR="001507B1" w:rsidRPr="00B25AC6">
              <w:rPr>
                <w:vanish/>
              </w:rPr>
              <w:t>bullet: Revised 2</w:t>
            </w:r>
            <w:r w:rsidR="001507B1" w:rsidRPr="00B25AC6">
              <w:rPr>
                <w:vanish/>
                <w:vertAlign w:val="superscript"/>
              </w:rPr>
              <w:t>nd</w:t>
            </w:r>
            <w:r w:rsidR="001507B1" w:rsidRPr="00B25AC6">
              <w:rPr>
                <w:vanish/>
              </w:rPr>
              <w:t xml:space="preserve"> sentence.</w:t>
            </w:r>
          </w:p>
          <w:p w:rsidR="00FE7B4A" w:rsidRPr="00B25AC6" w:rsidRDefault="00FE7B4A" w:rsidP="00FE7B4A">
            <w:pPr>
              <w:pStyle w:val="TableTextBullet"/>
              <w:numPr>
                <w:ilvl w:val="0"/>
                <w:numId w:val="49"/>
              </w:numPr>
              <w:contextualSpacing w:val="0"/>
              <w:rPr>
                <w:vanish/>
              </w:rPr>
            </w:pPr>
            <w:r w:rsidRPr="00B25AC6">
              <w:rPr>
                <w:vanish/>
              </w:rPr>
              <w:t xml:space="preserve">Table 12: Revised Possible Cause column for </w:t>
            </w:r>
            <w:r w:rsidR="00D02EA8" w:rsidRPr="00B25AC6">
              <w:rPr>
                <w:vanish/>
              </w:rPr>
              <w:t>first,</w:t>
            </w:r>
            <w:r w:rsidRPr="00B25AC6">
              <w:rPr>
                <w:vanish/>
              </w:rPr>
              <w:t xml:space="preserve"> second, third and fourth rows for patient single name.</w:t>
            </w:r>
          </w:p>
          <w:p w:rsidR="00607059" w:rsidRPr="00B25AC6" w:rsidRDefault="001507B1" w:rsidP="00607059">
            <w:pPr>
              <w:pStyle w:val="TableTextBullet"/>
              <w:numPr>
                <w:ilvl w:val="0"/>
                <w:numId w:val="49"/>
              </w:numPr>
              <w:contextualSpacing w:val="0"/>
              <w:rPr>
                <w:vanish/>
              </w:rPr>
            </w:pPr>
            <w:r w:rsidRPr="00B25AC6">
              <w:rPr>
                <w:vanish/>
              </w:rPr>
              <w:t xml:space="preserve">Finding Application Log Entries from Email Alerts section: </w:t>
            </w:r>
            <w:r w:rsidR="00FE7B4A" w:rsidRPr="00B25AC6">
              <w:rPr>
                <w:vanish/>
              </w:rPr>
              <w:t>Changed “value of 30” to “value of 40”.</w:t>
            </w:r>
            <w:r w:rsidRPr="00B25AC6">
              <w:rPr>
                <w:vanish/>
              </w:rPr>
              <w:t>Removed last sentence pertaining to seeing Configure CPRS HL7 section.</w:t>
            </w:r>
            <w:r w:rsidR="00607059" w:rsidRPr="00B25AC6">
              <w:rPr>
                <w:vanish/>
              </w:rPr>
              <w:t xml:space="preserve"> Step 5: Removed last sentence pertaining to the screen displaying the found event.</w:t>
            </w:r>
          </w:p>
          <w:p w:rsidR="001507B1" w:rsidRPr="00B25AC6" w:rsidRDefault="001507B1" w:rsidP="00AF7403">
            <w:pPr>
              <w:pStyle w:val="TableTextBullet"/>
              <w:numPr>
                <w:ilvl w:val="0"/>
                <w:numId w:val="49"/>
              </w:numPr>
              <w:contextualSpacing w:val="0"/>
              <w:rPr>
                <w:vanish/>
              </w:rPr>
            </w:pPr>
            <w:r w:rsidRPr="00B25AC6">
              <w:rPr>
                <w:vanish/>
              </w:rPr>
              <w:t>Service Desk Primary Contact section: Revised.</w:t>
            </w:r>
          </w:p>
          <w:p w:rsidR="00E24121" w:rsidRPr="00B25AC6" w:rsidRDefault="00E24121" w:rsidP="00E24121">
            <w:pPr>
              <w:pStyle w:val="TableTextBullet"/>
              <w:numPr>
                <w:ilvl w:val="0"/>
                <w:numId w:val="49"/>
              </w:numPr>
              <w:contextualSpacing w:val="0"/>
              <w:rPr>
                <w:vanish/>
              </w:rPr>
            </w:pPr>
            <w:r w:rsidRPr="00B25AC6">
              <w:rPr>
                <w:vanish/>
              </w:rPr>
              <w:t>Service Desk Alternate Contact section: Removed.</w:t>
            </w:r>
          </w:p>
          <w:p w:rsidR="00E24121" w:rsidRPr="00B25AC6" w:rsidRDefault="00E24121" w:rsidP="00A805ED">
            <w:pPr>
              <w:pStyle w:val="TableTextBullet"/>
              <w:numPr>
                <w:ilvl w:val="0"/>
                <w:numId w:val="49"/>
              </w:numPr>
              <w:contextualSpacing w:val="0"/>
              <w:rPr>
                <w:vanish/>
              </w:rPr>
            </w:pPr>
            <w:r w:rsidRPr="00B25AC6">
              <w:rPr>
                <w:vanish/>
              </w:rPr>
              <w:t>Locking section, 1</w:t>
            </w:r>
            <w:r w:rsidRPr="00B25AC6">
              <w:rPr>
                <w:vanish/>
                <w:vertAlign w:val="superscript"/>
              </w:rPr>
              <w:t>st</w:t>
            </w:r>
            <w:r w:rsidRPr="00B25AC6">
              <w:rPr>
                <w:vanish/>
              </w:rPr>
              <w:t xml:space="preserve"> paragraph: Added a reference to the VBECS Admin User Guide. Change last sentence of last paragraph to contact the service desk instead of filing a ticket.</w:t>
            </w:r>
          </w:p>
          <w:p w:rsidR="00607059" w:rsidRPr="00B25AC6" w:rsidRDefault="00607059" w:rsidP="00607059">
            <w:pPr>
              <w:pStyle w:val="TableTextBullet"/>
              <w:numPr>
                <w:ilvl w:val="0"/>
                <w:numId w:val="49"/>
              </w:numPr>
              <w:contextualSpacing w:val="0"/>
              <w:rPr>
                <w:vanish/>
              </w:rPr>
            </w:pPr>
            <w:r w:rsidRPr="00B25AC6">
              <w:rPr>
                <w:vanish/>
              </w:rPr>
              <w:t>Enterprise Desk Primar</w:t>
            </w:r>
            <w:r w:rsidR="001507B1" w:rsidRPr="00B25AC6">
              <w:rPr>
                <w:vanish/>
              </w:rPr>
              <w:t>y Contact section: Revised.</w:t>
            </w:r>
          </w:p>
          <w:p w:rsidR="001507B1" w:rsidRPr="00B25AC6" w:rsidRDefault="00FE7B4A" w:rsidP="00AF7403">
            <w:pPr>
              <w:pStyle w:val="TableTextBullet"/>
              <w:numPr>
                <w:ilvl w:val="0"/>
                <w:numId w:val="49"/>
              </w:numPr>
              <w:contextualSpacing w:val="0"/>
              <w:rPr>
                <w:vanish/>
              </w:rPr>
            </w:pPr>
            <w:r w:rsidRPr="00B25AC6">
              <w:rPr>
                <w:vanish/>
              </w:rPr>
              <w:t>Health Product Support Access section: Removed.</w:t>
            </w:r>
          </w:p>
          <w:p w:rsidR="00A805ED" w:rsidRPr="00B25AC6" w:rsidRDefault="00A805ED" w:rsidP="00AF7403">
            <w:pPr>
              <w:pStyle w:val="TableTextBullet"/>
              <w:numPr>
                <w:ilvl w:val="0"/>
                <w:numId w:val="49"/>
              </w:numPr>
              <w:contextualSpacing w:val="0"/>
              <w:rPr>
                <w:vanish/>
              </w:rPr>
            </w:pPr>
            <w:r w:rsidRPr="00B25AC6">
              <w:rPr>
                <w:vanish/>
              </w:rPr>
              <w:t>Figure 87 Event Sources: Removed.</w:t>
            </w:r>
          </w:p>
          <w:p w:rsidR="00FE7B4A" w:rsidRPr="00B25AC6" w:rsidRDefault="00FE7B4A" w:rsidP="00AF7403">
            <w:pPr>
              <w:pStyle w:val="TableTextBullet"/>
              <w:numPr>
                <w:ilvl w:val="0"/>
                <w:numId w:val="49"/>
              </w:numPr>
              <w:contextualSpacing w:val="0"/>
              <w:rPr>
                <w:vanish/>
              </w:rPr>
            </w:pPr>
            <w:r w:rsidRPr="00B25AC6">
              <w:rPr>
                <w:vanish/>
              </w:rPr>
              <w:t>Workstation Tasks: Revised to add “a link to”.</w:t>
            </w:r>
          </w:p>
          <w:p w:rsidR="00CF4A87" w:rsidRPr="00B25AC6" w:rsidRDefault="00FE7B4A" w:rsidP="00CF4A87">
            <w:pPr>
              <w:pStyle w:val="TableTextBullet"/>
              <w:numPr>
                <w:ilvl w:val="0"/>
                <w:numId w:val="49"/>
              </w:numPr>
              <w:contextualSpacing w:val="0"/>
              <w:rPr>
                <w:vanish/>
              </w:rPr>
            </w:pPr>
            <w:r w:rsidRPr="00B25AC6">
              <w:rPr>
                <w:vanish/>
              </w:rPr>
              <w:t>Ongoing Tasks</w:t>
            </w:r>
            <w:r w:rsidR="00607059" w:rsidRPr="00B25AC6">
              <w:rPr>
                <w:vanish/>
              </w:rPr>
              <w:t>, Last bullet of item #1: Changed “Primary and Secondary (HA) servers” to “Active Replica servers”.</w:t>
            </w:r>
          </w:p>
          <w:p w:rsidR="00670255" w:rsidRPr="000A5FA4" w:rsidRDefault="00670255" w:rsidP="000A5FA4">
            <w:pPr>
              <w:pStyle w:val="TableTextBullet"/>
              <w:contextualSpacing w:val="0"/>
            </w:pPr>
            <w:r w:rsidRPr="00937685">
              <w:rPr>
                <w:vanish/>
              </w:rPr>
              <w:t>Task</w:t>
            </w:r>
            <w:r w:rsidR="00E23FE4">
              <w:rPr>
                <w:vanish/>
              </w:rPr>
              <w:t>s</w:t>
            </w:r>
            <w:r w:rsidRPr="00937685">
              <w:rPr>
                <w:vanish/>
              </w:rPr>
              <w:t xml:space="preserve"> 508540</w:t>
            </w:r>
            <w:r w:rsidR="00E23FE4">
              <w:rPr>
                <w:vanish/>
              </w:rPr>
              <w:t>, 341068</w:t>
            </w:r>
          </w:p>
        </w:tc>
        <w:tc>
          <w:tcPr>
            <w:tcW w:w="1642" w:type="dxa"/>
            <w:vAlign w:val="bottom"/>
          </w:tcPr>
          <w:p w:rsidR="001A79A9" w:rsidRDefault="00B25AC6" w:rsidP="00390C30">
            <w:pPr>
              <w:pStyle w:val="TableText"/>
            </w:pPr>
            <w:r>
              <w:t>BBM team</w:t>
            </w:r>
          </w:p>
        </w:tc>
      </w:tr>
    </w:tbl>
    <w:p w:rsidR="00B25AC6" w:rsidRDefault="00B25AC6" w:rsidP="00332216">
      <w:pPr>
        <w:pStyle w:val="BodyText"/>
        <w:jc w:val="center"/>
      </w:pPr>
    </w:p>
    <w:p w:rsidR="00D036B5" w:rsidRDefault="00B25AC6" w:rsidP="00332216">
      <w:pPr>
        <w:pStyle w:val="BodyText"/>
        <w:jc w:val="center"/>
      </w:pPr>
      <w:r>
        <w:br w:type="page"/>
      </w:r>
      <w:r>
        <w:lastRenderedPageBreak/>
        <w:t>This page intentionally left blank.</w:t>
      </w:r>
    </w:p>
    <w:p w:rsidR="00FB6219" w:rsidRPr="001C29FC" w:rsidRDefault="00FB6219" w:rsidP="00332216">
      <w:pPr>
        <w:pStyle w:val="BodyText"/>
        <w:jc w:val="center"/>
      </w:pPr>
    </w:p>
    <w:p w:rsidR="00DA73F6" w:rsidRPr="001C29FC" w:rsidRDefault="00FB6219" w:rsidP="00BC61BB">
      <w:pPr>
        <w:pStyle w:val="TableofContents"/>
        <w:jc w:val="center"/>
        <w:rPr>
          <w:lang w:val="en-US"/>
        </w:rPr>
      </w:pPr>
      <w:r w:rsidRPr="001C29FC">
        <w:rPr>
          <w:lang w:val="en-US"/>
        </w:rPr>
        <w:br w:type="page"/>
      </w:r>
      <w:r w:rsidR="00DA73F6" w:rsidRPr="001C29FC">
        <w:rPr>
          <w:lang w:val="en-US"/>
        </w:rPr>
        <w:lastRenderedPageBreak/>
        <w:t>Table of Contents</w:t>
      </w:r>
      <w:bookmarkEnd w:id="1"/>
    </w:p>
    <w:p w:rsidR="00C2771E" w:rsidRPr="00AF3523" w:rsidRDefault="00DA73F6">
      <w:pPr>
        <w:pStyle w:val="TOC1"/>
        <w:tabs>
          <w:tab w:val="right" w:leader="dot" w:pos="9350"/>
        </w:tabs>
        <w:rPr>
          <w:rFonts w:ascii="Calibri" w:hAnsi="Calibri"/>
          <w:b w:val="0"/>
          <w:caps w:val="0"/>
          <w:noProof/>
        </w:rPr>
      </w:pPr>
      <w:r w:rsidRPr="001C29FC">
        <w:fldChar w:fldCharType="begin"/>
      </w:r>
      <w:r w:rsidRPr="001C29FC">
        <w:instrText xml:space="preserve"> TOC \o "2-3" \h \z \t "Heading 1,1" </w:instrText>
      </w:r>
      <w:r w:rsidRPr="001C29FC">
        <w:fldChar w:fldCharType="separate"/>
      </w:r>
      <w:hyperlink w:anchor="_Toc511113344" w:history="1">
        <w:r w:rsidR="00C2771E" w:rsidRPr="00FA35C1">
          <w:rPr>
            <w:rStyle w:val="Hyperlink"/>
            <w:noProof/>
          </w:rPr>
          <w:t>Revision History</w:t>
        </w:r>
        <w:r w:rsidR="00C2771E">
          <w:rPr>
            <w:noProof/>
            <w:webHidden/>
          </w:rPr>
          <w:tab/>
        </w:r>
        <w:r w:rsidR="00C2771E">
          <w:rPr>
            <w:noProof/>
            <w:webHidden/>
          </w:rPr>
          <w:fldChar w:fldCharType="begin"/>
        </w:r>
        <w:r w:rsidR="00C2771E">
          <w:rPr>
            <w:noProof/>
            <w:webHidden/>
          </w:rPr>
          <w:instrText xml:space="preserve"> PAGEREF _Toc511113344 \h </w:instrText>
        </w:r>
        <w:r w:rsidR="00C2771E">
          <w:rPr>
            <w:noProof/>
            <w:webHidden/>
          </w:rPr>
        </w:r>
        <w:r w:rsidR="00C2771E">
          <w:rPr>
            <w:noProof/>
            <w:webHidden/>
          </w:rPr>
          <w:fldChar w:fldCharType="separate"/>
        </w:r>
        <w:r w:rsidR="00C2771E">
          <w:rPr>
            <w:noProof/>
            <w:webHidden/>
          </w:rPr>
          <w:t>3</w:t>
        </w:r>
        <w:r w:rsidR="00C2771E">
          <w:rPr>
            <w:noProof/>
            <w:webHidden/>
          </w:rPr>
          <w:fldChar w:fldCharType="end"/>
        </w:r>
      </w:hyperlink>
    </w:p>
    <w:p w:rsidR="00C2771E" w:rsidRPr="00AF3523" w:rsidRDefault="00552649">
      <w:pPr>
        <w:pStyle w:val="TOC1"/>
        <w:tabs>
          <w:tab w:val="right" w:leader="dot" w:pos="9350"/>
        </w:tabs>
        <w:rPr>
          <w:rFonts w:ascii="Calibri" w:hAnsi="Calibri"/>
          <w:b w:val="0"/>
          <w:caps w:val="0"/>
          <w:noProof/>
        </w:rPr>
      </w:pPr>
      <w:hyperlink w:anchor="_Toc511113345" w:history="1">
        <w:r w:rsidR="00C2771E" w:rsidRPr="00FA35C1">
          <w:rPr>
            <w:rStyle w:val="Hyperlink"/>
            <w:noProof/>
          </w:rPr>
          <w:t>Introduction</w:t>
        </w:r>
        <w:r w:rsidR="00C2771E">
          <w:rPr>
            <w:noProof/>
            <w:webHidden/>
          </w:rPr>
          <w:tab/>
        </w:r>
        <w:r w:rsidR="00C2771E">
          <w:rPr>
            <w:noProof/>
            <w:webHidden/>
          </w:rPr>
          <w:fldChar w:fldCharType="begin"/>
        </w:r>
        <w:r w:rsidR="00C2771E">
          <w:rPr>
            <w:noProof/>
            <w:webHidden/>
          </w:rPr>
          <w:instrText xml:space="preserve"> PAGEREF _Toc511113345 \h </w:instrText>
        </w:r>
        <w:r w:rsidR="00C2771E">
          <w:rPr>
            <w:noProof/>
            <w:webHidden/>
          </w:rPr>
        </w:r>
        <w:r w:rsidR="00C2771E">
          <w:rPr>
            <w:noProof/>
            <w:webHidden/>
          </w:rPr>
          <w:fldChar w:fldCharType="separate"/>
        </w:r>
        <w:r w:rsidR="00C2771E">
          <w:rPr>
            <w:noProof/>
            <w:webHidden/>
          </w:rPr>
          <w:t>1</w:t>
        </w:r>
        <w:r w:rsidR="00C2771E">
          <w:rPr>
            <w:noProof/>
            <w:webHidden/>
          </w:rPr>
          <w:fldChar w:fldCharType="end"/>
        </w:r>
      </w:hyperlink>
    </w:p>
    <w:p w:rsidR="00C2771E" w:rsidRPr="00AF3523" w:rsidRDefault="00552649">
      <w:pPr>
        <w:pStyle w:val="TOC2"/>
        <w:tabs>
          <w:tab w:val="right" w:leader="dot" w:pos="9350"/>
        </w:tabs>
        <w:rPr>
          <w:rFonts w:ascii="Calibri" w:hAnsi="Calibri"/>
          <w:smallCaps w:val="0"/>
          <w:noProof/>
        </w:rPr>
      </w:pPr>
      <w:hyperlink w:anchor="_Toc511113346" w:history="1">
        <w:r w:rsidR="00C2771E" w:rsidRPr="00FA35C1">
          <w:rPr>
            <w:rStyle w:val="Hyperlink"/>
            <w:noProof/>
          </w:rPr>
          <w:t>VBECS Version Numbers</w:t>
        </w:r>
        <w:r w:rsidR="00C2771E">
          <w:rPr>
            <w:noProof/>
            <w:webHidden/>
          </w:rPr>
          <w:tab/>
        </w:r>
        <w:r w:rsidR="00C2771E">
          <w:rPr>
            <w:noProof/>
            <w:webHidden/>
          </w:rPr>
          <w:fldChar w:fldCharType="begin"/>
        </w:r>
        <w:r w:rsidR="00C2771E">
          <w:rPr>
            <w:noProof/>
            <w:webHidden/>
          </w:rPr>
          <w:instrText xml:space="preserve"> PAGEREF _Toc511113346 \h </w:instrText>
        </w:r>
        <w:r w:rsidR="00C2771E">
          <w:rPr>
            <w:noProof/>
            <w:webHidden/>
          </w:rPr>
        </w:r>
        <w:r w:rsidR="00C2771E">
          <w:rPr>
            <w:noProof/>
            <w:webHidden/>
          </w:rPr>
          <w:fldChar w:fldCharType="separate"/>
        </w:r>
        <w:r w:rsidR="00C2771E">
          <w:rPr>
            <w:noProof/>
            <w:webHidden/>
          </w:rPr>
          <w:t>1</w:t>
        </w:r>
        <w:r w:rsidR="00C2771E">
          <w:rPr>
            <w:noProof/>
            <w:webHidden/>
          </w:rPr>
          <w:fldChar w:fldCharType="end"/>
        </w:r>
      </w:hyperlink>
    </w:p>
    <w:p w:rsidR="00C2771E" w:rsidRPr="00AF3523" w:rsidRDefault="00552649">
      <w:pPr>
        <w:pStyle w:val="TOC2"/>
        <w:tabs>
          <w:tab w:val="right" w:leader="dot" w:pos="9350"/>
        </w:tabs>
        <w:rPr>
          <w:rFonts w:ascii="Calibri" w:hAnsi="Calibri"/>
          <w:smallCaps w:val="0"/>
          <w:noProof/>
        </w:rPr>
      </w:pPr>
      <w:hyperlink w:anchor="_Toc511113347" w:history="1">
        <w:r w:rsidR="00C2771E" w:rsidRPr="00FA35C1">
          <w:rPr>
            <w:rStyle w:val="Hyperlink"/>
            <w:noProof/>
          </w:rPr>
          <w:t>Related Manuals and Reference Materials</w:t>
        </w:r>
        <w:r w:rsidR="00C2771E">
          <w:rPr>
            <w:noProof/>
            <w:webHidden/>
          </w:rPr>
          <w:tab/>
        </w:r>
        <w:r w:rsidR="00C2771E">
          <w:rPr>
            <w:noProof/>
            <w:webHidden/>
          </w:rPr>
          <w:fldChar w:fldCharType="begin"/>
        </w:r>
        <w:r w:rsidR="00C2771E">
          <w:rPr>
            <w:noProof/>
            <w:webHidden/>
          </w:rPr>
          <w:instrText xml:space="preserve"> PAGEREF _Toc511113347 \h </w:instrText>
        </w:r>
        <w:r w:rsidR="00C2771E">
          <w:rPr>
            <w:noProof/>
            <w:webHidden/>
          </w:rPr>
        </w:r>
        <w:r w:rsidR="00C2771E">
          <w:rPr>
            <w:noProof/>
            <w:webHidden/>
          </w:rPr>
          <w:fldChar w:fldCharType="separate"/>
        </w:r>
        <w:r w:rsidR="00C2771E">
          <w:rPr>
            <w:noProof/>
            <w:webHidden/>
          </w:rPr>
          <w:t>3</w:t>
        </w:r>
        <w:r w:rsidR="00C2771E">
          <w:rPr>
            <w:noProof/>
            <w:webHidden/>
          </w:rPr>
          <w:fldChar w:fldCharType="end"/>
        </w:r>
      </w:hyperlink>
    </w:p>
    <w:p w:rsidR="00C2771E" w:rsidRPr="00AF3523" w:rsidRDefault="00552649">
      <w:pPr>
        <w:pStyle w:val="TOC1"/>
        <w:tabs>
          <w:tab w:val="right" w:leader="dot" w:pos="9350"/>
        </w:tabs>
        <w:rPr>
          <w:rFonts w:ascii="Calibri" w:hAnsi="Calibri"/>
          <w:b w:val="0"/>
          <w:caps w:val="0"/>
          <w:noProof/>
        </w:rPr>
      </w:pPr>
      <w:hyperlink w:anchor="_Toc511113348" w:history="1">
        <w:r w:rsidR="00C2771E" w:rsidRPr="00FA35C1">
          <w:rPr>
            <w:rStyle w:val="Hyperlink"/>
            <w:noProof/>
          </w:rPr>
          <w:t>How This Technical Manual-Security Guide Is Organized</w:t>
        </w:r>
        <w:r w:rsidR="00C2771E">
          <w:rPr>
            <w:noProof/>
            <w:webHidden/>
          </w:rPr>
          <w:tab/>
        </w:r>
        <w:r w:rsidR="00C2771E">
          <w:rPr>
            <w:noProof/>
            <w:webHidden/>
          </w:rPr>
          <w:fldChar w:fldCharType="begin"/>
        </w:r>
        <w:r w:rsidR="00C2771E">
          <w:rPr>
            <w:noProof/>
            <w:webHidden/>
          </w:rPr>
          <w:instrText xml:space="preserve"> PAGEREF _Toc511113348 \h </w:instrText>
        </w:r>
        <w:r w:rsidR="00C2771E">
          <w:rPr>
            <w:noProof/>
            <w:webHidden/>
          </w:rPr>
        </w:r>
        <w:r w:rsidR="00C2771E">
          <w:rPr>
            <w:noProof/>
            <w:webHidden/>
          </w:rPr>
          <w:fldChar w:fldCharType="separate"/>
        </w:r>
        <w:r w:rsidR="00C2771E">
          <w:rPr>
            <w:noProof/>
            <w:webHidden/>
          </w:rPr>
          <w:t>5</w:t>
        </w:r>
        <w:r w:rsidR="00C2771E">
          <w:rPr>
            <w:noProof/>
            <w:webHidden/>
          </w:rPr>
          <w:fldChar w:fldCharType="end"/>
        </w:r>
      </w:hyperlink>
    </w:p>
    <w:p w:rsidR="00C2771E" w:rsidRPr="00AF3523" w:rsidRDefault="00552649">
      <w:pPr>
        <w:pStyle w:val="TOC3"/>
        <w:tabs>
          <w:tab w:val="right" w:leader="dot" w:pos="9350"/>
        </w:tabs>
        <w:rPr>
          <w:rFonts w:ascii="Calibri" w:hAnsi="Calibri"/>
          <w:noProof/>
        </w:rPr>
      </w:pPr>
      <w:hyperlink w:anchor="_Toc511113349" w:history="1">
        <w:r w:rsidR="00C2771E" w:rsidRPr="00FA35C1">
          <w:rPr>
            <w:rStyle w:val="Hyperlink"/>
            <w:noProof/>
          </w:rPr>
          <w:t>Terms</w:t>
        </w:r>
        <w:r w:rsidR="00C2771E">
          <w:rPr>
            <w:noProof/>
            <w:webHidden/>
          </w:rPr>
          <w:tab/>
        </w:r>
        <w:r w:rsidR="00C2771E">
          <w:rPr>
            <w:noProof/>
            <w:webHidden/>
          </w:rPr>
          <w:fldChar w:fldCharType="begin"/>
        </w:r>
        <w:r w:rsidR="00C2771E">
          <w:rPr>
            <w:noProof/>
            <w:webHidden/>
          </w:rPr>
          <w:instrText xml:space="preserve"> PAGEREF _Toc511113349 \h </w:instrText>
        </w:r>
        <w:r w:rsidR="00C2771E">
          <w:rPr>
            <w:noProof/>
            <w:webHidden/>
          </w:rPr>
        </w:r>
        <w:r w:rsidR="00C2771E">
          <w:rPr>
            <w:noProof/>
            <w:webHidden/>
          </w:rPr>
          <w:fldChar w:fldCharType="separate"/>
        </w:r>
        <w:r w:rsidR="00C2771E">
          <w:rPr>
            <w:noProof/>
            <w:webHidden/>
          </w:rPr>
          <w:t>5</w:t>
        </w:r>
        <w:r w:rsidR="00C2771E">
          <w:rPr>
            <w:noProof/>
            <w:webHidden/>
          </w:rPr>
          <w:fldChar w:fldCharType="end"/>
        </w:r>
      </w:hyperlink>
    </w:p>
    <w:p w:rsidR="00C2771E" w:rsidRPr="00AF3523" w:rsidRDefault="00552649">
      <w:pPr>
        <w:pStyle w:val="TOC3"/>
        <w:tabs>
          <w:tab w:val="right" w:leader="dot" w:pos="9350"/>
        </w:tabs>
        <w:rPr>
          <w:rFonts w:ascii="Calibri" w:hAnsi="Calibri"/>
          <w:noProof/>
        </w:rPr>
      </w:pPr>
      <w:hyperlink w:anchor="_Toc511113350" w:history="1">
        <w:r w:rsidR="00C2771E" w:rsidRPr="00FA35C1">
          <w:rPr>
            <w:rStyle w:val="Hyperlink"/>
            <w:noProof/>
          </w:rPr>
          <w:t>Figures and Tables</w:t>
        </w:r>
        <w:r w:rsidR="00C2771E">
          <w:rPr>
            <w:noProof/>
            <w:webHidden/>
          </w:rPr>
          <w:tab/>
        </w:r>
        <w:r w:rsidR="00C2771E">
          <w:rPr>
            <w:noProof/>
            <w:webHidden/>
          </w:rPr>
          <w:fldChar w:fldCharType="begin"/>
        </w:r>
        <w:r w:rsidR="00C2771E">
          <w:rPr>
            <w:noProof/>
            <w:webHidden/>
          </w:rPr>
          <w:instrText xml:space="preserve"> PAGEREF _Toc511113350 \h </w:instrText>
        </w:r>
        <w:r w:rsidR="00C2771E">
          <w:rPr>
            <w:noProof/>
            <w:webHidden/>
          </w:rPr>
        </w:r>
        <w:r w:rsidR="00C2771E">
          <w:rPr>
            <w:noProof/>
            <w:webHidden/>
          </w:rPr>
          <w:fldChar w:fldCharType="separate"/>
        </w:r>
        <w:r w:rsidR="00C2771E">
          <w:rPr>
            <w:noProof/>
            <w:webHidden/>
          </w:rPr>
          <w:t>5</w:t>
        </w:r>
        <w:r w:rsidR="00C2771E">
          <w:rPr>
            <w:noProof/>
            <w:webHidden/>
          </w:rPr>
          <w:fldChar w:fldCharType="end"/>
        </w:r>
      </w:hyperlink>
    </w:p>
    <w:p w:rsidR="00C2771E" w:rsidRPr="00AF3523" w:rsidRDefault="00552649">
      <w:pPr>
        <w:pStyle w:val="TOC3"/>
        <w:tabs>
          <w:tab w:val="right" w:leader="dot" w:pos="9350"/>
        </w:tabs>
        <w:rPr>
          <w:rFonts w:ascii="Calibri" w:hAnsi="Calibri"/>
          <w:noProof/>
        </w:rPr>
      </w:pPr>
      <w:hyperlink w:anchor="_Toc511113351" w:history="1">
        <w:r w:rsidR="00C2771E" w:rsidRPr="00FA35C1">
          <w:rPr>
            <w:rStyle w:val="Hyperlink"/>
            <w:noProof/>
          </w:rPr>
          <w:t>Screen Shots</w:t>
        </w:r>
        <w:r w:rsidR="00C2771E">
          <w:rPr>
            <w:noProof/>
            <w:webHidden/>
          </w:rPr>
          <w:tab/>
        </w:r>
        <w:r w:rsidR="00C2771E">
          <w:rPr>
            <w:noProof/>
            <w:webHidden/>
          </w:rPr>
          <w:fldChar w:fldCharType="begin"/>
        </w:r>
        <w:r w:rsidR="00C2771E">
          <w:rPr>
            <w:noProof/>
            <w:webHidden/>
          </w:rPr>
          <w:instrText xml:space="preserve"> PAGEREF _Toc511113351 \h </w:instrText>
        </w:r>
        <w:r w:rsidR="00C2771E">
          <w:rPr>
            <w:noProof/>
            <w:webHidden/>
          </w:rPr>
        </w:r>
        <w:r w:rsidR="00C2771E">
          <w:rPr>
            <w:noProof/>
            <w:webHidden/>
          </w:rPr>
          <w:fldChar w:fldCharType="separate"/>
        </w:r>
        <w:r w:rsidR="00C2771E">
          <w:rPr>
            <w:noProof/>
            <w:webHidden/>
          </w:rPr>
          <w:t>5</w:t>
        </w:r>
        <w:r w:rsidR="00C2771E">
          <w:rPr>
            <w:noProof/>
            <w:webHidden/>
          </w:rPr>
          <w:fldChar w:fldCharType="end"/>
        </w:r>
      </w:hyperlink>
    </w:p>
    <w:p w:rsidR="00C2771E" w:rsidRPr="00AF3523" w:rsidRDefault="00552649">
      <w:pPr>
        <w:pStyle w:val="TOC3"/>
        <w:tabs>
          <w:tab w:val="right" w:leader="dot" w:pos="9350"/>
        </w:tabs>
        <w:rPr>
          <w:rFonts w:ascii="Calibri" w:hAnsi="Calibri"/>
          <w:noProof/>
        </w:rPr>
      </w:pPr>
      <w:hyperlink w:anchor="_Toc511113352" w:history="1">
        <w:r w:rsidR="00C2771E" w:rsidRPr="00FA35C1">
          <w:rPr>
            <w:rStyle w:val="Hyperlink"/>
            <w:noProof/>
          </w:rPr>
          <w:t>Enterprise Operations Tasks</w:t>
        </w:r>
        <w:r w:rsidR="00C2771E">
          <w:rPr>
            <w:noProof/>
            <w:webHidden/>
          </w:rPr>
          <w:tab/>
        </w:r>
        <w:r w:rsidR="00C2771E">
          <w:rPr>
            <w:noProof/>
            <w:webHidden/>
          </w:rPr>
          <w:fldChar w:fldCharType="begin"/>
        </w:r>
        <w:r w:rsidR="00C2771E">
          <w:rPr>
            <w:noProof/>
            <w:webHidden/>
          </w:rPr>
          <w:instrText xml:space="preserve"> PAGEREF _Toc511113352 \h </w:instrText>
        </w:r>
        <w:r w:rsidR="00C2771E">
          <w:rPr>
            <w:noProof/>
            <w:webHidden/>
          </w:rPr>
        </w:r>
        <w:r w:rsidR="00C2771E">
          <w:rPr>
            <w:noProof/>
            <w:webHidden/>
          </w:rPr>
          <w:fldChar w:fldCharType="separate"/>
        </w:r>
        <w:r w:rsidR="00C2771E">
          <w:rPr>
            <w:noProof/>
            <w:webHidden/>
          </w:rPr>
          <w:t>5</w:t>
        </w:r>
        <w:r w:rsidR="00C2771E">
          <w:rPr>
            <w:noProof/>
            <w:webHidden/>
          </w:rPr>
          <w:fldChar w:fldCharType="end"/>
        </w:r>
      </w:hyperlink>
    </w:p>
    <w:p w:rsidR="00C2771E" w:rsidRPr="00AF3523" w:rsidRDefault="00552649">
      <w:pPr>
        <w:pStyle w:val="TOC3"/>
        <w:tabs>
          <w:tab w:val="right" w:leader="dot" w:pos="9350"/>
        </w:tabs>
        <w:rPr>
          <w:rFonts w:ascii="Calibri" w:hAnsi="Calibri"/>
          <w:noProof/>
        </w:rPr>
      </w:pPr>
      <w:hyperlink w:anchor="_Toc511113353" w:history="1">
        <w:r w:rsidR="00C2771E" w:rsidRPr="00FA35C1">
          <w:rPr>
            <w:rStyle w:val="Hyperlink"/>
            <w:noProof/>
          </w:rPr>
          <w:t>Appendices</w:t>
        </w:r>
        <w:r w:rsidR="00C2771E">
          <w:rPr>
            <w:noProof/>
            <w:webHidden/>
          </w:rPr>
          <w:tab/>
        </w:r>
        <w:r w:rsidR="00C2771E">
          <w:rPr>
            <w:noProof/>
            <w:webHidden/>
          </w:rPr>
          <w:fldChar w:fldCharType="begin"/>
        </w:r>
        <w:r w:rsidR="00C2771E">
          <w:rPr>
            <w:noProof/>
            <w:webHidden/>
          </w:rPr>
          <w:instrText xml:space="preserve"> PAGEREF _Toc511113353 \h </w:instrText>
        </w:r>
        <w:r w:rsidR="00C2771E">
          <w:rPr>
            <w:noProof/>
            <w:webHidden/>
          </w:rPr>
        </w:r>
        <w:r w:rsidR="00C2771E">
          <w:rPr>
            <w:noProof/>
            <w:webHidden/>
          </w:rPr>
          <w:fldChar w:fldCharType="separate"/>
        </w:r>
        <w:r w:rsidR="00C2771E">
          <w:rPr>
            <w:noProof/>
            <w:webHidden/>
          </w:rPr>
          <w:t>5</w:t>
        </w:r>
        <w:r w:rsidR="00C2771E">
          <w:rPr>
            <w:noProof/>
            <w:webHidden/>
          </w:rPr>
          <w:fldChar w:fldCharType="end"/>
        </w:r>
      </w:hyperlink>
    </w:p>
    <w:p w:rsidR="00C2771E" w:rsidRPr="00AF3523" w:rsidRDefault="00552649">
      <w:pPr>
        <w:pStyle w:val="TOC1"/>
        <w:tabs>
          <w:tab w:val="right" w:leader="dot" w:pos="9350"/>
        </w:tabs>
        <w:rPr>
          <w:rFonts w:ascii="Calibri" w:hAnsi="Calibri"/>
          <w:b w:val="0"/>
          <w:caps w:val="0"/>
          <w:noProof/>
        </w:rPr>
      </w:pPr>
      <w:hyperlink w:anchor="_Toc511113354" w:history="1">
        <w:r w:rsidR="00C2771E" w:rsidRPr="00FA35C1">
          <w:rPr>
            <w:rStyle w:val="Hyperlink"/>
            <w:noProof/>
          </w:rPr>
          <w:t>Remote Desktop Configuration (Windows)</w:t>
        </w:r>
        <w:r w:rsidR="00C2771E">
          <w:rPr>
            <w:noProof/>
            <w:webHidden/>
          </w:rPr>
          <w:tab/>
        </w:r>
        <w:r w:rsidR="00C2771E">
          <w:rPr>
            <w:noProof/>
            <w:webHidden/>
          </w:rPr>
          <w:fldChar w:fldCharType="begin"/>
        </w:r>
        <w:r w:rsidR="00C2771E">
          <w:rPr>
            <w:noProof/>
            <w:webHidden/>
          </w:rPr>
          <w:instrText xml:space="preserve"> PAGEREF _Toc511113354 \h </w:instrText>
        </w:r>
        <w:r w:rsidR="00C2771E">
          <w:rPr>
            <w:noProof/>
            <w:webHidden/>
          </w:rPr>
        </w:r>
        <w:r w:rsidR="00C2771E">
          <w:rPr>
            <w:noProof/>
            <w:webHidden/>
          </w:rPr>
          <w:fldChar w:fldCharType="separate"/>
        </w:r>
        <w:r w:rsidR="00C2771E">
          <w:rPr>
            <w:noProof/>
            <w:webHidden/>
          </w:rPr>
          <w:t>7</w:t>
        </w:r>
        <w:r w:rsidR="00C2771E">
          <w:rPr>
            <w:noProof/>
            <w:webHidden/>
          </w:rPr>
          <w:fldChar w:fldCharType="end"/>
        </w:r>
      </w:hyperlink>
    </w:p>
    <w:p w:rsidR="00C2771E" w:rsidRPr="00AF3523" w:rsidRDefault="00552649">
      <w:pPr>
        <w:pStyle w:val="TOC2"/>
        <w:tabs>
          <w:tab w:val="right" w:leader="dot" w:pos="9350"/>
        </w:tabs>
        <w:rPr>
          <w:rFonts w:ascii="Calibri" w:hAnsi="Calibri"/>
          <w:smallCaps w:val="0"/>
          <w:noProof/>
        </w:rPr>
      </w:pPr>
      <w:hyperlink w:anchor="_Toc511113355" w:history="1">
        <w:r w:rsidR="00C2771E" w:rsidRPr="00FA35C1">
          <w:rPr>
            <w:rStyle w:val="Hyperlink"/>
            <w:noProof/>
          </w:rPr>
          <w:t>Server Name and Screen Resolution</w:t>
        </w:r>
        <w:r w:rsidR="00C2771E">
          <w:rPr>
            <w:noProof/>
            <w:webHidden/>
          </w:rPr>
          <w:tab/>
        </w:r>
        <w:r w:rsidR="00C2771E">
          <w:rPr>
            <w:noProof/>
            <w:webHidden/>
          </w:rPr>
          <w:fldChar w:fldCharType="begin"/>
        </w:r>
        <w:r w:rsidR="00C2771E">
          <w:rPr>
            <w:noProof/>
            <w:webHidden/>
          </w:rPr>
          <w:instrText xml:space="preserve"> PAGEREF _Toc511113355 \h </w:instrText>
        </w:r>
        <w:r w:rsidR="00C2771E">
          <w:rPr>
            <w:noProof/>
            <w:webHidden/>
          </w:rPr>
        </w:r>
        <w:r w:rsidR="00C2771E">
          <w:rPr>
            <w:noProof/>
            <w:webHidden/>
          </w:rPr>
          <w:fldChar w:fldCharType="separate"/>
        </w:r>
        <w:r w:rsidR="00C2771E">
          <w:rPr>
            <w:noProof/>
            <w:webHidden/>
          </w:rPr>
          <w:t>7</w:t>
        </w:r>
        <w:r w:rsidR="00C2771E">
          <w:rPr>
            <w:noProof/>
            <w:webHidden/>
          </w:rPr>
          <w:fldChar w:fldCharType="end"/>
        </w:r>
      </w:hyperlink>
    </w:p>
    <w:p w:rsidR="00C2771E" w:rsidRPr="00AF3523" w:rsidRDefault="00552649">
      <w:pPr>
        <w:pStyle w:val="TOC2"/>
        <w:tabs>
          <w:tab w:val="right" w:leader="dot" w:pos="9350"/>
        </w:tabs>
        <w:rPr>
          <w:rFonts w:ascii="Calibri" w:hAnsi="Calibri"/>
          <w:smallCaps w:val="0"/>
          <w:noProof/>
        </w:rPr>
      </w:pPr>
      <w:hyperlink w:anchor="_Toc511113356" w:history="1">
        <w:r w:rsidR="00C2771E" w:rsidRPr="00FA35C1">
          <w:rPr>
            <w:rStyle w:val="Hyperlink"/>
            <w:noProof/>
          </w:rPr>
          <w:t>Sound</w:t>
        </w:r>
        <w:r w:rsidR="00C2771E">
          <w:rPr>
            <w:noProof/>
            <w:webHidden/>
          </w:rPr>
          <w:tab/>
        </w:r>
        <w:r w:rsidR="00C2771E">
          <w:rPr>
            <w:noProof/>
            <w:webHidden/>
          </w:rPr>
          <w:fldChar w:fldCharType="begin"/>
        </w:r>
        <w:r w:rsidR="00C2771E">
          <w:rPr>
            <w:noProof/>
            <w:webHidden/>
          </w:rPr>
          <w:instrText xml:space="preserve"> PAGEREF _Toc511113356 \h </w:instrText>
        </w:r>
        <w:r w:rsidR="00C2771E">
          <w:rPr>
            <w:noProof/>
            <w:webHidden/>
          </w:rPr>
        </w:r>
        <w:r w:rsidR="00C2771E">
          <w:rPr>
            <w:noProof/>
            <w:webHidden/>
          </w:rPr>
          <w:fldChar w:fldCharType="separate"/>
        </w:r>
        <w:r w:rsidR="00C2771E">
          <w:rPr>
            <w:noProof/>
            <w:webHidden/>
          </w:rPr>
          <w:t>10</w:t>
        </w:r>
        <w:r w:rsidR="00C2771E">
          <w:rPr>
            <w:noProof/>
            <w:webHidden/>
          </w:rPr>
          <w:fldChar w:fldCharType="end"/>
        </w:r>
      </w:hyperlink>
    </w:p>
    <w:p w:rsidR="00C2771E" w:rsidRPr="00AF3523" w:rsidRDefault="00552649">
      <w:pPr>
        <w:pStyle w:val="TOC2"/>
        <w:tabs>
          <w:tab w:val="right" w:leader="dot" w:pos="9350"/>
        </w:tabs>
        <w:rPr>
          <w:rFonts w:ascii="Calibri" w:hAnsi="Calibri"/>
          <w:smallCaps w:val="0"/>
          <w:noProof/>
        </w:rPr>
      </w:pPr>
      <w:hyperlink w:anchor="_Toc511113357" w:history="1">
        <w:r w:rsidR="00C2771E" w:rsidRPr="00FA35C1">
          <w:rPr>
            <w:rStyle w:val="Hyperlink"/>
            <w:noProof/>
          </w:rPr>
          <w:t>Keyboard</w:t>
        </w:r>
        <w:r w:rsidR="00C2771E">
          <w:rPr>
            <w:noProof/>
            <w:webHidden/>
          </w:rPr>
          <w:tab/>
        </w:r>
        <w:r w:rsidR="00C2771E">
          <w:rPr>
            <w:noProof/>
            <w:webHidden/>
          </w:rPr>
          <w:fldChar w:fldCharType="begin"/>
        </w:r>
        <w:r w:rsidR="00C2771E">
          <w:rPr>
            <w:noProof/>
            <w:webHidden/>
          </w:rPr>
          <w:instrText xml:space="preserve"> PAGEREF _Toc511113357 \h </w:instrText>
        </w:r>
        <w:r w:rsidR="00C2771E">
          <w:rPr>
            <w:noProof/>
            <w:webHidden/>
          </w:rPr>
        </w:r>
        <w:r w:rsidR="00C2771E">
          <w:rPr>
            <w:noProof/>
            <w:webHidden/>
          </w:rPr>
          <w:fldChar w:fldCharType="separate"/>
        </w:r>
        <w:r w:rsidR="00C2771E">
          <w:rPr>
            <w:noProof/>
            <w:webHidden/>
          </w:rPr>
          <w:t>11</w:t>
        </w:r>
        <w:r w:rsidR="00C2771E">
          <w:rPr>
            <w:noProof/>
            <w:webHidden/>
          </w:rPr>
          <w:fldChar w:fldCharType="end"/>
        </w:r>
      </w:hyperlink>
    </w:p>
    <w:p w:rsidR="00C2771E" w:rsidRPr="00AF3523" w:rsidRDefault="00552649">
      <w:pPr>
        <w:pStyle w:val="TOC2"/>
        <w:tabs>
          <w:tab w:val="right" w:leader="dot" w:pos="9350"/>
        </w:tabs>
        <w:rPr>
          <w:rFonts w:ascii="Calibri" w:hAnsi="Calibri"/>
          <w:smallCaps w:val="0"/>
          <w:noProof/>
        </w:rPr>
      </w:pPr>
      <w:hyperlink w:anchor="_Toc511113358" w:history="1">
        <w:r w:rsidR="00C2771E" w:rsidRPr="00FA35C1">
          <w:rPr>
            <w:rStyle w:val="Hyperlink"/>
            <w:noProof/>
          </w:rPr>
          <w:t>Connection Speed</w:t>
        </w:r>
        <w:r w:rsidR="00C2771E">
          <w:rPr>
            <w:noProof/>
            <w:webHidden/>
          </w:rPr>
          <w:tab/>
        </w:r>
        <w:r w:rsidR="00C2771E">
          <w:rPr>
            <w:noProof/>
            <w:webHidden/>
          </w:rPr>
          <w:fldChar w:fldCharType="begin"/>
        </w:r>
        <w:r w:rsidR="00C2771E">
          <w:rPr>
            <w:noProof/>
            <w:webHidden/>
          </w:rPr>
          <w:instrText xml:space="preserve"> PAGEREF _Toc511113358 \h </w:instrText>
        </w:r>
        <w:r w:rsidR="00C2771E">
          <w:rPr>
            <w:noProof/>
            <w:webHidden/>
          </w:rPr>
        </w:r>
        <w:r w:rsidR="00C2771E">
          <w:rPr>
            <w:noProof/>
            <w:webHidden/>
          </w:rPr>
          <w:fldChar w:fldCharType="separate"/>
        </w:r>
        <w:r w:rsidR="00C2771E">
          <w:rPr>
            <w:noProof/>
            <w:webHidden/>
          </w:rPr>
          <w:t>12</w:t>
        </w:r>
        <w:r w:rsidR="00C2771E">
          <w:rPr>
            <w:noProof/>
            <w:webHidden/>
          </w:rPr>
          <w:fldChar w:fldCharType="end"/>
        </w:r>
      </w:hyperlink>
    </w:p>
    <w:p w:rsidR="00C2771E" w:rsidRPr="00AF3523" w:rsidRDefault="00552649">
      <w:pPr>
        <w:pStyle w:val="TOC2"/>
        <w:tabs>
          <w:tab w:val="right" w:leader="dot" w:pos="9350"/>
        </w:tabs>
        <w:rPr>
          <w:rFonts w:ascii="Calibri" w:hAnsi="Calibri"/>
          <w:smallCaps w:val="0"/>
          <w:noProof/>
        </w:rPr>
      </w:pPr>
      <w:hyperlink w:anchor="_Toc511113359" w:history="1">
        <w:r w:rsidR="00C2771E" w:rsidRPr="00FA35C1">
          <w:rPr>
            <w:rStyle w:val="Hyperlink"/>
            <w:noProof/>
          </w:rPr>
          <w:t>Save Settings</w:t>
        </w:r>
        <w:r w:rsidR="00C2771E">
          <w:rPr>
            <w:noProof/>
            <w:webHidden/>
          </w:rPr>
          <w:tab/>
        </w:r>
        <w:r w:rsidR="00C2771E">
          <w:rPr>
            <w:noProof/>
            <w:webHidden/>
          </w:rPr>
          <w:fldChar w:fldCharType="begin"/>
        </w:r>
        <w:r w:rsidR="00C2771E">
          <w:rPr>
            <w:noProof/>
            <w:webHidden/>
          </w:rPr>
          <w:instrText xml:space="preserve"> PAGEREF _Toc511113359 \h </w:instrText>
        </w:r>
        <w:r w:rsidR="00C2771E">
          <w:rPr>
            <w:noProof/>
            <w:webHidden/>
          </w:rPr>
        </w:r>
        <w:r w:rsidR="00C2771E">
          <w:rPr>
            <w:noProof/>
            <w:webHidden/>
          </w:rPr>
          <w:fldChar w:fldCharType="separate"/>
        </w:r>
        <w:r w:rsidR="00C2771E">
          <w:rPr>
            <w:noProof/>
            <w:webHidden/>
          </w:rPr>
          <w:t>13</w:t>
        </w:r>
        <w:r w:rsidR="00C2771E">
          <w:rPr>
            <w:noProof/>
            <w:webHidden/>
          </w:rPr>
          <w:fldChar w:fldCharType="end"/>
        </w:r>
      </w:hyperlink>
    </w:p>
    <w:p w:rsidR="00C2771E" w:rsidRPr="00AF3523" w:rsidRDefault="00552649">
      <w:pPr>
        <w:pStyle w:val="TOC2"/>
        <w:tabs>
          <w:tab w:val="right" w:leader="dot" w:pos="9350"/>
        </w:tabs>
        <w:rPr>
          <w:rFonts w:ascii="Calibri" w:hAnsi="Calibri"/>
          <w:smallCaps w:val="0"/>
          <w:noProof/>
        </w:rPr>
      </w:pPr>
      <w:hyperlink w:anchor="_Toc511113360" w:history="1">
        <w:r w:rsidR="00C2771E" w:rsidRPr="00FA35C1">
          <w:rPr>
            <w:rStyle w:val="Hyperlink"/>
            <w:noProof/>
          </w:rPr>
          <w:t>Create a Remote Desktop Connection Shortcut for VBECS</w:t>
        </w:r>
        <w:r w:rsidR="00C2771E">
          <w:rPr>
            <w:noProof/>
            <w:webHidden/>
          </w:rPr>
          <w:tab/>
        </w:r>
        <w:r w:rsidR="00C2771E">
          <w:rPr>
            <w:noProof/>
            <w:webHidden/>
          </w:rPr>
          <w:fldChar w:fldCharType="begin"/>
        </w:r>
        <w:r w:rsidR="00C2771E">
          <w:rPr>
            <w:noProof/>
            <w:webHidden/>
          </w:rPr>
          <w:instrText xml:space="preserve"> PAGEREF _Toc511113360 \h </w:instrText>
        </w:r>
        <w:r w:rsidR="00C2771E">
          <w:rPr>
            <w:noProof/>
            <w:webHidden/>
          </w:rPr>
        </w:r>
        <w:r w:rsidR="00C2771E">
          <w:rPr>
            <w:noProof/>
            <w:webHidden/>
          </w:rPr>
          <w:fldChar w:fldCharType="separate"/>
        </w:r>
        <w:r w:rsidR="00C2771E">
          <w:rPr>
            <w:noProof/>
            <w:webHidden/>
          </w:rPr>
          <w:t>14</w:t>
        </w:r>
        <w:r w:rsidR="00C2771E">
          <w:rPr>
            <w:noProof/>
            <w:webHidden/>
          </w:rPr>
          <w:fldChar w:fldCharType="end"/>
        </w:r>
      </w:hyperlink>
    </w:p>
    <w:p w:rsidR="00C2771E" w:rsidRPr="00AF3523" w:rsidRDefault="00552649">
      <w:pPr>
        <w:pStyle w:val="TOC1"/>
        <w:tabs>
          <w:tab w:val="right" w:leader="dot" w:pos="9350"/>
        </w:tabs>
        <w:rPr>
          <w:rFonts w:ascii="Calibri" w:hAnsi="Calibri"/>
          <w:b w:val="0"/>
          <w:caps w:val="0"/>
          <w:noProof/>
        </w:rPr>
      </w:pPr>
      <w:hyperlink w:anchor="_Toc511113361" w:history="1">
        <w:r w:rsidR="00C2771E" w:rsidRPr="00FA35C1">
          <w:rPr>
            <w:rStyle w:val="Hyperlink"/>
            <w:noProof/>
          </w:rPr>
          <w:t>Server Hardware and System Configuration</w:t>
        </w:r>
        <w:r w:rsidR="00C2771E">
          <w:rPr>
            <w:noProof/>
            <w:webHidden/>
          </w:rPr>
          <w:tab/>
        </w:r>
        <w:r w:rsidR="00C2771E">
          <w:rPr>
            <w:noProof/>
            <w:webHidden/>
          </w:rPr>
          <w:fldChar w:fldCharType="begin"/>
        </w:r>
        <w:r w:rsidR="00C2771E">
          <w:rPr>
            <w:noProof/>
            <w:webHidden/>
          </w:rPr>
          <w:instrText xml:space="preserve"> PAGEREF _Toc511113361 \h </w:instrText>
        </w:r>
        <w:r w:rsidR="00C2771E">
          <w:rPr>
            <w:noProof/>
            <w:webHidden/>
          </w:rPr>
        </w:r>
        <w:r w:rsidR="00C2771E">
          <w:rPr>
            <w:noProof/>
            <w:webHidden/>
          </w:rPr>
          <w:fldChar w:fldCharType="separate"/>
        </w:r>
        <w:r w:rsidR="00C2771E">
          <w:rPr>
            <w:noProof/>
            <w:webHidden/>
          </w:rPr>
          <w:t>15</w:t>
        </w:r>
        <w:r w:rsidR="00C2771E">
          <w:rPr>
            <w:noProof/>
            <w:webHidden/>
          </w:rPr>
          <w:fldChar w:fldCharType="end"/>
        </w:r>
      </w:hyperlink>
    </w:p>
    <w:p w:rsidR="00C2771E" w:rsidRPr="00AF3523" w:rsidRDefault="00552649">
      <w:pPr>
        <w:pStyle w:val="TOC2"/>
        <w:tabs>
          <w:tab w:val="right" w:leader="dot" w:pos="9350"/>
        </w:tabs>
        <w:rPr>
          <w:rFonts w:ascii="Calibri" w:hAnsi="Calibri"/>
          <w:smallCaps w:val="0"/>
          <w:noProof/>
        </w:rPr>
      </w:pPr>
      <w:hyperlink w:anchor="_Toc511113362" w:history="1">
        <w:r w:rsidR="00C2771E" w:rsidRPr="00FA35C1">
          <w:rPr>
            <w:rStyle w:val="Hyperlink"/>
            <w:noProof/>
          </w:rPr>
          <w:t>Required Peripherals</w:t>
        </w:r>
        <w:r w:rsidR="00C2771E">
          <w:rPr>
            <w:noProof/>
            <w:webHidden/>
          </w:rPr>
          <w:tab/>
        </w:r>
        <w:r w:rsidR="00C2771E">
          <w:rPr>
            <w:noProof/>
            <w:webHidden/>
          </w:rPr>
          <w:fldChar w:fldCharType="begin"/>
        </w:r>
        <w:r w:rsidR="00C2771E">
          <w:rPr>
            <w:noProof/>
            <w:webHidden/>
          </w:rPr>
          <w:instrText xml:space="preserve"> PAGEREF _Toc511113362 \h </w:instrText>
        </w:r>
        <w:r w:rsidR="00C2771E">
          <w:rPr>
            <w:noProof/>
            <w:webHidden/>
          </w:rPr>
        </w:r>
        <w:r w:rsidR="00C2771E">
          <w:rPr>
            <w:noProof/>
            <w:webHidden/>
          </w:rPr>
          <w:fldChar w:fldCharType="separate"/>
        </w:r>
        <w:r w:rsidR="00C2771E">
          <w:rPr>
            <w:noProof/>
            <w:webHidden/>
          </w:rPr>
          <w:t>17</w:t>
        </w:r>
        <w:r w:rsidR="00C2771E">
          <w:rPr>
            <w:noProof/>
            <w:webHidden/>
          </w:rPr>
          <w:fldChar w:fldCharType="end"/>
        </w:r>
      </w:hyperlink>
    </w:p>
    <w:p w:rsidR="00C2771E" w:rsidRPr="00AF3523" w:rsidRDefault="00552649">
      <w:pPr>
        <w:pStyle w:val="TOC2"/>
        <w:tabs>
          <w:tab w:val="right" w:leader="dot" w:pos="9350"/>
        </w:tabs>
        <w:rPr>
          <w:rFonts w:ascii="Calibri" w:hAnsi="Calibri"/>
          <w:smallCaps w:val="0"/>
          <w:noProof/>
        </w:rPr>
      </w:pPr>
      <w:hyperlink w:anchor="_Toc511113363" w:history="1">
        <w:r w:rsidR="00C2771E" w:rsidRPr="00FA35C1">
          <w:rPr>
            <w:rStyle w:val="Hyperlink"/>
            <w:noProof/>
          </w:rPr>
          <w:t>Printers</w:t>
        </w:r>
        <w:r w:rsidR="00C2771E">
          <w:rPr>
            <w:noProof/>
            <w:webHidden/>
          </w:rPr>
          <w:tab/>
        </w:r>
        <w:r w:rsidR="00C2771E">
          <w:rPr>
            <w:noProof/>
            <w:webHidden/>
          </w:rPr>
          <w:fldChar w:fldCharType="begin"/>
        </w:r>
        <w:r w:rsidR="00C2771E">
          <w:rPr>
            <w:noProof/>
            <w:webHidden/>
          </w:rPr>
          <w:instrText xml:space="preserve"> PAGEREF _Toc511113363 \h </w:instrText>
        </w:r>
        <w:r w:rsidR="00C2771E">
          <w:rPr>
            <w:noProof/>
            <w:webHidden/>
          </w:rPr>
        </w:r>
        <w:r w:rsidR="00C2771E">
          <w:rPr>
            <w:noProof/>
            <w:webHidden/>
          </w:rPr>
          <w:fldChar w:fldCharType="separate"/>
        </w:r>
        <w:r w:rsidR="00C2771E">
          <w:rPr>
            <w:noProof/>
            <w:webHidden/>
          </w:rPr>
          <w:t>17</w:t>
        </w:r>
        <w:r w:rsidR="00C2771E">
          <w:rPr>
            <w:noProof/>
            <w:webHidden/>
          </w:rPr>
          <w:fldChar w:fldCharType="end"/>
        </w:r>
      </w:hyperlink>
    </w:p>
    <w:p w:rsidR="00C2771E" w:rsidRPr="00AF3523" w:rsidRDefault="00552649">
      <w:pPr>
        <w:pStyle w:val="TOC3"/>
        <w:tabs>
          <w:tab w:val="right" w:leader="dot" w:pos="9350"/>
        </w:tabs>
        <w:rPr>
          <w:rFonts w:ascii="Calibri" w:hAnsi="Calibri"/>
          <w:noProof/>
        </w:rPr>
      </w:pPr>
      <w:hyperlink w:anchor="_Toc511113364" w:history="1">
        <w:r w:rsidR="00C2771E" w:rsidRPr="00FA35C1">
          <w:rPr>
            <w:rStyle w:val="Hyperlink"/>
            <w:noProof/>
          </w:rPr>
          <w:t>Report Printer</w:t>
        </w:r>
        <w:r w:rsidR="00C2771E">
          <w:rPr>
            <w:noProof/>
            <w:webHidden/>
          </w:rPr>
          <w:tab/>
        </w:r>
        <w:r w:rsidR="00C2771E">
          <w:rPr>
            <w:noProof/>
            <w:webHidden/>
          </w:rPr>
          <w:fldChar w:fldCharType="begin"/>
        </w:r>
        <w:r w:rsidR="00C2771E">
          <w:rPr>
            <w:noProof/>
            <w:webHidden/>
          </w:rPr>
          <w:instrText xml:space="preserve"> PAGEREF _Toc511113364 \h </w:instrText>
        </w:r>
        <w:r w:rsidR="00C2771E">
          <w:rPr>
            <w:noProof/>
            <w:webHidden/>
          </w:rPr>
        </w:r>
        <w:r w:rsidR="00C2771E">
          <w:rPr>
            <w:noProof/>
            <w:webHidden/>
          </w:rPr>
          <w:fldChar w:fldCharType="separate"/>
        </w:r>
        <w:r w:rsidR="00C2771E">
          <w:rPr>
            <w:noProof/>
            <w:webHidden/>
          </w:rPr>
          <w:t>17</w:t>
        </w:r>
        <w:r w:rsidR="00C2771E">
          <w:rPr>
            <w:noProof/>
            <w:webHidden/>
          </w:rPr>
          <w:fldChar w:fldCharType="end"/>
        </w:r>
      </w:hyperlink>
    </w:p>
    <w:p w:rsidR="00C2771E" w:rsidRPr="00AF3523" w:rsidRDefault="00552649">
      <w:pPr>
        <w:pStyle w:val="TOC3"/>
        <w:tabs>
          <w:tab w:val="right" w:leader="dot" w:pos="9350"/>
        </w:tabs>
        <w:rPr>
          <w:rFonts w:ascii="Calibri" w:hAnsi="Calibri"/>
          <w:noProof/>
        </w:rPr>
      </w:pPr>
      <w:hyperlink w:anchor="_Toc511113365" w:history="1">
        <w:r w:rsidR="00C2771E" w:rsidRPr="00FA35C1">
          <w:rPr>
            <w:rStyle w:val="Hyperlink"/>
            <w:noProof/>
          </w:rPr>
          <w:t>Label Printer (Zebra ZM400, Z4Mplus and ZT410)</w:t>
        </w:r>
        <w:r w:rsidR="00C2771E">
          <w:rPr>
            <w:noProof/>
            <w:webHidden/>
          </w:rPr>
          <w:tab/>
        </w:r>
        <w:r w:rsidR="00C2771E">
          <w:rPr>
            <w:noProof/>
            <w:webHidden/>
          </w:rPr>
          <w:fldChar w:fldCharType="begin"/>
        </w:r>
        <w:r w:rsidR="00C2771E">
          <w:rPr>
            <w:noProof/>
            <w:webHidden/>
          </w:rPr>
          <w:instrText xml:space="preserve"> PAGEREF _Toc511113365 \h </w:instrText>
        </w:r>
        <w:r w:rsidR="00C2771E">
          <w:rPr>
            <w:noProof/>
            <w:webHidden/>
          </w:rPr>
        </w:r>
        <w:r w:rsidR="00C2771E">
          <w:rPr>
            <w:noProof/>
            <w:webHidden/>
          </w:rPr>
          <w:fldChar w:fldCharType="separate"/>
        </w:r>
        <w:r w:rsidR="00C2771E">
          <w:rPr>
            <w:noProof/>
            <w:webHidden/>
          </w:rPr>
          <w:t>23</w:t>
        </w:r>
        <w:r w:rsidR="00C2771E">
          <w:rPr>
            <w:noProof/>
            <w:webHidden/>
          </w:rPr>
          <w:fldChar w:fldCharType="end"/>
        </w:r>
      </w:hyperlink>
    </w:p>
    <w:p w:rsidR="00C2771E" w:rsidRPr="00AF3523" w:rsidRDefault="00552649">
      <w:pPr>
        <w:pStyle w:val="TOC2"/>
        <w:tabs>
          <w:tab w:val="right" w:leader="dot" w:pos="9350"/>
        </w:tabs>
        <w:rPr>
          <w:rFonts w:ascii="Calibri" w:hAnsi="Calibri"/>
          <w:smallCaps w:val="0"/>
          <w:noProof/>
        </w:rPr>
      </w:pPr>
      <w:hyperlink w:anchor="_Toc511113366" w:history="1">
        <w:r w:rsidR="00C2771E" w:rsidRPr="00FA35C1">
          <w:rPr>
            <w:rStyle w:val="Hyperlink"/>
            <w:noProof/>
          </w:rPr>
          <w:t>Scanners</w:t>
        </w:r>
        <w:r w:rsidR="00C2771E">
          <w:rPr>
            <w:noProof/>
            <w:webHidden/>
          </w:rPr>
          <w:tab/>
        </w:r>
        <w:r w:rsidR="00C2771E">
          <w:rPr>
            <w:noProof/>
            <w:webHidden/>
          </w:rPr>
          <w:fldChar w:fldCharType="begin"/>
        </w:r>
        <w:r w:rsidR="00C2771E">
          <w:rPr>
            <w:noProof/>
            <w:webHidden/>
          </w:rPr>
          <w:instrText xml:space="preserve"> PAGEREF _Toc511113366 \h </w:instrText>
        </w:r>
        <w:r w:rsidR="00C2771E">
          <w:rPr>
            <w:noProof/>
            <w:webHidden/>
          </w:rPr>
        </w:r>
        <w:r w:rsidR="00C2771E">
          <w:rPr>
            <w:noProof/>
            <w:webHidden/>
          </w:rPr>
          <w:fldChar w:fldCharType="separate"/>
        </w:r>
        <w:r w:rsidR="00C2771E">
          <w:rPr>
            <w:noProof/>
            <w:webHidden/>
          </w:rPr>
          <w:t>24</w:t>
        </w:r>
        <w:r w:rsidR="00C2771E">
          <w:rPr>
            <w:noProof/>
            <w:webHidden/>
          </w:rPr>
          <w:fldChar w:fldCharType="end"/>
        </w:r>
      </w:hyperlink>
    </w:p>
    <w:p w:rsidR="00C2771E" w:rsidRPr="00AF3523" w:rsidRDefault="00552649">
      <w:pPr>
        <w:pStyle w:val="TOC2"/>
        <w:tabs>
          <w:tab w:val="right" w:leader="dot" w:pos="9350"/>
        </w:tabs>
        <w:rPr>
          <w:rFonts w:ascii="Calibri" w:hAnsi="Calibri"/>
          <w:smallCaps w:val="0"/>
          <w:noProof/>
        </w:rPr>
      </w:pPr>
      <w:hyperlink w:anchor="_Toc511113367" w:history="1">
        <w:r w:rsidR="00C2771E" w:rsidRPr="00FA35C1">
          <w:rPr>
            <w:rStyle w:val="Hyperlink"/>
            <w:noProof/>
          </w:rPr>
          <w:t>Workstation Configuration</w:t>
        </w:r>
        <w:r w:rsidR="00C2771E">
          <w:rPr>
            <w:noProof/>
            <w:webHidden/>
          </w:rPr>
          <w:tab/>
        </w:r>
        <w:r w:rsidR="00C2771E">
          <w:rPr>
            <w:noProof/>
            <w:webHidden/>
          </w:rPr>
          <w:fldChar w:fldCharType="begin"/>
        </w:r>
        <w:r w:rsidR="00C2771E">
          <w:rPr>
            <w:noProof/>
            <w:webHidden/>
          </w:rPr>
          <w:instrText xml:space="preserve"> PAGEREF _Toc511113367 \h </w:instrText>
        </w:r>
        <w:r w:rsidR="00C2771E">
          <w:rPr>
            <w:noProof/>
            <w:webHidden/>
          </w:rPr>
        </w:r>
        <w:r w:rsidR="00C2771E">
          <w:rPr>
            <w:noProof/>
            <w:webHidden/>
          </w:rPr>
          <w:fldChar w:fldCharType="separate"/>
        </w:r>
        <w:r w:rsidR="00C2771E">
          <w:rPr>
            <w:noProof/>
            <w:webHidden/>
          </w:rPr>
          <w:t>25</w:t>
        </w:r>
        <w:r w:rsidR="00C2771E">
          <w:rPr>
            <w:noProof/>
            <w:webHidden/>
          </w:rPr>
          <w:fldChar w:fldCharType="end"/>
        </w:r>
      </w:hyperlink>
    </w:p>
    <w:p w:rsidR="00C2771E" w:rsidRPr="00AF3523" w:rsidRDefault="00552649">
      <w:pPr>
        <w:pStyle w:val="TOC2"/>
        <w:tabs>
          <w:tab w:val="right" w:leader="dot" w:pos="9350"/>
        </w:tabs>
        <w:rPr>
          <w:rFonts w:ascii="Calibri" w:hAnsi="Calibri"/>
          <w:smallCaps w:val="0"/>
          <w:noProof/>
        </w:rPr>
      </w:pPr>
      <w:hyperlink w:anchor="_Toc511113368" w:history="1">
        <w:r w:rsidR="00C2771E" w:rsidRPr="00FA35C1">
          <w:rPr>
            <w:rStyle w:val="Hyperlink"/>
            <w:noProof/>
          </w:rPr>
          <w:t>Report Share</w:t>
        </w:r>
        <w:r w:rsidR="00C2771E">
          <w:rPr>
            <w:noProof/>
            <w:webHidden/>
          </w:rPr>
          <w:tab/>
        </w:r>
        <w:r w:rsidR="00C2771E">
          <w:rPr>
            <w:noProof/>
            <w:webHidden/>
          </w:rPr>
          <w:fldChar w:fldCharType="begin"/>
        </w:r>
        <w:r w:rsidR="00C2771E">
          <w:rPr>
            <w:noProof/>
            <w:webHidden/>
          </w:rPr>
          <w:instrText xml:space="preserve"> PAGEREF _Toc511113368 \h </w:instrText>
        </w:r>
        <w:r w:rsidR="00C2771E">
          <w:rPr>
            <w:noProof/>
            <w:webHidden/>
          </w:rPr>
        </w:r>
        <w:r w:rsidR="00C2771E">
          <w:rPr>
            <w:noProof/>
            <w:webHidden/>
          </w:rPr>
          <w:fldChar w:fldCharType="separate"/>
        </w:r>
        <w:r w:rsidR="00C2771E">
          <w:rPr>
            <w:noProof/>
            <w:webHidden/>
          </w:rPr>
          <w:t>25</w:t>
        </w:r>
        <w:r w:rsidR="00C2771E">
          <w:rPr>
            <w:noProof/>
            <w:webHidden/>
          </w:rPr>
          <w:fldChar w:fldCharType="end"/>
        </w:r>
      </w:hyperlink>
    </w:p>
    <w:p w:rsidR="00C2771E" w:rsidRPr="00AF3523" w:rsidRDefault="00552649">
      <w:pPr>
        <w:pStyle w:val="TOC1"/>
        <w:tabs>
          <w:tab w:val="right" w:leader="dot" w:pos="9350"/>
        </w:tabs>
        <w:rPr>
          <w:rFonts w:ascii="Calibri" w:hAnsi="Calibri"/>
          <w:b w:val="0"/>
          <w:caps w:val="0"/>
          <w:noProof/>
        </w:rPr>
      </w:pPr>
      <w:hyperlink w:anchor="_Toc511113369" w:history="1">
        <w:r w:rsidR="00C2771E" w:rsidRPr="00FA35C1">
          <w:rPr>
            <w:rStyle w:val="Hyperlink"/>
            <w:rFonts w:cs="Arial"/>
            <w:noProof/>
          </w:rPr>
          <w:t>Implementation and Maintenance (Enterprise Operations Only)</w:t>
        </w:r>
        <w:r w:rsidR="00C2771E">
          <w:rPr>
            <w:noProof/>
            <w:webHidden/>
          </w:rPr>
          <w:tab/>
        </w:r>
        <w:r w:rsidR="00C2771E">
          <w:rPr>
            <w:noProof/>
            <w:webHidden/>
          </w:rPr>
          <w:fldChar w:fldCharType="begin"/>
        </w:r>
        <w:r w:rsidR="00C2771E">
          <w:rPr>
            <w:noProof/>
            <w:webHidden/>
          </w:rPr>
          <w:instrText xml:space="preserve"> PAGEREF _Toc511113369 \h </w:instrText>
        </w:r>
        <w:r w:rsidR="00C2771E">
          <w:rPr>
            <w:noProof/>
            <w:webHidden/>
          </w:rPr>
        </w:r>
        <w:r w:rsidR="00C2771E">
          <w:rPr>
            <w:noProof/>
            <w:webHidden/>
          </w:rPr>
          <w:fldChar w:fldCharType="separate"/>
        </w:r>
        <w:r w:rsidR="00C2771E">
          <w:rPr>
            <w:noProof/>
            <w:webHidden/>
          </w:rPr>
          <w:t>27</w:t>
        </w:r>
        <w:r w:rsidR="00C2771E">
          <w:rPr>
            <w:noProof/>
            <w:webHidden/>
          </w:rPr>
          <w:fldChar w:fldCharType="end"/>
        </w:r>
      </w:hyperlink>
    </w:p>
    <w:p w:rsidR="00C2771E" w:rsidRPr="00AF3523" w:rsidRDefault="00552649">
      <w:pPr>
        <w:pStyle w:val="TOC2"/>
        <w:tabs>
          <w:tab w:val="right" w:leader="dot" w:pos="9350"/>
        </w:tabs>
        <w:rPr>
          <w:rFonts w:ascii="Calibri" w:hAnsi="Calibri"/>
          <w:smallCaps w:val="0"/>
          <w:noProof/>
        </w:rPr>
      </w:pPr>
      <w:hyperlink w:anchor="_Toc511113370" w:history="1">
        <w:r w:rsidR="00C2771E" w:rsidRPr="00FA35C1">
          <w:rPr>
            <w:rStyle w:val="Hyperlink"/>
            <w:noProof/>
          </w:rPr>
          <w:t>Periodic System Maintenance</w:t>
        </w:r>
        <w:r w:rsidR="00C2771E">
          <w:rPr>
            <w:noProof/>
            <w:webHidden/>
          </w:rPr>
          <w:tab/>
        </w:r>
        <w:r w:rsidR="00C2771E">
          <w:rPr>
            <w:noProof/>
            <w:webHidden/>
          </w:rPr>
          <w:fldChar w:fldCharType="begin"/>
        </w:r>
        <w:r w:rsidR="00C2771E">
          <w:rPr>
            <w:noProof/>
            <w:webHidden/>
          </w:rPr>
          <w:instrText xml:space="preserve"> PAGEREF _Toc511113370 \h </w:instrText>
        </w:r>
        <w:r w:rsidR="00C2771E">
          <w:rPr>
            <w:noProof/>
            <w:webHidden/>
          </w:rPr>
        </w:r>
        <w:r w:rsidR="00C2771E">
          <w:rPr>
            <w:noProof/>
            <w:webHidden/>
          </w:rPr>
          <w:fldChar w:fldCharType="separate"/>
        </w:r>
        <w:r w:rsidR="00C2771E">
          <w:rPr>
            <w:noProof/>
            <w:webHidden/>
          </w:rPr>
          <w:t>27</w:t>
        </w:r>
        <w:r w:rsidR="00C2771E">
          <w:rPr>
            <w:noProof/>
            <w:webHidden/>
          </w:rPr>
          <w:fldChar w:fldCharType="end"/>
        </w:r>
      </w:hyperlink>
    </w:p>
    <w:p w:rsidR="00C2771E" w:rsidRPr="00AF3523" w:rsidRDefault="00552649">
      <w:pPr>
        <w:pStyle w:val="TOC2"/>
        <w:tabs>
          <w:tab w:val="right" w:leader="dot" w:pos="9350"/>
        </w:tabs>
        <w:rPr>
          <w:rFonts w:ascii="Calibri" w:hAnsi="Calibri"/>
          <w:smallCaps w:val="0"/>
          <w:noProof/>
        </w:rPr>
      </w:pPr>
      <w:hyperlink w:anchor="_Toc511113371" w:history="1">
        <w:r w:rsidR="00C2771E" w:rsidRPr="00FA35C1">
          <w:rPr>
            <w:rStyle w:val="Hyperlink"/>
            <w:noProof/>
          </w:rPr>
          <w:t>SQL Maintenance Jobs</w:t>
        </w:r>
        <w:r w:rsidR="00C2771E">
          <w:rPr>
            <w:noProof/>
            <w:webHidden/>
          </w:rPr>
          <w:tab/>
        </w:r>
        <w:r w:rsidR="00C2771E">
          <w:rPr>
            <w:noProof/>
            <w:webHidden/>
          </w:rPr>
          <w:fldChar w:fldCharType="begin"/>
        </w:r>
        <w:r w:rsidR="00C2771E">
          <w:rPr>
            <w:noProof/>
            <w:webHidden/>
          </w:rPr>
          <w:instrText xml:space="preserve"> PAGEREF _Toc511113371 \h </w:instrText>
        </w:r>
        <w:r w:rsidR="00C2771E">
          <w:rPr>
            <w:noProof/>
            <w:webHidden/>
          </w:rPr>
        </w:r>
        <w:r w:rsidR="00C2771E">
          <w:rPr>
            <w:noProof/>
            <w:webHidden/>
          </w:rPr>
          <w:fldChar w:fldCharType="separate"/>
        </w:r>
        <w:r w:rsidR="00C2771E">
          <w:rPr>
            <w:noProof/>
            <w:webHidden/>
          </w:rPr>
          <w:t>28</w:t>
        </w:r>
        <w:r w:rsidR="00C2771E">
          <w:rPr>
            <w:noProof/>
            <w:webHidden/>
          </w:rPr>
          <w:fldChar w:fldCharType="end"/>
        </w:r>
      </w:hyperlink>
    </w:p>
    <w:p w:rsidR="00C2771E" w:rsidRPr="00AF3523" w:rsidRDefault="00552649">
      <w:pPr>
        <w:pStyle w:val="TOC3"/>
        <w:tabs>
          <w:tab w:val="right" w:leader="dot" w:pos="9350"/>
        </w:tabs>
        <w:rPr>
          <w:rFonts w:ascii="Calibri" w:hAnsi="Calibri"/>
          <w:noProof/>
        </w:rPr>
      </w:pPr>
      <w:hyperlink w:anchor="_Toc511113372" w:history="1">
        <w:r w:rsidR="00C2771E" w:rsidRPr="00FA35C1">
          <w:rPr>
            <w:rStyle w:val="Hyperlink"/>
            <w:noProof/>
          </w:rPr>
          <w:t>SQL Maintenance Job Alerts</w:t>
        </w:r>
        <w:r w:rsidR="00C2771E">
          <w:rPr>
            <w:noProof/>
            <w:webHidden/>
          </w:rPr>
          <w:tab/>
        </w:r>
        <w:r w:rsidR="00C2771E">
          <w:rPr>
            <w:noProof/>
            <w:webHidden/>
          </w:rPr>
          <w:fldChar w:fldCharType="begin"/>
        </w:r>
        <w:r w:rsidR="00C2771E">
          <w:rPr>
            <w:noProof/>
            <w:webHidden/>
          </w:rPr>
          <w:instrText xml:space="preserve"> PAGEREF _Toc511113372 \h </w:instrText>
        </w:r>
        <w:r w:rsidR="00C2771E">
          <w:rPr>
            <w:noProof/>
            <w:webHidden/>
          </w:rPr>
        </w:r>
        <w:r w:rsidR="00C2771E">
          <w:rPr>
            <w:noProof/>
            <w:webHidden/>
          </w:rPr>
          <w:fldChar w:fldCharType="separate"/>
        </w:r>
        <w:r w:rsidR="00C2771E">
          <w:rPr>
            <w:noProof/>
            <w:webHidden/>
          </w:rPr>
          <w:t>29</w:t>
        </w:r>
        <w:r w:rsidR="00C2771E">
          <w:rPr>
            <w:noProof/>
            <w:webHidden/>
          </w:rPr>
          <w:fldChar w:fldCharType="end"/>
        </w:r>
      </w:hyperlink>
    </w:p>
    <w:p w:rsidR="00C2771E" w:rsidRPr="00AF3523" w:rsidRDefault="00552649">
      <w:pPr>
        <w:pStyle w:val="TOC2"/>
        <w:tabs>
          <w:tab w:val="right" w:leader="dot" w:pos="9350"/>
        </w:tabs>
        <w:rPr>
          <w:rFonts w:ascii="Calibri" w:hAnsi="Calibri"/>
          <w:smallCaps w:val="0"/>
          <w:noProof/>
        </w:rPr>
      </w:pPr>
      <w:hyperlink w:anchor="_Toc511113373" w:history="1">
        <w:r w:rsidR="00C2771E" w:rsidRPr="00FA35C1">
          <w:rPr>
            <w:rStyle w:val="Hyperlink"/>
            <w:noProof/>
          </w:rPr>
          <w:t>SQL Database Backups</w:t>
        </w:r>
        <w:r w:rsidR="00C2771E">
          <w:rPr>
            <w:noProof/>
            <w:webHidden/>
          </w:rPr>
          <w:tab/>
        </w:r>
        <w:r w:rsidR="00C2771E">
          <w:rPr>
            <w:noProof/>
            <w:webHidden/>
          </w:rPr>
          <w:fldChar w:fldCharType="begin"/>
        </w:r>
        <w:r w:rsidR="00C2771E">
          <w:rPr>
            <w:noProof/>
            <w:webHidden/>
          </w:rPr>
          <w:instrText xml:space="preserve"> PAGEREF _Toc511113373 \h </w:instrText>
        </w:r>
        <w:r w:rsidR="00C2771E">
          <w:rPr>
            <w:noProof/>
            <w:webHidden/>
          </w:rPr>
        </w:r>
        <w:r w:rsidR="00C2771E">
          <w:rPr>
            <w:noProof/>
            <w:webHidden/>
          </w:rPr>
          <w:fldChar w:fldCharType="separate"/>
        </w:r>
        <w:r w:rsidR="00C2771E">
          <w:rPr>
            <w:noProof/>
            <w:webHidden/>
          </w:rPr>
          <w:t>29</w:t>
        </w:r>
        <w:r w:rsidR="00C2771E">
          <w:rPr>
            <w:noProof/>
            <w:webHidden/>
          </w:rPr>
          <w:fldChar w:fldCharType="end"/>
        </w:r>
      </w:hyperlink>
    </w:p>
    <w:p w:rsidR="00C2771E" w:rsidRPr="00AF3523" w:rsidRDefault="00552649">
      <w:pPr>
        <w:pStyle w:val="TOC2"/>
        <w:tabs>
          <w:tab w:val="right" w:leader="dot" w:pos="9350"/>
        </w:tabs>
        <w:rPr>
          <w:rFonts w:ascii="Calibri" w:hAnsi="Calibri"/>
          <w:smallCaps w:val="0"/>
          <w:noProof/>
        </w:rPr>
      </w:pPr>
      <w:hyperlink w:anchor="_Toc511113374" w:history="1">
        <w:r w:rsidR="00C2771E" w:rsidRPr="00FA35C1">
          <w:rPr>
            <w:rStyle w:val="Hyperlink"/>
            <w:noProof/>
          </w:rPr>
          <w:t>Applying Windows Updates</w:t>
        </w:r>
        <w:r w:rsidR="00C2771E">
          <w:rPr>
            <w:noProof/>
            <w:webHidden/>
          </w:rPr>
          <w:tab/>
        </w:r>
        <w:r w:rsidR="00C2771E">
          <w:rPr>
            <w:noProof/>
            <w:webHidden/>
          </w:rPr>
          <w:fldChar w:fldCharType="begin"/>
        </w:r>
        <w:r w:rsidR="00C2771E">
          <w:rPr>
            <w:noProof/>
            <w:webHidden/>
          </w:rPr>
          <w:instrText xml:space="preserve"> PAGEREF _Toc511113374 \h </w:instrText>
        </w:r>
        <w:r w:rsidR="00C2771E">
          <w:rPr>
            <w:noProof/>
            <w:webHidden/>
          </w:rPr>
        </w:r>
        <w:r w:rsidR="00C2771E">
          <w:rPr>
            <w:noProof/>
            <w:webHidden/>
          </w:rPr>
          <w:fldChar w:fldCharType="separate"/>
        </w:r>
        <w:r w:rsidR="00C2771E">
          <w:rPr>
            <w:noProof/>
            <w:webHidden/>
          </w:rPr>
          <w:t>30</w:t>
        </w:r>
        <w:r w:rsidR="00C2771E">
          <w:rPr>
            <w:noProof/>
            <w:webHidden/>
          </w:rPr>
          <w:fldChar w:fldCharType="end"/>
        </w:r>
      </w:hyperlink>
    </w:p>
    <w:p w:rsidR="00C2771E" w:rsidRPr="00AF3523" w:rsidRDefault="00552649">
      <w:pPr>
        <w:pStyle w:val="TOC2"/>
        <w:tabs>
          <w:tab w:val="right" w:leader="dot" w:pos="9350"/>
        </w:tabs>
        <w:rPr>
          <w:rFonts w:ascii="Calibri" w:hAnsi="Calibri"/>
          <w:smallCaps w:val="0"/>
          <w:noProof/>
        </w:rPr>
      </w:pPr>
      <w:hyperlink w:anchor="_Toc511113375" w:history="1">
        <w:r w:rsidR="00C2771E" w:rsidRPr="00FA35C1">
          <w:rPr>
            <w:rStyle w:val="Hyperlink"/>
            <w:noProof/>
          </w:rPr>
          <w:t>Applying Updates to VBECS SQL Server System</w:t>
        </w:r>
        <w:r w:rsidR="00C2771E">
          <w:rPr>
            <w:noProof/>
            <w:webHidden/>
          </w:rPr>
          <w:tab/>
        </w:r>
        <w:r w:rsidR="00C2771E">
          <w:rPr>
            <w:noProof/>
            <w:webHidden/>
          </w:rPr>
          <w:fldChar w:fldCharType="begin"/>
        </w:r>
        <w:r w:rsidR="00C2771E">
          <w:rPr>
            <w:noProof/>
            <w:webHidden/>
          </w:rPr>
          <w:instrText xml:space="preserve"> PAGEREF _Toc511113375 \h </w:instrText>
        </w:r>
        <w:r w:rsidR="00C2771E">
          <w:rPr>
            <w:noProof/>
            <w:webHidden/>
          </w:rPr>
        </w:r>
        <w:r w:rsidR="00C2771E">
          <w:rPr>
            <w:noProof/>
            <w:webHidden/>
          </w:rPr>
          <w:fldChar w:fldCharType="separate"/>
        </w:r>
        <w:r w:rsidR="00C2771E">
          <w:rPr>
            <w:noProof/>
            <w:webHidden/>
          </w:rPr>
          <w:t>32</w:t>
        </w:r>
        <w:r w:rsidR="00C2771E">
          <w:rPr>
            <w:noProof/>
            <w:webHidden/>
          </w:rPr>
          <w:fldChar w:fldCharType="end"/>
        </w:r>
      </w:hyperlink>
    </w:p>
    <w:p w:rsidR="00C2771E" w:rsidRPr="00AF3523" w:rsidRDefault="00552649">
      <w:pPr>
        <w:pStyle w:val="TOC2"/>
        <w:tabs>
          <w:tab w:val="right" w:leader="dot" w:pos="9350"/>
        </w:tabs>
        <w:rPr>
          <w:rFonts w:ascii="Calibri" w:hAnsi="Calibri"/>
          <w:smallCaps w:val="0"/>
          <w:noProof/>
        </w:rPr>
      </w:pPr>
      <w:hyperlink w:anchor="_Toc511113376" w:history="1">
        <w:r w:rsidR="00C2771E" w:rsidRPr="00FA35C1">
          <w:rPr>
            <w:rStyle w:val="Hyperlink"/>
            <w:noProof/>
          </w:rPr>
          <w:t>ePolicy and Virus Definitions</w:t>
        </w:r>
        <w:r w:rsidR="00C2771E">
          <w:rPr>
            <w:noProof/>
            <w:webHidden/>
          </w:rPr>
          <w:tab/>
        </w:r>
        <w:r w:rsidR="00C2771E">
          <w:rPr>
            <w:noProof/>
            <w:webHidden/>
          </w:rPr>
          <w:fldChar w:fldCharType="begin"/>
        </w:r>
        <w:r w:rsidR="00C2771E">
          <w:rPr>
            <w:noProof/>
            <w:webHidden/>
          </w:rPr>
          <w:instrText xml:space="preserve"> PAGEREF _Toc511113376 \h </w:instrText>
        </w:r>
        <w:r w:rsidR="00C2771E">
          <w:rPr>
            <w:noProof/>
            <w:webHidden/>
          </w:rPr>
        </w:r>
        <w:r w:rsidR="00C2771E">
          <w:rPr>
            <w:noProof/>
            <w:webHidden/>
          </w:rPr>
          <w:fldChar w:fldCharType="separate"/>
        </w:r>
        <w:r w:rsidR="00C2771E">
          <w:rPr>
            <w:noProof/>
            <w:webHidden/>
          </w:rPr>
          <w:t>43</w:t>
        </w:r>
        <w:r w:rsidR="00C2771E">
          <w:rPr>
            <w:noProof/>
            <w:webHidden/>
          </w:rPr>
          <w:fldChar w:fldCharType="end"/>
        </w:r>
      </w:hyperlink>
    </w:p>
    <w:p w:rsidR="00C2771E" w:rsidRPr="00AF3523" w:rsidRDefault="00552649">
      <w:pPr>
        <w:pStyle w:val="TOC1"/>
        <w:tabs>
          <w:tab w:val="right" w:leader="dot" w:pos="9350"/>
        </w:tabs>
        <w:rPr>
          <w:rFonts w:ascii="Calibri" w:hAnsi="Calibri"/>
          <w:b w:val="0"/>
          <w:caps w:val="0"/>
          <w:noProof/>
        </w:rPr>
      </w:pPr>
      <w:hyperlink w:anchor="_Toc511113377" w:history="1">
        <w:r w:rsidR="00C2771E" w:rsidRPr="00FA35C1">
          <w:rPr>
            <w:rStyle w:val="Hyperlink"/>
            <w:noProof/>
          </w:rPr>
          <w:t>VistA Maintenance Operations</w:t>
        </w:r>
        <w:r w:rsidR="00C2771E">
          <w:rPr>
            <w:noProof/>
            <w:webHidden/>
          </w:rPr>
          <w:tab/>
        </w:r>
        <w:r w:rsidR="00C2771E">
          <w:rPr>
            <w:noProof/>
            <w:webHidden/>
          </w:rPr>
          <w:fldChar w:fldCharType="begin"/>
        </w:r>
        <w:r w:rsidR="00C2771E">
          <w:rPr>
            <w:noProof/>
            <w:webHidden/>
          </w:rPr>
          <w:instrText xml:space="preserve"> PAGEREF _Toc511113377 \h </w:instrText>
        </w:r>
        <w:r w:rsidR="00C2771E">
          <w:rPr>
            <w:noProof/>
            <w:webHidden/>
          </w:rPr>
        </w:r>
        <w:r w:rsidR="00C2771E">
          <w:rPr>
            <w:noProof/>
            <w:webHidden/>
          </w:rPr>
          <w:fldChar w:fldCharType="separate"/>
        </w:r>
        <w:r w:rsidR="00C2771E">
          <w:rPr>
            <w:noProof/>
            <w:webHidden/>
          </w:rPr>
          <w:t>45</w:t>
        </w:r>
        <w:r w:rsidR="00C2771E">
          <w:rPr>
            <w:noProof/>
            <w:webHidden/>
          </w:rPr>
          <w:fldChar w:fldCharType="end"/>
        </w:r>
      </w:hyperlink>
    </w:p>
    <w:p w:rsidR="00C2771E" w:rsidRPr="00AF3523" w:rsidRDefault="00552649">
      <w:pPr>
        <w:pStyle w:val="TOC2"/>
        <w:tabs>
          <w:tab w:val="right" w:leader="dot" w:pos="9350"/>
        </w:tabs>
        <w:rPr>
          <w:rFonts w:ascii="Calibri" w:hAnsi="Calibri"/>
          <w:smallCaps w:val="0"/>
          <w:noProof/>
        </w:rPr>
      </w:pPr>
      <w:hyperlink w:anchor="_Toc511113378" w:history="1">
        <w:r w:rsidR="00C2771E" w:rsidRPr="00FA35C1">
          <w:rPr>
            <w:rStyle w:val="Hyperlink"/>
            <w:noProof/>
          </w:rPr>
          <w:t>Set Up VBECS Outbound Logical Links</w:t>
        </w:r>
        <w:r w:rsidR="00C2771E">
          <w:rPr>
            <w:noProof/>
            <w:webHidden/>
          </w:rPr>
          <w:tab/>
        </w:r>
        <w:r w:rsidR="00C2771E">
          <w:rPr>
            <w:noProof/>
            <w:webHidden/>
          </w:rPr>
          <w:fldChar w:fldCharType="begin"/>
        </w:r>
        <w:r w:rsidR="00C2771E">
          <w:rPr>
            <w:noProof/>
            <w:webHidden/>
          </w:rPr>
          <w:instrText xml:space="preserve"> PAGEREF _Toc511113378 \h </w:instrText>
        </w:r>
        <w:r w:rsidR="00C2771E">
          <w:rPr>
            <w:noProof/>
            <w:webHidden/>
          </w:rPr>
        </w:r>
        <w:r w:rsidR="00C2771E">
          <w:rPr>
            <w:noProof/>
            <w:webHidden/>
          </w:rPr>
          <w:fldChar w:fldCharType="separate"/>
        </w:r>
        <w:r w:rsidR="00C2771E">
          <w:rPr>
            <w:noProof/>
            <w:webHidden/>
          </w:rPr>
          <w:t>45</w:t>
        </w:r>
        <w:r w:rsidR="00C2771E">
          <w:rPr>
            <w:noProof/>
            <w:webHidden/>
          </w:rPr>
          <w:fldChar w:fldCharType="end"/>
        </w:r>
      </w:hyperlink>
    </w:p>
    <w:p w:rsidR="00C2771E" w:rsidRPr="00AF3523" w:rsidRDefault="00552649">
      <w:pPr>
        <w:pStyle w:val="TOC2"/>
        <w:tabs>
          <w:tab w:val="right" w:leader="dot" w:pos="9350"/>
        </w:tabs>
        <w:rPr>
          <w:rFonts w:ascii="Calibri" w:hAnsi="Calibri"/>
          <w:smallCaps w:val="0"/>
          <w:noProof/>
        </w:rPr>
      </w:pPr>
      <w:hyperlink w:anchor="_Toc511113379" w:history="1">
        <w:r w:rsidR="00C2771E" w:rsidRPr="00FA35C1">
          <w:rPr>
            <w:rStyle w:val="Hyperlink"/>
            <w:noProof/>
          </w:rPr>
          <w:t>Set Up the VBECS Inbound Logical Link</w:t>
        </w:r>
        <w:r w:rsidR="00C2771E">
          <w:rPr>
            <w:noProof/>
            <w:webHidden/>
          </w:rPr>
          <w:tab/>
        </w:r>
        <w:r w:rsidR="00C2771E">
          <w:rPr>
            <w:noProof/>
            <w:webHidden/>
          </w:rPr>
          <w:fldChar w:fldCharType="begin"/>
        </w:r>
        <w:r w:rsidR="00C2771E">
          <w:rPr>
            <w:noProof/>
            <w:webHidden/>
          </w:rPr>
          <w:instrText xml:space="preserve"> PAGEREF _Toc511113379 \h </w:instrText>
        </w:r>
        <w:r w:rsidR="00C2771E">
          <w:rPr>
            <w:noProof/>
            <w:webHidden/>
          </w:rPr>
        </w:r>
        <w:r w:rsidR="00C2771E">
          <w:rPr>
            <w:noProof/>
            <w:webHidden/>
          </w:rPr>
          <w:fldChar w:fldCharType="separate"/>
        </w:r>
        <w:r w:rsidR="00C2771E">
          <w:rPr>
            <w:noProof/>
            <w:webHidden/>
          </w:rPr>
          <w:t>47</w:t>
        </w:r>
        <w:r w:rsidR="00C2771E">
          <w:rPr>
            <w:noProof/>
            <w:webHidden/>
          </w:rPr>
          <w:fldChar w:fldCharType="end"/>
        </w:r>
      </w:hyperlink>
    </w:p>
    <w:p w:rsidR="00C2771E" w:rsidRPr="00AF3523" w:rsidRDefault="00552649">
      <w:pPr>
        <w:pStyle w:val="TOC2"/>
        <w:tabs>
          <w:tab w:val="right" w:leader="dot" w:pos="9350"/>
        </w:tabs>
        <w:rPr>
          <w:rFonts w:ascii="Calibri" w:hAnsi="Calibri"/>
          <w:smallCaps w:val="0"/>
          <w:noProof/>
        </w:rPr>
      </w:pPr>
      <w:hyperlink w:anchor="_Toc511113380" w:history="1">
        <w:r w:rsidR="00C2771E" w:rsidRPr="00FA35C1">
          <w:rPr>
            <w:rStyle w:val="Hyperlink"/>
            <w:noProof/>
          </w:rPr>
          <w:t>Start VistA HL7 Logical Links</w:t>
        </w:r>
        <w:r w:rsidR="00C2771E">
          <w:rPr>
            <w:noProof/>
            <w:webHidden/>
          </w:rPr>
          <w:tab/>
        </w:r>
        <w:r w:rsidR="00C2771E">
          <w:rPr>
            <w:noProof/>
            <w:webHidden/>
          </w:rPr>
          <w:fldChar w:fldCharType="begin"/>
        </w:r>
        <w:r w:rsidR="00C2771E">
          <w:rPr>
            <w:noProof/>
            <w:webHidden/>
          </w:rPr>
          <w:instrText xml:space="preserve"> PAGEREF _Toc511113380 \h </w:instrText>
        </w:r>
        <w:r w:rsidR="00C2771E">
          <w:rPr>
            <w:noProof/>
            <w:webHidden/>
          </w:rPr>
        </w:r>
        <w:r w:rsidR="00C2771E">
          <w:rPr>
            <w:noProof/>
            <w:webHidden/>
          </w:rPr>
          <w:fldChar w:fldCharType="separate"/>
        </w:r>
        <w:r w:rsidR="00C2771E">
          <w:rPr>
            <w:noProof/>
            <w:webHidden/>
          </w:rPr>
          <w:t>48</w:t>
        </w:r>
        <w:r w:rsidR="00C2771E">
          <w:rPr>
            <w:noProof/>
            <w:webHidden/>
          </w:rPr>
          <w:fldChar w:fldCharType="end"/>
        </w:r>
      </w:hyperlink>
    </w:p>
    <w:p w:rsidR="00C2771E" w:rsidRPr="00AF3523" w:rsidRDefault="00552649">
      <w:pPr>
        <w:pStyle w:val="TOC2"/>
        <w:tabs>
          <w:tab w:val="right" w:leader="dot" w:pos="9350"/>
        </w:tabs>
        <w:rPr>
          <w:rFonts w:ascii="Calibri" w:hAnsi="Calibri"/>
          <w:smallCaps w:val="0"/>
          <w:noProof/>
        </w:rPr>
      </w:pPr>
      <w:hyperlink w:anchor="_Toc511113381" w:history="1">
        <w:r w:rsidR="00C2771E" w:rsidRPr="00FA35C1">
          <w:rPr>
            <w:rStyle w:val="Hyperlink"/>
            <w:noProof/>
          </w:rPr>
          <w:t>Monitor VBECS HL7 Logical Links</w:t>
        </w:r>
        <w:r w:rsidR="00C2771E">
          <w:rPr>
            <w:noProof/>
            <w:webHidden/>
          </w:rPr>
          <w:tab/>
        </w:r>
        <w:r w:rsidR="00C2771E">
          <w:rPr>
            <w:noProof/>
            <w:webHidden/>
          </w:rPr>
          <w:fldChar w:fldCharType="begin"/>
        </w:r>
        <w:r w:rsidR="00C2771E">
          <w:rPr>
            <w:noProof/>
            <w:webHidden/>
          </w:rPr>
          <w:instrText xml:space="preserve"> PAGEREF _Toc511113381 \h </w:instrText>
        </w:r>
        <w:r w:rsidR="00C2771E">
          <w:rPr>
            <w:noProof/>
            <w:webHidden/>
          </w:rPr>
        </w:r>
        <w:r w:rsidR="00C2771E">
          <w:rPr>
            <w:noProof/>
            <w:webHidden/>
          </w:rPr>
          <w:fldChar w:fldCharType="separate"/>
        </w:r>
        <w:r w:rsidR="00C2771E">
          <w:rPr>
            <w:noProof/>
            <w:webHidden/>
          </w:rPr>
          <w:t>48</w:t>
        </w:r>
        <w:r w:rsidR="00C2771E">
          <w:rPr>
            <w:noProof/>
            <w:webHidden/>
          </w:rPr>
          <w:fldChar w:fldCharType="end"/>
        </w:r>
      </w:hyperlink>
    </w:p>
    <w:p w:rsidR="00C2771E" w:rsidRPr="00AF3523" w:rsidRDefault="00552649">
      <w:pPr>
        <w:pStyle w:val="TOC2"/>
        <w:tabs>
          <w:tab w:val="right" w:leader="dot" w:pos="9350"/>
        </w:tabs>
        <w:rPr>
          <w:rFonts w:ascii="Calibri" w:hAnsi="Calibri"/>
          <w:smallCaps w:val="0"/>
          <w:noProof/>
        </w:rPr>
      </w:pPr>
      <w:hyperlink w:anchor="_Toc511113382" w:history="1">
        <w:r w:rsidR="00C2771E" w:rsidRPr="00FA35C1">
          <w:rPr>
            <w:rStyle w:val="Hyperlink"/>
            <w:noProof/>
          </w:rPr>
          <w:t>Configure VBECS VistALink Links</w:t>
        </w:r>
        <w:r w:rsidR="00C2771E">
          <w:rPr>
            <w:noProof/>
            <w:webHidden/>
          </w:rPr>
          <w:tab/>
        </w:r>
        <w:r w:rsidR="00C2771E">
          <w:rPr>
            <w:noProof/>
            <w:webHidden/>
          </w:rPr>
          <w:fldChar w:fldCharType="begin"/>
        </w:r>
        <w:r w:rsidR="00C2771E">
          <w:rPr>
            <w:noProof/>
            <w:webHidden/>
          </w:rPr>
          <w:instrText xml:space="preserve"> PAGEREF _Toc511113382 \h </w:instrText>
        </w:r>
        <w:r w:rsidR="00C2771E">
          <w:rPr>
            <w:noProof/>
            <w:webHidden/>
          </w:rPr>
        </w:r>
        <w:r w:rsidR="00C2771E">
          <w:rPr>
            <w:noProof/>
            <w:webHidden/>
          </w:rPr>
          <w:fldChar w:fldCharType="separate"/>
        </w:r>
        <w:r w:rsidR="00C2771E">
          <w:rPr>
            <w:noProof/>
            <w:webHidden/>
          </w:rPr>
          <w:t>50</w:t>
        </w:r>
        <w:r w:rsidR="00C2771E">
          <w:rPr>
            <w:noProof/>
            <w:webHidden/>
          </w:rPr>
          <w:fldChar w:fldCharType="end"/>
        </w:r>
      </w:hyperlink>
    </w:p>
    <w:p w:rsidR="00C2771E" w:rsidRPr="00AF3523" w:rsidRDefault="00552649">
      <w:pPr>
        <w:pStyle w:val="TOC2"/>
        <w:tabs>
          <w:tab w:val="right" w:leader="dot" w:pos="9350"/>
        </w:tabs>
        <w:rPr>
          <w:rFonts w:ascii="Calibri" w:hAnsi="Calibri"/>
          <w:smallCaps w:val="0"/>
          <w:noProof/>
        </w:rPr>
      </w:pPr>
      <w:hyperlink w:anchor="_Toc511113383" w:history="1">
        <w:r w:rsidR="00C2771E" w:rsidRPr="00FA35C1">
          <w:rPr>
            <w:rStyle w:val="Hyperlink"/>
            <w:noProof/>
          </w:rPr>
          <w:t>VBECS Maintenance Operations</w:t>
        </w:r>
        <w:r w:rsidR="00C2771E">
          <w:rPr>
            <w:noProof/>
            <w:webHidden/>
          </w:rPr>
          <w:tab/>
        </w:r>
        <w:r w:rsidR="00C2771E">
          <w:rPr>
            <w:noProof/>
            <w:webHidden/>
          </w:rPr>
          <w:fldChar w:fldCharType="begin"/>
        </w:r>
        <w:r w:rsidR="00C2771E">
          <w:rPr>
            <w:noProof/>
            <w:webHidden/>
          </w:rPr>
          <w:instrText xml:space="preserve"> PAGEREF _Toc511113383 \h </w:instrText>
        </w:r>
        <w:r w:rsidR="00C2771E">
          <w:rPr>
            <w:noProof/>
            <w:webHidden/>
          </w:rPr>
        </w:r>
        <w:r w:rsidR="00C2771E">
          <w:rPr>
            <w:noProof/>
            <w:webHidden/>
          </w:rPr>
          <w:fldChar w:fldCharType="separate"/>
        </w:r>
        <w:r w:rsidR="00C2771E">
          <w:rPr>
            <w:noProof/>
            <w:webHidden/>
          </w:rPr>
          <w:t>51</w:t>
        </w:r>
        <w:r w:rsidR="00C2771E">
          <w:rPr>
            <w:noProof/>
            <w:webHidden/>
          </w:rPr>
          <w:fldChar w:fldCharType="end"/>
        </w:r>
      </w:hyperlink>
    </w:p>
    <w:p w:rsidR="00C2771E" w:rsidRPr="00AF3523" w:rsidRDefault="00552649">
      <w:pPr>
        <w:pStyle w:val="TOC2"/>
        <w:tabs>
          <w:tab w:val="right" w:leader="dot" w:pos="9350"/>
        </w:tabs>
        <w:rPr>
          <w:rFonts w:ascii="Calibri" w:hAnsi="Calibri"/>
          <w:smallCaps w:val="0"/>
          <w:noProof/>
        </w:rPr>
      </w:pPr>
      <w:hyperlink w:anchor="_Toc511113384" w:history="1">
        <w:r w:rsidR="00C2771E" w:rsidRPr="00FA35C1">
          <w:rPr>
            <w:rStyle w:val="Hyperlink"/>
            <w:noProof/>
          </w:rPr>
          <w:t>Record Workload Data</w:t>
        </w:r>
        <w:r w:rsidR="00C2771E">
          <w:rPr>
            <w:noProof/>
            <w:webHidden/>
          </w:rPr>
          <w:tab/>
        </w:r>
        <w:r w:rsidR="00C2771E">
          <w:rPr>
            <w:noProof/>
            <w:webHidden/>
          </w:rPr>
          <w:fldChar w:fldCharType="begin"/>
        </w:r>
        <w:r w:rsidR="00C2771E">
          <w:rPr>
            <w:noProof/>
            <w:webHidden/>
          </w:rPr>
          <w:instrText xml:space="preserve"> PAGEREF _Toc511113384 \h </w:instrText>
        </w:r>
        <w:r w:rsidR="00C2771E">
          <w:rPr>
            <w:noProof/>
            <w:webHidden/>
          </w:rPr>
        </w:r>
        <w:r w:rsidR="00C2771E">
          <w:rPr>
            <w:noProof/>
            <w:webHidden/>
          </w:rPr>
          <w:fldChar w:fldCharType="separate"/>
        </w:r>
        <w:r w:rsidR="00C2771E">
          <w:rPr>
            <w:noProof/>
            <w:webHidden/>
          </w:rPr>
          <w:t>51</w:t>
        </w:r>
        <w:r w:rsidR="00C2771E">
          <w:rPr>
            <w:noProof/>
            <w:webHidden/>
          </w:rPr>
          <w:fldChar w:fldCharType="end"/>
        </w:r>
      </w:hyperlink>
    </w:p>
    <w:p w:rsidR="00C2771E" w:rsidRPr="00AF3523" w:rsidRDefault="00552649">
      <w:pPr>
        <w:pStyle w:val="TOC1"/>
        <w:tabs>
          <w:tab w:val="right" w:leader="dot" w:pos="9350"/>
        </w:tabs>
        <w:rPr>
          <w:rFonts w:ascii="Calibri" w:hAnsi="Calibri"/>
          <w:b w:val="0"/>
          <w:caps w:val="0"/>
          <w:noProof/>
        </w:rPr>
      </w:pPr>
      <w:hyperlink w:anchor="_Toc511113385" w:history="1">
        <w:r w:rsidR="00C2771E" w:rsidRPr="00FA35C1">
          <w:rPr>
            <w:rStyle w:val="Hyperlink"/>
            <w:rFonts w:cs="Arial"/>
            <w:noProof/>
          </w:rPr>
          <w:t>External Interfaces</w:t>
        </w:r>
        <w:r w:rsidR="00C2771E">
          <w:rPr>
            <w:noProof/>
            <w:webHidden/>
          </w:rPr>
          <w:tab/>
        </w:r>
        <w:r w:rsidR="00C2771E">
          <w:rPr>
            <w:noProof/>
            <w:webHidden/>
          </w:rPr>
          <w:fldChar w:fldCharType="begin"/>
        </w:r>
        <w:r w:rsidR="00C2771E">
          <w:rPr>
            <w:noProof/>
            <w:webHidden/>
          </w:rPr>
          <w:instrText xml:space="preserve"> PAGEREF _Toc511113385 \h </w:instrText>
        </w:r>
        <w:r w:rsidR="00C2771E">
          <w:rPr>
            <w:noProof/>
            <w:webHidden/>
          </w:rPr>
        </w:r>
        <w:r w:rsidR="00C2771E">
          <w:rPr>
            <w:noProof/>
            <w:webHidden/>
          </w:rPr>
          <w:fldChar w:fldCharType="separate"/>
        </w:r>
        <w:r w:rsidR="00C2771E">
          <w:rPr>
            <w:noProof/>
            <w:webHidden/>
          </w:rPr>
          <w:t>53</w:t>
        </w:r>
        <w:r w:rsidR="00C2771E">
          <w:rPr>
            <w:noProof/>
            <w:webHidden/>
          </w:rPr>
          <w:fldChar w:fldCharType="end"/>
        </w:r>
      </w:hyperlink>
    </w:p>
    <w:p w:rsidR="00C2771E" w:rsidRPr="00AF3523" w:rsidRDefault="00552649">
      <w:pPr>
        <w:pStyle w:val="TOC2"/>
        <w:tabs>
          <w:tab w:val="right" w:leader="dot" w:pos="9350"/>
        </w:tabs>
        <w:rPr>
          <w:rFonts w:ascii="Calibri" w:hAnsi="Calibri"/>
          <w:smallCaps w:val="0"/>
          <w:noProof/>
        </w:rPr>
      </w:pPr>
      <w:hyperlink w:anchor="_Toc511113386" w:history="1">
        <w:r w:rsidR="00C2771E" w:rsidRPr="00FA35C1">
          <w:rPr>
            <w:rStyle w:val="Hyperlink"/>
            <w:noProof/>
          </w:rPr>
          <w:t>VistALink Remote Procedure Calls</w:t>
        </w:r>
        <w:r w:rsidR="00C2771E">
          <w:rPr>
            <w:noProof/>
            <w:webHidden/>
          </w:rPr>
          <w:tab/>
        </w:r>
        <w:r w:rsidR="00C2771E">
          <w:rPr>
            <w:noProof/>
            <w:webHidden/>
          </w:rPr>
          <w:fldChar w:fldCharType="begin"/>
        </w:r>
        <w:r w:rsidR="00C2771E">
          <w:rPr>
            <w:noProof/>
            <w:webHidden/>
          </w:rPr>
          <w:instrText xml:space="preserve"> PAGEREF _Toc511113386 \h </w:instrText>
        </w:r>
        <w:r w:rsidR="00C2771E">
          <w:rPr>
            <w:noProof/>
            <w:webHidden/>
          </w:rPr>
        </w:r>
        <w:r w:rsidR="00C2771E">
          <w:rPr>
            <w:noProof/>
            <w:webHidden/>
          </w:rPr>
          <w:fldChar w:fldCharType="separate"/>
        </w:r>
        <w:r w:rsidR="00C2771E">
          <w:rPr>
            <w:noProof/>
            <w:webHidden/>
          </w:rPr>
          <w:t>53</w:t>
        </w:r>
        <w:r w:rsidR="00C2771E">
          <w:rPr>
            <w:noProof/>
            <w:webHidden/>
          </w:rPr>
          <w:fldChar w:fldCharType="end"/>
        </w:r>
      </w:hyperlink>
    </w:p>
    <w:p w:rsidR="00C2771E" w:rsidRPr="00AF3523" w:rsidRDefault="00552649">
      <w:pPr>
        <w:pStyle w:val="TOC2"/>
        <w:tabs>
          <w:tab w:val="right" w:leader="dot" w:pos="9350"/>
        </w:tabs>
        <w:rPr>
          <w:rFonts w:ascii="Calibri" w:hAnsi="Calibri"/>
          <w:smallCaps w:val="0"/>
          <w:noProof/>
        </w:rPr>
      </w:pPr>
      <w:hyperlink w:anchor="_Toc511113387" w:history="1">
        <w:r w:rsidR="00C2771E" w:rsidRPr="00FA35C1">
          <w:rPr>
            <w:rStyle w:val="Hyperlink"/>
            <w:noProof/>
          </w:rPr>
          <w:t>VBECS Windows Services</w:t>
        </w:r>
        <w:r w:rsidR="00C2771E">
          <w:rPr>
            <w:noProof/>
            <w:webHidden/>
          </w:rPr>
          <w:tab/>
        </w:r>
        <w:r w:rsidR="00C2771E">
          <w:rPr>
            <w:noProof/>
            <w:webHidden/>
          </w:rPr>
          <w:fldChar w:fldCharType="begin"/>
        </w:r>
        <w:r w:rsidR="00C2771E">
          <w:rPr>
            <w:noProof/>
            <w:webHidden/>
          </w:rPr>
          <w:instrText xml:space="preserve"> PAGEREF _Toc511113387 \h </w:instrText>
        </w:r>
        <w:r w:rsidR="00C2771E">
          <w:rPr>
            <w:noProof/>
            <w:webHidden/>
          </w:rPr>
        </w:r>
        <w:r w:rsidR="00C2771E">
          <w:rPr>
            <w:noProof/>
            <w:webHidden/>
          </w:rPr>
          <w:fldChar w:fldCharType="separate"/>
        </w:r>
        <w:r w:rsidR="00C2771E">
          <w:rPr>
            <w:noProof/>
            <w:webHidden/>
          </w:rPr>
          <w:t>54</w:t>
        </w:r>
        <w:r w:rsidR="00C2771E">
          <w:rPr>
            <w:noProof/>
            <w:webHidden/>
          </w:rPr>
          <w:fldChar w:fldCharType="end"/>
        </w:r>
      </w:hyperlink>
    </w:p>
    <w:p w:rsidR="00C2771E" w:rsidRPr="00AF3523" w:rsidRDefault="00552649">
      <w:pPr>
        <w:pStyle w:val="TOC1"/>
        <w:tabs>
          <w:tab w:val="right" w:leader="dot" w:pos="9350"/>
        </w:tabs>
        <w:rPr>
          <w:rFonts w:ascii="Calibri" w:hAnsi="Calibri"/>
          <w:b w:val="0"/>
          <w:caps w:val="0"/>
          <w:noProof/>
        </w:rPr>
      </w:pPr>
      <w:hyperlink w:anchor="_Toc511113388" w:history="1">
        <w:r w:rsidR="00C2771E" w:rsidRPr="00FA35C1">
          <w:rPr>
            <w:rStyle w:val="Hyperlink"/>
            <w:noProof/>
          </w:rPr>
          <w:t>Troubleshooting</w:t>
        </w:r>
        <w:r w:rsidR="00C2771E">
          <w:rPr>
            <w:noProof/>
            <w:webHidden/>
          </w:rPr>
          <w:tab/>
        </w:r>
        <w:r w:rsidR="00C2771E">
          <w:rPr>
            <w:noProof/>
            <w:webHidden/>
          </w:rPr>
          <w:fldChar w:fldCharType="begin"/>
        </w:r>
        <w:r w:rsidR="00C2771E">
          <w:rPr>
            <w:noProof/>
            <w:webHidden/>
          </w:rPr>
          <w:instrText xml:space="preserve"> PAGEREF _Toc511113388 \h </w:instrText>
        </w:r>
        <w:r w:rsidR="00C2771E">
          <w:rPr>
            <w:noProof/>
            <w:webHidden/>
          </w:rPr>
        </w:r>
        <w:r w:rsidR="00C2771E">
          <w:rPr>
            <w:noProof/>
            <w:webHidden/>
          </w:rPr>
          <w:fldChar w:fldCharType="separate"/>
        </w:r>
        <w:r w:rsidR="00C2771E">
          <w:rPr>
            <w:noProof/>
            <w:webHidden/>
          </w:rPr>
          <w:t>57</w:t>
        </w:r>
        <w:r w:rsidR="00C2771E">
          <w:rPr>
            <w:noProof/>
            <w:webHidden/>
          </w:rPr>
          <w:fldChar w:fldCharType="end"/>
        </w:r>
      </w:hyperlink>
    </w:p>
    <w:p w:rsidR="00C2771E" w:rsidRPr="00AF3523" w:rsidRDefault="00552649">
      <w:pPr>
        <w:pStyle w:val="TOC3"/>
        <w:tabs>
          <w:tab w:val="right" w:leader="dot" w:pos="9350"/>
        </w:tabs>
        <w:rPr>
          <w:rFonts w:ascii="Calibri" w:hAnsi="Calibri"/>
          <w:noProof/>
        </w:rPr>
      </w:pPr>
      <w:hyperlink w:anchor="_Toc511113389" w:history="1">
        <w:r w:rsidR="00C2771E" w:rsidRPr="00FA35C1">
          <w:rPr>
            <w:rStyle w:val="Hyperlink"/>
            <w:rFonts w:cs="Arial"/>
            <w:noProof/>
          </w:rPr>
          <w:t>Remote Desktop Session Issues</w:t>
        </w:r>
        <w:r w:rsidR="00C2771E">
          <w:rPr>
            <w:noProof/>
            <w:webHidden/>
          </w:rPr>
          <w:tab/>
        </w:r>
        <w:r w:rsidR="00C2771E">
          <w:rPr>
            <w:noProof/>
            <w:webHidden/>
          </w:rPr>
          <w:fldChar w:fldCharType="begin"/>
        </w:r>
        <w:r w:rsidR="00C2771E">
          <w:rPr>
            <w:noProof/>
            <w:webHidden/>
          </w:rPr>
          <w:instrText xml:space="preserve"> PAGEREF _Toc511113389 \h </w:instrText>
        </w:r>
        <w:r w:rsidR="00C2771E">
          <w:rPr>
            <w:noProof/>
            <w:webHidden/>
          </w:rPr>
        </w:r>
        <w:r w:rsidR="00C2771E">
          <w:rPr>
            <w:noProof/>
            <w:webHidden/>
          </w:rPr>
          <w:fldChar w:fldCharType="separate"/>
        </w:r>
        <w:r w:rsidR="00C2771E">
          <w:rPr>
            <w:noProof/>
            <w:webHidden/>
          </w:rPr>
          <w:t>57</w:t>
        </w:r>
        <w:r w:rsidR="00C2771E">
          <w:rPr>
            <w:noProof/>
            <w:webHidden/>
          </w:rPr>
          <w:fldChar w:fldCharType="end"/>
        </w:r>
      </w:hyperlink>
    </w:p>
    <w:p w:rsidR="00C2771E" w:rsidRPr="00AF3523" w:rsidRDefault="00552649">
      <w:pPr>
        <w:pStyle w:val="TOC3"/>
        <w:tabs>
          <w:tab w:val="right" w:leader="dot" w:pos="9350"/>
        </w:tabs>
        <w:rPr>
          <w:rFonts w:ascii="Calibri" w:hAnsi="Calibri"/>
          <w:noProof/>
        </w:rPr>
      </w:pPr>
      <w:hyperlink w:anchor="_Toc511113390" w:history="1">
        <w:r w:rsidR="00C2771E" w:rsidRPr="00FA35C1">
          <w:rPr>
            <w:rStyle w:val="Hyperlink"/>
            <w:rFonts w:cs="Arial"/>
            <w:noProof/>
          </w:rPr>
          <w:t>Remote Desktop Services Licensing Issues</w:t>
        </w:r>
        <w:r w:rsidR="00C2771E">
          <w:rPr>
            <w:noProof/>
            <w:webHidden/>
          </w:rPr>
          <w:tab/>
        </w:r>
        <w:r w:rsidR="00C2771E">
          <w:rPr>
            <w:noProof/>
            <w:webHidden/>
          </w:rPr>
          <w:fldChar w:fldCharType="begin"/>
        </w:r>
        <w:r w:rsidR="00C2771E">
          <w:rPr>
            <w:noProof/>
            <w:webHidden/>
          </w:rPr>
          <w:instrText xml:space="preserve"> PAGEREF _Toc511113390 \h </w:instrText>
        </w:r>
        <w:r w:rsidR="00C2771E">
          <w:rPr>
            <w:noProof/>
            <w:webHidden/>
          </w:rPr>
        </w:r>
        <w:r w:rsidR="00C2771E">
          <w:rPr>
            <w:noProof/>
            <w:webHidden/>
          </w:rPr>
          <w:fldChar w:fldCharType="separate"/>
        </w:r>
        <w:r w:rsidR="00C2771E">
          <w:rPr>
            <w:noProof/>
            <w:webHidden/>
          </w:rPr>
          <w:t>58</w:t>
        </w:r>
        <w:r w:rsidR="00C2771E">
          <w:rPr>
            <w:noProof/>
            <w:webHidden/>
          </w:rPr>
          <w:fldChar w:fldCharType="end"/>
        </w:r>
      </w:hyperlink>
    </w:p>
    <w:p w:rsidR="00C2771E" w:rsidRPr="00AF3523" w:rsidRDefault="00552649">
      <w:pPr>
        <w:pStyle w:val="TOC3"/>
        <w:tabs>
          <w:tab w:val="right" w:leader="dot" w:pos="9350"/>
        </w:tabs>
        <w:rPr>
          <w:rFonts w:ascii="Calibri" w:hAnsi="Calibri"/>
          <w:noProof/>
        </w:rPr>
      </w:pPr>
      <w:hyperlink w:anchor="_Toc511113391" w:history="1">
        <w:r w:rsidR="00C2771E" w:rsidRPr="00FA35C1">
          <w:rPr>
            <w:rStyle w:val="Hyperlink"/>
            <w:rFonts w:cs="Arial"/>
            <w:noProof/>
          </w:rPr>
          <w:t>Stopping and Starting VBECS Services</w:t>
        </w:r>
        <w:r w:rsidR="00C2771E">
          <w:rPr>
            <w:noProof/>
            <w:webHidden/>
          </w:rPr>
          <w:tab/>
        </w:r>
        <w:r w:rsidR="00C2771E">
          <w:rPr>
            <w:noProof/>
            <w:webHidden/>
          </w:rPr>
          <w:fldChar w:fldCharType="begin"/>
        </w:r>
        <w:r w:rsidR="00C2771E">
          <w:rPr>
            <w:noProof/>
            <w:webHidden/>
          </w:rPr>
          <w:instrText xml:space="preserve"> PAGEREF _Toc511113391 \h </w:instrText>
        </w:r>
        <w:r w:rsidR="00C2771E">
          <w:rPr>
            <w:noProof/>
            <w:webHidden/>
          </w:rPr>
        </w:r>
        <w:r w:rsidR="00C2771E">
          <w:rPr>
            <w:noProof/>
            <w:webHidden/>
          </w:rPr>
          <w:fldChar w:fldCharType="separate"/>
        </w:r>
        <w:r w:rsidR="00C2771E">
          <w:rPr>
            <w:noProof/>
            <w:webHidden/>
          </w:rPr>
          <w:t>60</w:t>
        </w:r>
        <w:r w:rsidR="00C2771E">
          <w:rPr>
            <w:noProof/>
            <w:webHidden/>
          </w:rPr>
          <w:fldChar w:fldCharType="end"/>
        </w:r>
      </w:hyperlink>
    </w:p>
    <w:p w:rsidR="00C2771E" w:rsidRPr="00AF3523" w:rsidRDefault="00552649">
      <w:pPr>
        <w:pStyle w:val="TOC3"/>
        <w:tabs>
          <w:tab w:val="right" w:leader="dot" w:pos="9350"/>
        </w:tabs>
        <w:rPr>
          <w:rFonts w:ascii="Calibri" w:hAnsi="Calibri"/>
          <w:noProof/>
        </w:rPr>
      </w:pPr>
      <w:hyperlink w:anchor="_Toc511113392" w:history="1">
        <w:r w:rsidR="00C2771E" w:rsidRPr="00FA35C1">
          <w:rPr>
            <w:rStyle w:val="Hyperlink"/>
            <w:noProof/>
          </w:rPr>
          <w:t>VBECS Auditing</w:t>
        </w:r>
        <w:r w:rsidR="00C2771E">
          <w:rPr>
            <w:noProof/>
            <w:webHidden/>
          </w:rPr>
          <w:tab/>
        </w:r>
        <w:r w:rsidR="00C2771E">
          <w:rPr>
            <w:noProof/>
            <w:webHidden/>
          </w:rPr>
          <w:fldChar w:fldCharType="begin"/>
        </w:r>
        <w:r w:rsidR="00C2771E">
          <w:rPr>
            <w:noProof/>
            <w:webHidden/>
          </w:rPr>
          <w:instrText xml:space="preserve"> PAGEREF _Toc511113392 \h </w:instrText>
        </w:r>
        <w:r w:rsidR="00C2771E">
          <w:rPr>
            <w:noProof/>
            <w:webHidden/>
          </w:rPr>
        </w:r>
        <w:r w:rsidR="00C2771E">
          <w:rPr>
            <w:noProof/>
            <w:webHidden/>
          </w:rPr>
          <w:fldChar w:fldCharType="separate"/>
        </w:r>
        <w:r w:rsidR="00C2771E">
          <w:rPr>
            <w:noProof/>
            <w:webHidden/>
          </w:rPr>
          <w:t>61</w:t>
        </w:r>
        <w:r w:rsidR="00C2771E">
          <w:rPr>
            <w:noProof/>
            <w:webHidden/>
          </w:rPr>
          <w:fldChar w:fldCharType="end"/>
        </w:r>
      </w:hyperlink>
    </w:p>
    <w:p w:rsidR="00C2771E" w:rsidRPr="00AF3523" w:rsidRDefault="00552649">
      <w:pPr>
        <w:pStyle w:val="TOC3"/>
        <w:tabs>
          <w:tab w:val="right" w:leader="dot" w:pos="9350"/>
        </w:tabs>
        <w:rPr>
          <w:rFonts w:ascii="Calibri" w:hAnsi="Calibri"/>
          <w:noProof/>
        </w:rPr>
      </w:pPr>
      <w:hyperlink w:anchor="_Toc511113393" w:history="1">
        <w:r w:rsidR="00C2771E" w:rsidRPr="00FA35C1">
          <w:rPr>
            <w:rStyle w:val="Hyperlink"/>
            <w:noProof/>
          </w:rPr>
          <w:t>VBECS Exception Logging</w:t>
        </w:r>
        <w:r w:rsidR="00C2771E">
          <w:rPr>
            <w:noProof/>
            <w:webHidden/>
          </w:rPr>
          <w:tab/>
        </w:r>
        <w:r w:rsidR="00C2771E">
          <w:rPr>
            <w:noProof/>
            <w:webHidden/>
          </w:rPr>
          <w:fldChar w:fldCharType="begin"/>
        </w:r>
        <w:r w:rsidR="00C2771E">
          <w:rPr>
            <w:noProof/>
            <w:webHidden/>
          </w:rPr>
          <w:instrText xml:space="preserve"> PAGEREF _Toc511113393 \h </w:instrText>
        </w:r>
        <w:r w:rsidR="00C2771E">
          <w:rPr>
            <w:noProof/>
            <w:webHidden/>
          </w:rPr>
        </w:r>
        <w:r w:rsidR="00C2771E">
          <w:rPr>
            <w:noProof/>
            <w:webHidden/>
          </w:rPr>
          <w:fldChar w:fldCharType="separate"/>
        </w:r>
        <w:r w:rsidR="00C2771E">
          <w:rPr>
            <w:noProof/>
            <w:webHidden/>
          </w:rPr>
          <w:t>61</w:t>
        </w:r>
        <w:r w:rsidR="00C2771E">
          <w:rPr>
            <w:noProof/>
            <w:webHidden/>
          </w:rPr>
          <w:fldChar w:fldCharType="end"/>
        </w:r>
      </w:hyperlink>
    </w:p>
    <w:p w:rsidR="00C2771E" w:rsidRPr="00AF3523" w:rsidRDefault="00552649">
      <w:pPr>
        <w:pStyle w:val="TOC3"/>
        <w:tabs>
          <w:tab w:val="right" w:leader="dot" w:pos="9350"/>
        </w:tabs>
        <w:rPr>
          <w:rFonts w:ascii="Calibri" w:hAnsi="Calibri"/>
          <w:noProof/>
        </w:rPr>
      </w:pPr>
      <w:hyperlink w:anchor="_Toc511113394" w:history="1">
        <w:r w:rsidR="00C2771E" w:rsidRPr="00FA35C1">
          <w:rPr>
            <w:rStyle w:val="Hyperlink"/>
            <w:noProof/>
          </w:rPr>
          <w:t>VBECS Application Interfaces</w:t>
        </w:r>
        <w:r w:rsidR="00C2771E">
          <w:rPr>
            <w:noProof/>
            <w:webHidden/>
          </w:rPr>
          <w:tab/>
        </w:r>
        <w:r w:rsidR="00C2771E">
          <w:rPr>
            <w:noProof/>
            <w:webHidden/>
          </w:rPr>
          <w:fldChar w:fldCharType="begin"/>
        </w:r>
        <w:r w:rsidR="00C2771E">
          <w:rPr>
            <w:noProof/>
            <w:webHidden/>
          </w:rPr>
          <w:instrText xml:space="preserve"> PAGEREF _Toc511113394 \h </w:instrText>
        </w:r>
        <w:r w:rsidR="00C2771E">
          <w:rPr>
            <w:noProof/>
            <w:webHidden/>
          </w:rPr>
        </w:r>
        <w:r w:rsidR="00C2771E">
          <w:rPr>
            <w:noProof/>
            <w:webHidden/>
          </w:rPr>
          <w:fldChar w:fldCharType="separate"/>
        </w:r>
        <w:r w:rsidR="00C2771E">
          <w:rPr>
            <w:noProof/>
            <w:webHidden/>
          </w:rPr>
          <w:t>61</w:t>
        </w:r>
        <w:r w:rsidR="00C2771E">
          <w:rPr>
            <w:noProof/>
            <w:webHidden/>
          </w:rPr>
          <w:fldChar w:fldCharType="end"/>
        </w:r>
      </w:hyperlink>
    </w:p>
    <w:p w:rsidR="00C2771E" w:rsidRPr="00AF3523" w:rsidRDefault="00552649">
      <w:pPr>
        <w:pStyle w:val="TOC3"/>
        <w:tabs>
          <w:tab w:val="right" w:leader="dot" w:pos="9350"/>
        </w:tabs>
        <w:rPr>
          <w:rFonts w:ascii="Calibri" w:hAnsi="Calibri"/>
          <w:noProof/>
        </w:rPr>
      </w:pPr>
      <w:hyperlink w:anchor="_Toc511113395" w:history="1">
        <w:r w:rsidR="00C2771E" w:rsidRPr="00FA35C1">
          <w:rPr>
            <w:rStyle w:val="Hyperlink"/>
            <w:noProof/>
          </w:rPr>
          <w:t>Zebra Printer Problems</w:t>
        </w:r>
        <w:r w:rsidR="00C2771E">
          <w:rPr>
            <w:noProof/>
            <w:webHidden/>
          </w:rPr>
          <w:tab/>
        </w:r>
        <w:r w:rsidR="00C2771E">
          <w:rPr>
            <w:noProof/>
            <w:webHidden/>
          </w:rPr>
          <w:fldChar w:fldCharType="begin"/>
        </w:r>
        <w:r w:rsidR="00C2771E">
          <w:rPr>
            <w:noProof/>
            <w:webHidden/>
          </w:rPr>
          <w:instrText xml:space="preserve"> PAGEREF _Toc511113395 \h </w:instrText>
        </w:r>
        <w:r w:rsidR="00C2771E">
          <w:rPr>
            <w:noProof/>
            <w:webHidden/>
          </w:rPr>
        </w:r>
        <w:r w:rsidR="00C2771E">
          <w:rPr>
            <w:noProof/>
            <w:webHidden/>
          </w:rPr>
          <w:fldChar w:fldCharType="separate"/>
        </w:r>
        <w:r w:rsidR="00C2771E">
          <w:rPr>
            <w:noProof/>
            <w:webHidden/>
          </w:rPr>
          <w:t>70</w:t>
        </w:r>
        <w:r w:rsidR="00C2771E">
          <w:rPr>
            <w:noProof/>
            <w:webHidden/>
          </w:rPr>
          <w:fldChar w:fldCharType="end"/>
        </w:r>
      </w:hyperlink>
    </w:p>
    <w:p w:rsidR="00C2771E" w:rsidRPr="00AF3523" w:rsidRDefault="00552649">
      <w:pPr>
        <w:pStyle w:val="TOC3"/>
        <w:tabs>
          <w:tab w:val="right" w:leader="dot" w:pos="9350"/>
        </w:tabs>
        <w:rPr>
          <w:rFonts w:ascii="Calibri" w:hAnsi="Calibri"/>
          <w:noProof/>
        </w:rPr>
      </w:pPr>
      <w:hyperlink w:anchor="_Toc511113396" w:history="1">
        <w:r w:rsidR="00C2771E" w:rsidRPr="00FA35C1">
          <w:rPr>
            <w:rStyle w:val="Hyperlink"/>
            <w:noProof/>
          </w:rPr>
          <w:t>Scanner Problems</w:t>
        </w:r>
        <w:r w:rsidR="00C2771E">
          <w:rPr>
            <w:noProof/>
            <w:webHidden/>
          </w:rPr>
          <w:tab/>
        </w:r>
        <w:r w:rsidR="00C2771E">
          <w:rPr>
            <w:noProof/>
            <w:webHidden/>
          </w:rPr>
          <w:fldChar w:fldCharType="begin"/>
        </w:r>
        <w:r w:rsidR="00C2771E">
          <w:rPr>
            <w:noProof/>
            <w:webHidden/>
          </w:rPr>
          <w:instrText xml:space="preserve"> PAGEREF _Toc511113396 \h </w:instrText>
        </w:r>
        <w:r w:rsidR="00C2771E">
          <w:rPr>
            <w:noProof/>
            <w:webHidden/>
          </w:rPr>
        </w:r>
        <w:r w:rsidR="00C2771E">
          <w:rPr>
            <w:noProof/>
            <w:webHidden/>
          </w:rPr>
          <w:fldChar w:fldCharType="separate"/>
        </w:r>
        <w:r w:rsidR="00C2771E">
          <w:rPr>
            <w:noProof/>
            <w:webHidden/>
          </w:rPr>
          <w:t>72</w:t>
        </w:r>
        <w:r w:rsidR="00C2771E">
          <w:rPr>
            <w:noProof/>
            <w:webHidden/>
          </w:rPr>
          <w:fldChar w:fldCharType="end"/>
        </w:r>
      </w:hyperlink>
    </w:p>
    <w:p w:rsidR="00C2771E" w:rsidRPr="00AF3523" w:rsidRDefault="00552649">
      <w:pPr>
        <w:pStyle w:val="TOC3"/>
        <w:tabs>
          <w:tab w:val="right" w:leader="dot" w:pos="9350"/>
        </w:tabs>
        <w:rPr>
          <w:rFonts w:ascii="Calibri" w:hAnsi="Calibri"/>
          <w:noProof/>
        </w:rPr>
      </w:pPr>
      <w:hyperlink w:anchor="_Toc511113397" w:history="1">
        <w:r w:rsidR="00C2771E" w:rsidRPr="00FA35C1">
          <w:rPr>
            <w:rStyle w:val="Hyperlink"/>
            <w:rFonts w:cs="Arial"/>
            <w:noProof/>
            <w:kern w:val="32"/>
          </w:rPr>
          <w:t>Archiving and Recovery (Enterprise Operations Only)</w:t>
        </w:r>
        <w:r w:rsidR="00C2771E">
          <w:rPr>
            <w:noProof/>
            <w:webHidden/>
          </w:rPr>
          <w:tab/>
        </w:r>
        <w:r w:rsidR="00C2771E">
          <w:rPr>
            <w:noProof/>
            <w:webHidden/>
          </w:rPr>
          <w:fldChar w:fldCharType="begin"/>
        </w:r>
        <w:r w:rsidR="00C2771E">
          <w:rPr>
            <w:noProof/>
            <w:webHidden/>
          </w:rPr>
          <w:instrText xml:space="preserve"> PAGEREF _Toc511113397 \h </w:instrText>
        </w:r>
        <w:r w:rsidR="00C2771E">
          <w:rPr>
            <w:noProof/>
            <w:webHidden/>
          </w:rPr>
        </w:r>
        <w:r w:rsidR="00C2771E">
          <w:rPr>
            <w:noProof/>
            <w:webHidden/>
          </w:rPr>
          <w:fldChar w:fldCharType="separate"/>
        </w:r>
        <w:r w:rsidR="00C2771E">
          <w:rPr>
            <w:noProof/>
            <w:webHidden/>
          </w:rPr>
          <w:t>77</w:t>
        </w:r>
        <w:r w:rsidR="00C2771E">
          <w:rPr>
            <w:noProof/>
            <w:webHidden/>
          </w:rPr>
          <w:fldChar w:fldCharType="end"/>
        </w:r>
      </w:hyperlink>
    </w:p>
    <w:p w:rsidR="00C2771E" w:rsidRPr="00AF3523" w:rsidRDefault="00552649">
      <w:pPr>
        <w:pStyle w:val="TOC3"/>
        <w:tabs>
          <w:tab w:val="right" w:leader="dot" w:pos="9350"/>
        </w:tabs>
        <w:rPr>
          <w:rFonts w:ascii="Calibri" w:hAnsi="Calibri"/>
          <w:noProof/>
        </w:rPr>
      </w:pPr>
      <w:hyperlink w:anchor="_Toc511113398" w:history="1">
        <w:r w:rsidR="00C2771E" w:rsidRPr="00FA35C1">
          <w:rPr>
            <w:rStyle w:val="Hyperlink"/>
            <w:noProof/>
          </w:rPr>
          <w:t>Restore the Databases</w:t>
        </w:r>
        <w:r w:rsidR="00C2771E">
          <w:rPr>
            <w:noProof/>
            <w:webHidden/>
          </w:rPr>
          <w:tab/>
        </w:r>
        <w:r w:rsidR="00C2771E">
          <w:rPr>
            <w:noProof/>
            <w:webHidden/>
          </w:rPr>
          <w:fldChar w:fldCharType="begin"/>
        </w:r>
        <w:r w:rsidR="00C2771E">
          <w:rPr>
            <w:noProof/>
            <w:webHidden/>
          </w:rPr>
          <w:instrText xml:space="preserve"> PAGEREF _Toc511113398 \h </w:instrText>
        </w:r>
        <w:r w:rsidR="00C2771E">
          <w:rPr>
            <w:noProof/>
            <w:webHidden/>
          </w:rPr>
        </w:r>
        <w:r w:rsidR="00C2771E">
          <w:rPr>
            <w:noProof/>
            <w:webHidden/>
          </w:rPr>
          <w:fldChar w:fldCharType="separate"/>
        </w:r>
        <w:r w:rsidR="00C2771E">
          <w:rPr>
            <w:noProof/>
            <w:webHidden/>
          </w:rPr>
          <w:t>77</w:t>
        </w:r>
        <w:r w:rsidR="00C2771E">
          <w:rPr>
            <w:noProof/>
            <w:webHidden/>
          </w:rPr>
          <w:fldChar w:fldCharType="end"/>
        </w:r>
      </w:hyperlink>
    </w:p>
    <w:p w:rsidR="00C2771E" w:rsidRPr="00AF3523" w:rsidRDefault="00552649">
      <w:pPr>
        <w:pStyle w:val="TOC1"/>
        <w:tabs>
          <w:tab w:val="right" w:leader="dot" w:pos="9350"/>
        </w:tabs>
        <w:rPr>
          <w:rFonts w:ascii="Calibri" w:hAnsi="Calibri"/>
          <w:b w:val="0"/>
          <w:caps w:val="0"/>
          <w:noProof/>
        </w:rPr>
      </w:pPr>
      <w:hyperlink w:anchor="_Toc511113399" w:history="1">
        <w:r w:rsidR="00C2771E" w:rsidRPr="00FA35C1">
          <w:rPr>
            <w:rStyle w:val="Hyperlink"/>
            <w:noProof/>
          </w:rPr>
          <w:t>Failover</w:t>
        </w:r>
        <w:r w:rsidR="00C2771E">
          <w:rPr>
            <w:noProof/>
            <w:webHidden/>
          </w:rPr>
          <w:tab/>
        </w:r>
        <w:r w:rsidR="00C2771E">
          <w:rPr>
            <w:noProof/>
            <w:webHidden/>
          </w:rPr>
          <w:fldChar w:fldCharType="begin"/>
        </w:r>
        <w:r w:rsidR="00C2771E">
          <w:rPr>
            <w:noProof/>
            <w:webHidden/>
          </w:rPr>
          <w:instrText xml:space="preserve"> PAGEREF _Toc511113399 \h </w:instrText>
        </w:r>
        <w:r w:rsidR="00C2771E">
          <w:rPr>
            <w:noProof/>
            <w:webHidden/>
          </w:rPr>
        </w:r>
        <w:r w:rsidR="00C2771E">
          <w:rPr>
            <w:noProof/>
            <w:webHidden/>
          </w:rPr>
          <w:fldChar w:fldCharType="separate"/>
        </w:r>
        <w:r w:rsidR="00C2771E">
          <w:rPr>
            <w:noProof/>
            <w:webHidden/>
          </w:rPr>
          <w:t>79</w:t>
        </w:r>
        <w:r w:rsidR="00C2771E">
          <w:rPr>
            <w:noProof/>
            <w:webHidden/>
          </w:rPr>
          <w:fldChar w:fldCharType="end"/>
        </w:r>
      </w:hyperlink>
    </w:p>
    <w:p w:rsidR="00C2771E" w:rsidRPr="00AF3523" w:rsidRDefault="00552649">
      <w:pPr>
        <w:pStyle w:val="TOC1"/>
        <w:tabs>
          <w:tab w:val="right" w:leader="dot" w:pos="9350"/>
        </w:tabs>
        <w:rPr>
          <w:rFonts w:ascii="Calibri" w:hAnsi="Calibri"/>
          <w:b w:val="0"/>
          <w:caps w:val="0"/>
          <w:noProof/>
        </w:rPr>
      </w:pPr>
      <w:hyperlink w:anchor="_Toc511113400" w:history="1">
        <w:r w:rsidR="00C2771E" w:rsidRPr="00FA35C1">
          <w:rPr>
            <w:rStyle w:val="Hyperlink"/>
            <w:noProof/>
          </w:rPr>
          <w:t>Performance</w:t>
        </w:r>
        <w:r w:rsidR="00C2771E">
          <w:rPr>
            <w:noProof/>
            <w:webHidden/>
          </w:rPr>
          <w:tab/>
        </w:r>
        <w:r w:rsidR="00C2771E">
          <w:rPr>
            <w:noProof/>
            <w:webHidden/>
          </w:rPr>
          <w:fldChar w:fldCharType="begin"/>
        </w:r>
        <w:r w:rsidR="00C2771E">
          <w:rPr>
            <w:noProof/>
            <w:webHidden/>
          </w:rPr>
          <w:instrText xml:space="preserve"> PAGEREF _Toc511113400 \h </w:instrText>
        </w:r>
        <w:r w:rsidR="00C2771E">
          <w:rPr>
            <w:noProof/>
            <w:webHidden/>
          </w:rPr>
        </w:r>
        <w:r w:rsidR="00C2771E">
          <w:rPr>
            <w:noProof/>
            <w:webHidden/>
          </w:rPr>
          <w:fldChar w:fldCharType="separate"/>
        </w:r>
        <w:r w:rsidR="00C2771E">
          <w:rPr>
            <w:noProof/>
            <w:webHidden/>
          </w:rPr>
          <w:t>81</w:t>
        </w:r>
        <w:r w:rsidR="00C2771E">
          <w:rPr>
            <w:noProof/>
            <w:webHidden/>
          </w:rPr>
          <w:fldChar w:fldCharType="end"/>
        </w:r>
      </w:hyperlink>
    </w:p>
    <w:p w:rsidR="00C2771E" w:rsidRPr="00AF3523" w:rsidRDefault="00552649">
      <w:pPr>
        <w:pStyle w:val="TOC2"/>
        <w:tabs>
          <w:tab w:val="right" w:leader="dot" w:pos="9350"/>
        </w:tabs>
        <w:rPr>
          <w:rFonts w:ascii="Calibri" w:hAnsi="Calibri"/>
          <w:smallCaps w:val="0"/>
          <w:noProof/>
        </w:rPr>
      </w:pPr>
      <w:hyperlink w:anchor="_Toc511113401" w:history="1">
        <w:r w:rsidR="00C2771E" w:rsidRPr="00FA35C1">
          <w:rPr>
            <w:rStyle w:val="Hyperlink"/>
            <w:noProof/>
          </w:rPr>
          <w:t>Locking</w:t>
        </w:r>
        <w:r w:rsidR="00C2771E">
          <w:rPr>
            <w:noProof/>
            <w:webHidden/>
          </w:rPr>
          <w:tab/>
        </w:r>
        <w:r w:rsidR="00C2771E">
          <w:rPr>
            <w:noProof/>
            <w:webHidden/>
          </w:rPr>
          <w:fldChar w:fldCharType="begin"/>
        </w:r>
        <w:r w:rsidR="00C2771E">
          <w:rPr>
            <w:noProof/>
            <w:webHidden/>
          </w:rPr>
          <w:instrText xml:space="preserve"> PAGEREF _Toc511113401 \h </w:instrText>
        </w:r>
        <w:r w:rsidR="00C2771E">
          <w:rPr>
            <w:noProof/>
            <w:webHidden/>
          </w:rPr>
        </w:r>
        <w:r w:rsidR="00C2771E">
          <w:rPr>
            <w:noProof/>
            <w:webHidden/>
          </w:rPr>
          <w:fldChar w:fldCharType="separate"/>
        </w:r>
        <w:r w:rsidR="00C2771E">
          <w:rPr>
            <w:noProof/>
            <w:webHidden/>
          </w:rPr>
          <w:t>81</w:t>
        </w:r>
        <w:r w:rsidR="00C2771E">
          <w:rPr>
            <w:noProof/>
            <w:webHidden/>
          </w:rPr>
          <w:fldChar w:fldCharType="end"/>
        </w:r>
      </w:hyperlink>
    </w:p>
    <w:p w:rsidR="00C2771E" w:rsidRPr="00AF3523" w:rsidRDefault="00552649">
      <w:pPr>
        <w:pStyle w:val="TOC1"/>
        <w:tabs>
          <w:tab w:val="right" w:leader="dot" w:pos="9350"/>
        </w:tabs>
        <w:rPr>
          <w:rFonts w:ascii="Calibri" w:hAnsi="Calibri"/>
          <w:b w:val="0"/>
          <w:caps w:val="0"/>
          <w:noProof/>
        </w:rPr>
      </w:pPr>
      <w:hyperlink w:anchor="_Toc511113402" w:history="1">
        <w:r w:rsidR="00C2771E" w:rsidRPr="00FA35C1">
          <w:rPr>
            <w:rStyle w:val="Hyperlink"/>
            <w:noProof/>
          </w:rPr>
          <w:t>Security</w:t>
        </w:r>
        <w:r w:rsidR="00C2771E">
          <w:rPr>
            <w:noProof/>
            <w:webHidden/>
          </w:rPr>
          <w:tab/>
        </w:r>
        <w:r w:rsidR="00C2771E">
          <w:rPr>
            <w:noProof/>
            <w:webHidden/>
          </w:rPr>
          <w:fldChar w:fldCharType="begin"/>
        </w:r>
        <w:r w:rsidR="00C2771E">
          <w:rPr>
            <w:noProof/>
            <w:webHidden/>
          </w:rPr>
          <w:instrText xml:space="preserve"> PAGEREF _Toc511113402 \h </w:instrText>
        </w:r>
        <w:r w:rsidR="00C2771E">
          <w:rPr>
            <w:noProof/>
            <w:webHidden/>
          </w:rPr>
        </w:r>
        <w:r w:rsidR="00C2771E">
          <w:rPr>
            <w:noProof/>
            <w:webHidden/>
          </w:rPr>
          <w:fldChar w:fldCharType="separate"/>
        </w:r>
        <w:r w:rsidR="00C2771E">
          <w:rPr>
            <w:noProof/>
            <w:webHidden/>
          </w:rPr>
          <w:t>83</w:t>
        </w:r>
        <w:r w:rsidR="00C2771E">
          <w:rPr>
            <w:noProof/>
            <w:webHidden/>
          </w:rPr>
          <w:fldChar w:fldCharType="end"/>
        </w:r>
      </w:hyperlink>
    </w:p>
    <w:p w:rsidR="00C2771E" w:rsidRPr="00AF3523" w:rsidRDefault="00552649">
      <w:pPr>
        <w:pStyle w:val="TOC2"/>
        <w:tabs>
          <w:tab w:val="right" w:leader="dot" w:pos="9350"/>
        </w:tabs>
        <w:rPr>
          <w:rFonts w:ascii="Calibri" w:hAnsi="Calibri"/>
          <w:smallCaps w:val="0"/>
          <w:noProof/>
        </w:rPr>
      </w:pPr>
      <w:hyperlink w:anchor="_Toc511113403" w:history="1">
        <w:r w:rsidR="00C2771E" w:rsidRPr="00FA35C1">
          <w:rPr>
            <w:rStyle w:val="Hyperlink"/>
            <w:noProof/>
          </w:rPr>
          <w:t>Access Request Process</w:t>
        </w:r>
        <w:r w:rsidR="00C2771E">
          <w:rPr>
            <w:noProof/>
            <w:webHidden/>
          </w:rPr>
          <w:tab/>
        </w:r>
        <w:r w:rsidR="00C2771E">
          <w:rPr>
            <w:noProof/>
            <w:webHidden/>
          </w:rPr>
          <w:fldChar w:fldCharType="begin"/>
        </w:r>
        <w:r w:rsidR="00C2771E">
          <w:rPr>
            <w:noProof/>
            <w:webHidden/>
          </w:rPr>
          <w:instrText xml:space="preserve"> PAGEREF _Toc511113403 \h </w:instrText>
        </w:r>
        <w:r w:rsidR="00C2771E">
          <w:rPr>
            <w:noProof/>
            <w:webHidden/>
          </w:rPr>
        </w:r>
        <w:r w:rsidR="00C2771E">
          <w:rPr>
            <w:noProof/>
            <w:webHidden/>
          </w:rPr>
          <w:fldChar w:fldCharType="separate"/>
        </w:r>
        <w:r w:rsidR="00C2771E">
          <w:rPr>
            <w:noProof/>
            <w:webHidden/>
          </w:rPr>
          <w:t>83</w:t>
        </w:r>
        <w:r w:rsidR="00C2771E">
          <w:rPr>
            <w:noProof/>
            <w:webHidden/>
          </w:rPr>
          <w:fldChar w:fldCharType="end"/>
        </w:r>
      </w:hyperlink>
    </w:p>
    <w:p w:rsidR="00C2771E" w:rsidRPr="00AF3523" w:rsidRDefault="00552649">
      <w:pPr>
        <w:pStyle w:val="TOC2"/>
        <w:tabs>
          <w:tab w:val="right" w:leader="dot" w:pos="9350"/>
        </w:tabs>
        <w:rPr>
          <w:rFonts w:ascii="Calibri" w:hAnsi="Calibri"/>
          <w:smallCaps w:val="0"/>
          <w:noProof/>
        </w:rPr>
      </w:pPr>
      <w:hyperlink w:anchor="_Toc511113404" w:history="1">
        <w:r w:rsidR="00C2771E" w:rsidRPr="00FA35C1">
          <w:rPr>
            <w:rStyle w:val="Hyperlink"/>
            <w:noProof/>
          </w:rPr>
          <w:t>Active Directory</w:t>
        </w:r>
        <w:r w:rsidR="00C2771E">
          <w:rPr>
            <w:noProof/>
            <w:webHidden/>
          </w:rPr>
          <w:tab/>
        </w:r>
        <w:r w:rsidR="00C2771E">
          <w:rPr>
            <w:noProof/>
            <w:webHidden/>
          </w:rPr>
          <w:fldChar w:fldCharType="begin"/>
        </w:r>
        <w:r w:rsidR="00C2771E">
          <w:rPr>
            <w:noProof/>
            <w:webHidden/>
          </w:rPr>
          <w:instrText xml:space="preserve"> PAGEREF _Toc511113404 \h </w:instrText>
        </w:r>
        <w:r w:rsidR="00C2771E">
          <w:rPr>
            <w:noProof/>
            <w:webHidden/>
          </w:rPr>
        </w:r>
        <w:r w:rsidR="00C2771E">
          <w:rPr>
            <w:noProof/>
            <w:webHidden/>
          </w:rPr>
          <w:fldChar w:fldCharType="separate"/>
        </w:r>
        <w:r w:rsidR="00C2771E">
          <w:rPr>
            <w:noProof/>
            <w:webHidden/>
          </w:rPr>
          <w:t>83</w:t>
        </w:r>
        <w:r w:rsidR="00C2771E">
          <w:rPr>
            <w:noProof/>
            <w:webHidden/>
          </w:rPr>
          <w:fldChar w:fldCharType="end"/>
        </w:r>
      </w:hyperlink>
    </w:p>
    <w:p w:rsidR="00C2771E" w:rsidRPr="00AF3523" w:rsidRDefault="00552649">
      <w:pPr>
        <w:pStyle w:val="TOC2"/>
        <w:tabs>
          <w:tab w:val="right" w:leader="dot" w:pos="9350"/>
        </w:tabs>
        <w:rPr>
          <w:rFonts w:ascii="Calibri" w:hAnsi="Calibri"/>
          <w:smallCaps w:val="0"/>
          <w:noProof/>
        </w:rPr>
      </w:pPr>
      <w:hyperlink w:anchor="_Toc511113405" w:history="1">
        <w:r w:rsidR="00C2771E" w:rsidRPr="00FA35C1">
          <w:rPr>
            <w:rStyle w:val="Hyperlink"/>
            <w:noProof/>
          </w:rPr>
          <w:t>Group Policy</w:t>
        </w:r>
        <w:r w:rsidR="00C2771E">
          <w:rPr>
            <w:noProof/>
            <w:webHidden/>
          </w:rPr>
          <w:tab/>
        </w:r>
        <w:r w:rsidR="00C2771E">
          <w:rPr>
            <w:noProof/>
            <w:webHidden/>
          </w:rPr>
          <w:fldChar w:fldCharType="begin"/>
        </w:r>
        <w:r w:rsidR="00C2771E">
          <w:rPr>
            <w:noProof/>
            <w:webHidden/>
          </w:rPr>
          <w:instrText xml:space="preserve"> PAGEREF _Toc511113405 \h </w:instrText>
        </w:r>
        <w:r w:rsidR="00C2771E">
          <w:rPr>
            <w:noProof/>
            <w:webHidden/>
          </w:rPr>
        </w:r>
        <w:r w:rsidR="00C2771E">
          <w:rPr>
            <w:noProof/>
            <w:webHidden/>
          </w:rPr>
          <w:fldChar w:fldCharType="separate"/>
        </w:r>
        <w:r w:rsidR="00C2771E">
          <w:rPr>
            <w:noProof/>
            <w:webHidden/>
          </w:rPr>
          <w:t>83</w:t>
        </w:r>
        <w:r w:rsidR="00C2771E">
          <w:rPr>
            <w:noProof/>
            <w:webHidden/>
          </w:rPr>
          <w:fldChar w:fldCharType="end"/>
        </w:r>
      </w:hyperlink>
    </w:p>
    <w:p w:rsidR="00C2771E" w:rsidRPr="00AF3523" w:rsidRDefault="00552649">
      <w:pPr>
        <w:pStyle w:val="TOC2"/>
        <w:tabs>
          <w:tab w:val="right" w:leader="dot" w:pos="9350"/>
        </w:tabs>
        <w:rPr>
          <w:rFonts w:ascii="Calibri" w:hAnsi="Calibri"/>
          <w:smallCaps w:val="0"/>
          <w:noProof/>
        </w:rPr>
      </w:pPr>
      <w:hyperlink w:anchor="_Toc511113406" w:history="1">
        <w:r w:rsidR="00C2771E" w:rsidRPr="00FA35C1">
          <w:rPr>
            <w:rStyle w:val="Hyperlink"/>
            <w:noProof/>
          </w:rPr>
          <w:t>System Center Operations Manager</w:t>
        </w:r>
        <w:r w:rsidR="00C2771E">
          <w:rPr>
            <w:noProof/>
            <w:webHidden/>
          </w:rPr>
          <w:tab/>
        </w:r>
        <w:r w:rsidR="00C2771E">
          <w:rPr>
            <w:noProof/>
            <w:webHidden/>
          </w:rPr>
          <w:fldChar w:fldCharType="begin"/>
        </w:r>
        <w:r w:rsidR="00C2771E">
          <w:rPr>
            <w:noProof/>
            <w:webHidden/>
          </w:rPr>
          <w:instrText xml:space="preserve"> PAGEREF _Toc511113406 \h </w:instrText>
        </w:r>
        <w:r w:rsidR="00C2771E">
          <w:rPr>
            <w:noProof/>
            <w:webHidden/>
          </w:rPr>
        </w:r>
        <w:r w:rsidR="00C2771E">
          <w:rPr>
            <w:noProof/>
            <w:webHidden/>
          </w:rPr>
          <w:fldChar w:fldCharType="separate"/>
        </w:r>
        <w:r w:rsidR="00C2771E">
          <w:rPr>
            <w:noProof/>
            <w:webHidden/>
          </w:rPr>
          <w:t>83</w:t>
        </w:r>
        <w:r w:rsidR="00C2771E">
          <w:rPr>
            <w:noProof/>
            <w:webHidden/>
          </w:rPr>
          <w:fldChar w:fldCharType="end"/>
        </w:r>
      </w:hyperlink>
    </w:p>
    <w:p w:rsidR="00C2771E" w:rsidRPr="00AF3523" w:rsidRDefault="00552649">
      <w:pPr>
        <w:pStyle w:val="TOC2"/>
        <w:tabs>
          <w:tab w:val="right" w:leader="dot" w:pos="9350"/>
        </w:tabs>
        <w:rPr>
          <w:rFonts w:ascii="Calibri" w:hAnsi="Calibri"/>
          <w:smallCaps w:val="0"/>
          <w:noProof/>
        </w:rPr>
      </w:pPr>
      <w:hyperlink w:anchor="_Toc511113407" w:history="1">
        <w:r w:rsidR="00C2771E" w:rsidRPr="00FA35C1">
          <w:rPr>
            <w:rStyle w:val="Hyperlink"/>
            <w:noProof/>
          </w:rPr>
          <w:t>Application-Wide Exceptions</w:t>
        </w:r>
        <w:r w:rsidR="00C2771E">
          <w:rPr>
            <w:noProof/>
            <w:webHidden/>
          </w:rPr>
          <w:tab/>
        </w:r>
        <w:r w:rsidR="00C2771E">
          <w:rPr>
            <w:noProof/>
            <w:webHidden/>
          </w:rPr>
          <w:fldChar w:fldCharType="begin"/>
        </w:r>
        <w:r w:rsidR="00C2771E">
          <w:rPr>
            <w:noProof/>
            <w:webHidden/>
          </w:rPr>
          <w:instrText xml:space="preserve"> PAGEREF _Toc511113407 \h </w:instrText>
        </w:r>
        <w:r w:rsidR="00C2771E">
          <w:rPr>
            <w:noProof/>
            <w:webHidden/>
          </w:rPr>
        </w:r>
        <w:r w:rsidR="00C2771E">
          <w:rPr>
            <w:noProof/>
            <w:webHidden/>
          </w:rPr>
          <w:fldChar w:fldCharType="separate"/>
        </w:r>
        <w:r w:rsidR="00C2771E">
          <w:rPr>
            <w:noProof/>
            <w:webHidden/>
          </w:rPr>
          <w:t>84</w:t>
        </w:r>
        <w:r w:rsidR="00C2771E">
          <w:rPr>
            <w:noProof/>
            <w:webHidden/>
          </w:rPr>
          <w:fldChar w:fldCharType="end"/>
        </w:r>
      </w:hyperlink>
    </w:p>
    <w:p w:rsidR="00C2771E" w:rsidRPr="00AF3523" w:rsidRDefault="00552649">
      <w:pPr>
        <w:pStyle w:val="TOC1"/>
        <w:tabs>
          <w:tab w:val="right" w:leader="dot" w:pos="9350"/>
        </w:tabs>
        <w:rPr>
          <w:rFonts w:ascii="Calibri" w:hAnsi="Calibri"/>
          <w:b w:val="0"/>
          <w:caps w:val="0"/>
          <w:noProof/>
        </w:rPr>
      </w:pPr>
      <w:hyperlink w:anchor="_Toc511113408" w:history="1">
        <w:r w:rsidR="00C2771E" w:rsidRPr="00FA35C1">
          <w:rPr>
            <w:rStyle w:val="Hyperlink"/>
            <w:rFonts w:cs="Arial"/>
            <w:noProof/>
          </w:rPr>
          <w:t>Configuring the App Server and Lab Workstations</w:t>
        </w:r>
        <w:r w:rsidR="00C2771E">
          <w:rPr>
            <w:noProof/>
            <w:webHidden/>
          </w:rPr>
          <w:tab/>
        </w:r>
        <w:r w:rsidR="00C2771E">
          <w:rPr>
            <w:noProof/>
            <w:webHidden/>
          </w:rPr>
          <w:fldChar w:fldCharType="begin"/>
        </w:r>
        <w:r w:rsidR="00C2771E">
          <w:rPr>
            <w:noProof/>
            <w:webHidden/>
          </w:rPr>
          <w:instrText xml:space="preserve"> PAGEREF _Toc511113408 \h </w:instrText>
        </w:r>
        <w:r w:rsidR="00C2771E">
          <w:rPr>
            <w:noProof/>
            <w:webHidden/>
          </w:rPr>
        </w:r>
        <w:r w:rsidR="00C2771E">
          <w:rPr>
            <w:noProof/>
            <w:webHidden/>
          </w:rPr>
          <w:fldChar w:fldCharType="separate"/>
        </w:r>
        <w:r w:rsidR="00C2771E">
          <w:rPr>
            <w:noProof/>
            <w:webHidden/>
          </w:rPr>
          <w:t>87</w:t>
        </w:r>
        <w:r w:rsidR="00C2771E">
          <w:rPr>
            <w:noProof/>
            <w:webHidden/>
          </w:rPr>
          <w:fldChar w:fldCharType="end"/>
        </w:r>
      </w:hyperlink>
    </w:p>
    <w:p w:rsidR="00C2771E" w:rsidRPr="00AF3523" w:rsidRDefault="00552649">
      <w:pPr>
        <w:pStyle w:val="TOC2"/>
        <w:tabs>
          <w:tab w:val="right" w:leader="dot" w:pos="9350"/>
        </w:tabs>
        <w:rPr>
          <w:rFonts w:ascii="Calibri" w:hAnsi="Calibri"/>
          <w:smallCaps w:val="0"/>
          <w:noProof/>
        </w:rPr>
      </w:pPr>
      <w:hyperlink w:anchor="_Toc511113409" w:history="1">
        <w:r w:rsidR="00C2771E" w:rsidRPr="00FA35C1">
          <w:rPr>
            <w:rStyle w:val="Hyperlink"/>
            <w:noProof/>
          </w:rPr>
          <w:t>Server Tasks (Enterprise Operations Only)</w:t>
        </w:r>
        <w:r w:rsidR="00C2771E">
          <w:rPr>
            <w:noProof/>
            <w:webHidden/>
          </w:rPr>
          <w:tab/>
        </w:r>
        <w:r w:rsidR="00C2771E">
          <w:rPr>
            <w:noProof/>
            <w:webHidden/>
          </w:rPr>
          <w:fldChar w:fldCharType="begin"/>
        </w:r>
        <w:r w:rsidR="00C2771E">
          <w:rPr>
            <w:noProof/>
            <w:webHidden/>
          </w:rPr>
          <w:instrText xml:space="preserve"> PAGEREF _Toc511113409 \h </w:instrText>
        </w:r>
        <w:r w:rsidR="00C2771E">
          <w:rPr>
            <w:noProof/>
            <w:webHidden/>
          </w:rPr>
        </w:r>
        <w:r w:rsidR="00C2771E">
          <w:rPr>
            <w:noProof/>
            <w:webHidden/>
          </w:rPr>
          <w:fldChar w:fldCharType="separate"/>
        </w:r>
        <w:r w:rsidR="00C2771E">
          <w:rPr>
            <w:noProof/>
            <w:webHidden/>
          </w:rPr>
          <w:t>87</w:t>
        </w:r>
        <w:r w:rsidR="00C2771E">
          <w:rPr>
            <w:noProof/>
            <w:webHidden/>
          </w:rPr>
          <w:fldChar w:fldCharType="end"/>
        </w:r>
      </w:hyperlink>
    </w:p>
    <w:p w:rsidR="00C2771E" w:rsidRPr="00AF3523" w:rsidRDefault="00552649">
      <w:pPr>
        <w:pStyle w:val="TOC3"/>
        <w:tabs>
          <w:tab w:val="right" w:leader="dot" w:pos="9350"/>
        </w:tabs>
        <w:rPr>
          <w:rFonts w:ascii="Calibri" w:hAnsi="Calibri"/>
          <w:noProof/>
        </w:rPr>
      </w:pPr>
      <w:hyperlink w:anchor="_Toc511113410" w:history="1">
        <w:r w:rsidR="00C2771E" w:rsidRPr="00FA35C1">
          <w:rPr>
            <w:rStyle w:val="Hyperlink"/>
            <w:noProof/>
          </w:rPr>
          <w:t>Grant User Permissions</w:t>
        </w:r>
        <w:r w:rsidR="00C2771E">
          <w:rPr>
            <w:noProof/>
            <w:webHidden/>
          </w:rPr>
          <w:tab/>
        </w:r>
        <w:r w:rsidR="00C2771E">
          <w:rPr>
            <w:noProof/>
            <w:webHidden/>
          </w:rPr>
          <w:fldChar w:fldCharType="begin"/>
        </w:r>
        <w:r w:rsidR="00C2771E">
          <w:rPr>
            <w:noProof/>
            <w:webHidden/>
          </w:rPr>
          <w:instrText xml:space="preserve"> PAGEREF _Toc511113410 \h </w:instrText>
        </w:r>
        <w:r w:rsidR="00C2771E">
          <w:rPr>
            <w:noProof/>
            <w:webHidden/>
          </w:rPr>
        </w:r>
        <w:r w:rsidR="00C2771E">
          <w:rPr>
            <w:noProof/>
            <w:webHidden/>
          </w:rPr>
          <w:fldChar w:fldCharType="separate"/>
        </w:r>
        <w:r w:rsidR="00C2771E">
          <w:rPr>
            <w:noProof/>
            <w:webHidden/>
          </w:rPr>
          <w:t>87</w:t>
        </w:r>
        <w:r w:rsidR="00C2771E">
          <w:rPr>
            <w:noProof/>
            <w:webHidden/>
          </w:rPr>
          <w:fldChar w:fldCharType="end"/>
        </w:r>
      </w:hyperlink>
    </w:p>
    <w:p w:rsidR="00C2771E" w:rsidRPr="00AF3523" w:rsidRDefault="00552649">
      <w:pPr>
        <w:pStyle w:val="TOC3"/>
        <w:tabs>
          <w:tab w:val="right" w:leader="dot" w:pos="9350"/>
        </w:tabs>
        <w:rPr>
          <w:rFonts w:ascii="Calibri" w:hAnsi="Calibri"/>
          <w:noProof/>
        </w:rPr>
      </w:pPr>
      <w:hyperlink w:anchor="_Toc511113411" w:history="1">
        <w:r w:rsidR="00C2771E" w:rsidRPr="00FA35C1">
          <w:rPr>
            <w:rStyle w:val="Hyperlink"/>
            <w:noProof/>
          </w:rPr>
          <w:t>Configure the Report Share</w:t>
        </w:r>
        <w:r w:rsidR="00C2771E">
          <w:rPr>
            <w:noProof/>
            <w:webHidden/>
          </w:rPr>
          <w:tab/>
        </w:r>
        <w:r w:rsidR="00C2771E">
          <w:rPr>
            <w:noProof/>
            <w:webHidden/>
          </w:rPr>
          <w:fldChar w:fldCharType="begin"/>
        </w:r>
        <w:r w:rsidR="00C2771E">
          <w:rPr>
            <w:noProof/>
            <w:webHidden/>
          </w:rPr>
          <w:instrText xml:space="preserve"> PAGEREF _Toc511113411 \h </w:instrText>
        </w:r>
        <w:r w:rsidR="00C2771E">
          <w:rPr>
            <w:noProof/>
            <w:webHidden/>
          </w:rPr>
        </w:r>
        <w:r w:rsidR="00C2771E">
          <w:rPr>
            <w:noProof/>
            <w:webHidden/>
          </w:rPr>
          <w:fldChar w:fldCharType="separate"/>
        </w:r>
        <w:r w:rsidR="00C2771E">
          <w:rPr>
            <w:noProof/>
            <w:webHidden/>
          </w:rPr>
          <w:t>89</w:t>
        </w:r>
        <w:r w:rsidR="00C2771E">
          <w:rPr>
            <w:noProof/>
            <w:webHidden/>
          </w:rPr>
          <w:fldChar w:fldCharType="end"/>
        </w:r>
      </w:hyperlink>
    </w:p>
    <w:p w:rsidR="00C2771E" w:rsidRPr="00AF3523" w:rsidRDefault="00552649">
      <w:pPr>
        <w:pStyle w:val="TOC2"/>
        <w:tabs>
          <w:tab w:val="right" w:leader="dot" w:pos="9350"/>
        </w:tabs>
        <w:rPr>
          <w:rFonts w:ascii="Calibri" w:hAnsi="Calibri"/>
          <w:smallCaps w:val="0"/>
          <w:noProof/>
        </w:rPr>
      </w:pPr>
      <w:hyperlink w:anchor="_Toc511113412" w:history="1">
        <w:r w:rsidR="00C2771E" w:rsidRPr="00FA35C1">
          <w:rPr>
            <w:rStyle w:val="Hyperlink"/>
            <w:noProof/>
          </w:rPr>
          <w:t>Workstation Tasks</w:t>
        </w:r>
        <w:r w:rsidR="00C2771E">
          <w:rPr>
            <w:noProof/>
            <w:webHidden/>
          </w:rPr>
          <w:tab/>
        </w:r>
        <w:r w:rsidR="00C2771E">
          <w:rPr>
            <w:noProof/>
            <w:webHidden/>
          </w:rPr>
          <w:fldChar w:fldCharType="begin"/>
        </w:r>
        <w:r w:rsidR="00C2771E">
          <w:rPr>
            <w:noProof/>
            <w:webHidden/>
          </w:rPr>
          <w:instrText xml:space="preserve"> PAGEREF _Toc511113412 \h </w:instrText>
        </w:r>
        <w:r w:rsidR="00C2771E">
          <w:rPr>
            <w:noProof/>
            <w:webHidden/>
          </w:rPr>
        </w:r>
        <w:r w:rsidR="00C2771E">
          <w:rPr>
            <w:noProof/>
            <w:webHidden/>
          </w:rPr>
          <w:fldChar w:fldCharType="separate"/>
        </w:r>
        <w:r w:rsidR="00C2771E">
          <w:rPr>
            <w:noProof/>
            <w:webHidden/>
          </w:rPr>
          <w:t>94</w:t>
        </w:r>
        <w:r w:rsidR="00C2771E">
          <w:rPr>
            <w:noProof/>
            <w:webHidden/>
          </w:rPr>
          <w:fldChar w:fldCharType="end"/>
        </w:r>
      </w:hyperlink>
    </w:p>
    <w:p w:rsidR="00C2771E" w:rsidRPr="00AF3523" w:rsidRDefault="00552649">
      <w:pPr>
        <w:pStyle w:val="TOC3"/>
        <w:tabs>
          <w:tab w:val="right" w:leader="dot" w:pos="9350"/>
        </w:tabs>
        <w:rPr>
          <w:rFonts w:ascii="Calibri" w:hAnsi="Calibri"/>
          <w:noProof/>
        </w:rPr>
      </w:pPr>
      <w:hyperlink w:anchor="_Toc511113413" w:history="1">
        <w:r w:rsidR="00C2771E" w:rsidRPr="00FA35C1">
          <w:rPr>
            <w:rStyle w:val="Hyperlink"/>
            <w:noProof/>
          </w:rPr>
          <w:t>Update the RDP Shortcut</w:t>
        </w:r>
        <w:r w:rsidR="00C2771E">
          <w:rPr>
            <w:noProof/>
            <w:webHidden/>
          </w:rPr>
          <w:tab/>
        </w:r>
        <w:r w:rsidR="00C2771E">
          <w:rPr>
            <w:noProof/>
            <w:webHidden/>
          </w:rPr>
          <w:fldChar w:fldCharType="begin"/>
        </w:r>
        <w:r w:rsidR="00C2771E">
          <w:rPr>
            <w:noProof/>
            <w:webHidden/>
          </w:rPr>
          <w:instrText xml:space="preserve"> PAGEREF _Toc511113413 \h </w:instrText>
        </w:r>
        <w:r w:rsidR="00C2771E">
          <w:rPr>
            <w:noProof/>
            <w:webHidden/>
          </w:rPr>
        </w:r>
        <w:r w:rsidR="00C2771E">
          <w:rPr>
            <w:noProof/>
            <w:webHidden/>
          </w:rPr>
          <w:fldChar w:fldCharType="separate"/>
        </w:r>
        <w:r w:rsidR="00C2771E">
          <w:rPr>
            <w:noProof/>
            <w:webHidden/>
          </w:rPr>
          <w:t>94</w:t>
        </w:r>
        <w:r w:rsidR="00C2771E">
          <w:rPr>
            <w:noProof/>
            <w:webHidden/>
          </w:rPr>
          <w:fldChar w:fldCharType="end"/>
        </w:r>
      </w:hyperlink>
    </w:p>
    <w:p w:rsidR="00C2771E" w:rsidRPr="00AF3523" w:rsidRDefault="00552649">
      <w:pPr>
        <w:pStyle w:val="TOC3"/>
        <w:tabs>
          <w:tab w:val="right" w:leader="dot" w:pos="9350"/>
        </w:tabs>
        <w:rPr>
          <w:rFonts w:ascii="Calibri" w:hAnsi="Calibri"/>
          <w:noProof/>
        </w:rPr>
      </w:pPr>
      <w:hyperlink w:anchor="_Toc511113414" w:history="1">
        <w:r w:rsidR="00C2771E" w:rsidRPr="00FA35C1">
          <w:rPr>
            <w:rStyle w:val="Hyperlink"/>
            <w:noProof/>
          </w:rPr>
          <w:t>Configure a Shortcut to the Report Share</w:t>
        </w:r>
        <w:r w:rsidR="00C2771E">
          <w:rPr>
            <w:noProof/>
            <w:webHidden/>
          </w:rPr>
          <w:tab/>
        </w:r>
        <w:r w:rsidR="00C2771E">
          <w:rPr>
            <w:noProof/>
            <w:webHidden/>
          </w:rPr>
          <w:fldChar w:fldCharType="begin"/>
        </w:r>
        <w:r w:rsidR="00C2771E">
          <w:rPr>
            <w:noProof/>
            <w:webHidden/>
          </w:rPr>
          <w:instrText xml:space="preserve"> PAGEREF _Toc511113414 \h </w:instrText>
        </w:r>
        <w:r w:rsidR="00C2771E">
          <w:rPr>
            <w:noProof/>
            <w:webHidden/>
          </w:rPr>
        </w:r>
        <w:r w:rsidR="00C2771E">
          <w:rPr>
            <w:noProof/>
            <w:webHidden/>
          </w:rPr>
          <w:fldChar w:fldCharType="separate"/>
        </w:r>
        <w:r w:rsidR="00C2771E">
          <w:rPr>
            <w:noProof/>
            <w:webHidden/>
          </w:rPr>
          <w:t>96</w:t>
        </w:r>
        <w:r w:rsidR="00C2771E">
          <w:rPr>
            <w:noProof/>
            <w:webHidden/>
          </w:rPr>
          <w:fldChar w:fldCharType="end"/>
        </w:r>
      </w:hyperlink>
    </w:p>
    <w:p w:rsidR="00C2771E" w:rsidRPr="00AF3523" w:rsidRDefault="00552649">
      <w:pPr>
        <w:pStyle w:val="TOC1"/>
        <w:tabs>
          <w:tab w:val="right" w:leader="dot" w:pos="9350"/>
        </w:tabs>
        <w:rPr>
          <w:rFonts w:ascii="Calibri" w:hAnsi="Calibri"/>
          <w:b w:val="0"/>
          <w:caps w:val="0"/>
          <w:noProof/>
        </w:rPr>
      </w:pPr>
      <w:hyperlink w:anchor="_Toc511113415" w:history="1">
        <w:r w:rsidR="00C2771E" w:rsidRPr="00FA35C1">
          <w:rPr>
            <w:rStyle w:val="Hyperlink"/>
            <w:noProof/>
          </w:rPr>
          <w:t>Glossary</w:t>
        </w:r>
        <w:r w:rsidR="00C2771E">
          <w:rPr>
            <w:noProof/>
            <w:webHidden/>
          </w:rPr>
          <w:tab/>
        </w:r>
        <w:r w:rsidR="00C2771E">
          <w:rPr>
            <w:noProof/>
            <w:webHidden/>
          </w:rPr>
          <w:fldChar w:fldCharType="begin"/>
        </w:r>
        <w:r w:rsidR="00C2771E">
          <w:rPr>
            <w:noProof/>
            <w:webHidden/>
          </w:rPr>
          <w:instrText xml:space="preserve"> PAGEREF _Toc511113415 \h </w:instrText>
        </w:r>
        <w:r w:rsidR="00C2771E">
          <w:rPr>
            <w:noProof/>
            <w:webHidden/>
          </w:rPr>
        </w:r>
        <w:r w:rsidR="00C2771E">
          <w:rPr>
            <w:noProof/>
            <w:webHidden/>
          </w:rPr>
          <w:fldChar w:fldCharType="separate"/>
        </w:r>
        <w:r w:rsidR="00C2771E">
          <w:rPr>
            <w:noProof/>
            <w:webHidden/>
          </w:rPr>
          <w:t>99</w:t>
        </w:r>
        <w:r w:rsidR="00C2771E">
          <w:rPr>
            <w:noProof/>
            <w:webHidden/>
          </w:rPr>
          <w:fldChar w:fldCharType="end"/>
        </w:r>
      </w:hyperlink>
    </w:p>
    <w:p w:rsidR="00C2771E" w:rsidRPr="00AF3523" w:rsidRDefault="00552649">
      <w:pPr>
        <w:pStyle w:val="TOC1"/>
        <w:tabs>
          <w:tab w:val="right" w:leader="dot" w:pos="9350"/>
        </w:tabs>
        <w:rPr>
          <w:rFonts w:ascii="Calibri" w:hAnsi="Calibri"/>
          <w:b w:val="0"/>
          <w:caps w:val="0"/>
          <w:noProof/>
        </w:rPr>
      </w:pPr>
      <w:hyperlink w:anchor="_Toc511113416" w:history="1">
        <w:r w:rsidR="00C2771E" w:rsidRPr="00FA35C1">
          <w:rPr>
            <w:rStyle w:val="Hyperlink"/>
            <w:noProof/>
          </w:rPr>
          <w:t>Appendices</w:t>
        </w:r>
        <w:r w:rsidR="00C2771E">
          <w:rPr>
            <w:noProof/>
            <w:webHidden/>
          </w:rPr>
          <w:tab/>
        </w:r>
        <w:r w:rsidR="00C2771E">
          <w:rPr>
            <w:noProof/>
            <w:webHidden/>
          </w:rPr>
          <w:fldChar w:fldCharType="begin"/>
        </w:r>
        <w:r w:rsidR="00C2771E">
          <w:rPr>
            <w:noProof/>
            <w:webHidden/>
          </w:rPr>
          <w:instrText xml:space="preserve"> PAGEREF _Toc511113416 \h </w:instrText>
        </w:r>
        <w:r w:rsidR="00C2771E">
          <w:rPr>
            <w:noProof/>
            <w:webHidden/>
          </w:rPr>
        </w:r>
        <w:r w:rsidR="00C2771E">
          <w:rPr>
            <w:noProof/>
            <w:webHidden/>
          </w:rPr>
          <w:fldChar w:fldCharType="separate"/>
        </w:r>
        <w:r w:rsidR="00C2771E">
          <w:rPr>
            <w:noProof/>
            <w:webHidden/>
          </w:rPr>
          <w:t>101</w:t>
        </w:r>
        <w:r w:rsidR="00C2771E">
          <w:rPr>
            <w:noProof/>
            <w:webHidden/>
          </w:rPr>
          <w:fldChar w:fldCharType="end"/>
        </w:r>
      </w:hyperlink>
    </w:p>
    <w:p w:rsidR="00C2771E" w:rsidRPr="00AF3523" w:rsidRDefault="00552649">
      <w:pPr>
        <w:pStyle w:val="TOC2"/>
        <w:tabs>
          <w:tab w:val="right" w:leader="dot" w:pos="9350"/>
        </w:tabs>
        <w:rPr>
          <w:rFonts w:ascii="Calibri" w:hAnsi="Calibri"/>
          <w:smallCaps w:val="0"/>
          <w:noProof/>
        </w:rPr>
      </w:pPr>
      <w:hyperlink w:anchor="_Toc511113417" w:history="1">
        <w:r w:rsidR="00C2771E" w:rsidRPr="00FA35C1">
          <w:rPr>
            <w:rStyle w:val="Hyperlink"/>
            <w:noProof/>
          </w:rPr>
          <w:t>Appendix A: Instructions for Capturing Screen Shots</w:t>
        </w:r>
        <w:r w:rsidR="00C2771E">
          <w:rPr>
            <w:noProof/>
            <w:webHidden/>
          </w:rPr>
          <w:tab/>
        </w:r>
        <w:r w:rsidR="00C2771E">
          <w:rPr>
            <w:noProof/>
            <w:webHidden/>
          </w:rPr>
          <w:fldChar w:fldCharType="begin"/>
        </w:r>
        <w:r w:rsidR="00C2771E">
          <w:rPr>
            <w:noProof/>
            <w:webHidden/>
          </w:rPr>
          <w:instrText xml:space="preserve"> PAGEREF _Toc511113417 \h </w:instrText>
        </w:r>
        <w:r w:rsidR="00C2771E">
          <w:rPr>
            <w:noProof/>
            <w:webHidden/>
          </w:rPr>
        </w:r>
        <w:r w:rsidR="00C2771E">
          <w:rPr>
            <w:noProof/>
            <w:webHidden/>
          </w:rPr>
          <w:fldChar w:fldCharType="separate"/>
        </w:r>
        <w:r w:rsidR="00C2771E">
          <w:rPr>
            <w:noProof/>
            <w:webHidden/>
          </w:rPr>
          <w:t>101</w:t>
        </w:r>
        <w:r w:rsidR="00C2771E">
          <w:rPr>
            <w:noProof/>
            <w:webHidden/>
          </w:rPr>
          <w:fldChar w:fldCharType="end"/>
        </w:r>
      </w:hyperlink>
    </w:p>
    <w:p w:rsidR="00C2771E" w:rsidRPr="00AF3523" w:rsidRDefault="00552649">
      <w:pPr>
        <w:pStyle w:val="TOC2"/>
        <w:tabs>
          <w:tab w:val="right" w:leader="dot" w:pos="9350"/>
        </w:tabs>
        <w:rPr>
          <w:rFonts w:ascii="Calibri" w:hAnsi="Calibri"/>
          <w:smallCaps w:val="0"/>
          <w:noProof/>
        </w:rPr>
      </w:pPr>
      <w:hyperlink w:anchor="_Toc511113418" w:history="1">
        <w:r w:rsidR="00C2771E" w:rsidRPr="00FA35C1">
          <w:rPr>
            <w:rStyle w:val="Hyperlink"/>
            <w:noProof/>
          </w:rPr>
          <w:t>Appendix B: Data Center Instructions (Enterprise Operations only)</w:t>
        </w:r>
        <w:r w:rsidR="00C2771E">
          <w:rPr>
            <w:noProof/>
            <w:webHidden/>
          </w:rPr>
          <w:tab/>
        </w:r>
        <w:r w:rsidR="00C2771E">
          <w:rPr>
            <w:noProof/>
            <w:webHidden/>
          </w:rPr>
          <w:fldChar w:fldCharType="begin"/>
        </w:r>
        <w:r w:rsidR="00C2771E">
          <w:rPr>
            <w:noProof/>
            <w:webHidden/>
          </w:rPr>
          <w:instrText xml:space="preserve"> PAGEREF _Toc511113418 \h </w:instrText>
        </w:r>
        <w:r w:rsidR="00C2771E">
          <w:rPr>
            <w:noProof/>
            <w:webHidden/>
          </w:rPr>
        </w:r>
        <w:r w:rsidR="00C2771E">
          <w:rPr>
            <w:noProof/>
            <w:webHidden/>
          </w:rPr>
          <w:fldChar w:fldCharType="separate"/>
        </w:r>
        <w:r w:rsidR="00C2771E">
          <w:rPr>
            <w:noProof/>
            <w:webHidden/>
          </w:rPr>
          <w:t>103</w:t>
        </w:r>
        <w:r w:rsidR="00C2771E">
          <w:rPr>
            <w:noProof/>
            <w:webHidden/>
          </w:rPr>
          <w:fldChar w:fldCharType="end"/>
        </w:r>
      </w:hyperlink>
    </w:p>
    <w:p w:rsidR="00C2771E" w:rsidRPr="00AF3523" w:rsidRDefault="00552649">
      <w:pPr>
        <w:pStyle w:val="TOC3"/>
        <w:tabs>
          <w:tab w:val="right" w:leader="dot" w:pos="9350"/>
        </w:tabs>
        <w:rPr>
          <w:rFonts w:ascii="Calibri" w:hAnsi="Calibri"/>
          <w:noProof/>
        </w:rPr>
      </w:pPr>
      <w:hyperlink w:anchor="_Toc511113419" w:history="1">
        <w:r w:rsidR="00C2771E" w:rsidRPr="00FA35C1">
          <w:rPr>
            <w:rStyle w:val="Hyperlink"/>
            <w:noProof/>
          </w:rPr>
          <w:t>Purpose</w:t>
        </w:r>
        <w:r w:rsidR="00C2771E">
          <w:rPr>
            <w:noProof/>
            <w:webHidden/>
          </w:rPr>
          <w:tab/>
        </w:r>
        <w:r w:rsidR="00C2771E">
          <w:rPr>
            <w:noProof/>
            <w:webHidden/>
          </w:rPr>
          <w:fldChar w:fldCharType="begin"/>
        </w:r>
        <w:r w:rsidR="00C2771E">
          <w:rPr>
            <w:noProof/>
            <w:webHidden/>
          </w:rPr>
          <w:instrText xml:space="preserve"> PAGEREF _Toc511113419 \h </w:instrText>
        </w:r>
        <w:r w:rsidR="00C2771E">
          <w:rPr>
            <w:noProof/>
            <w:webHidden/>
          </w:rPr>
        </w:r>
        <w:r w:rsidR="00C2771E">
          <w:rPr>
            <w:noProof/>
            <w:webHidden/>
          </w:rPr>
          <w:fldChar w:fldCharType="separate"/>
        </w:r>
        <w:r w:rsidR="00C2771E">
          <w:rPr>
            <w:noProof/>
            <w:webHidden/>
          </w:rPr>
          <w:t>103</w:t>
        </w:r>
        <w:r w:rsidR="00C2771E">
          <w:rPr>
            <w:noProof/>
            <w:webHidden/>
          </w:rPr>
          <w:fldChar w:fldCharType="end"/>
        </w:r>
      </w:hyperlink>
    </w:p>
    <w:p w:rsidR="00C2771E" w:rsidRPr="00AF3523" w:rsidRDefault="00552649">
      <w:pPr>
        <w:pStyle w:val="TOC3"/>
        <w:tabs>
          <w:tab w:val="right" w:leader="dot" w:pos="9350"/>
        </w:tabs>
        <w:rPr>
          <w:rFonts w:ascii="Calibri" w:hAnsi="Calibri"/>
          <w:noProof/>
        </w:rPr>
      </w:pPr>
      <w:hyperlink w:anchor="_Toc511113420" w:history="1">
        <w:r w:rsidR="00C2771E" w:rsidRPr="00FA35C1">
          <w:rPr>
            <w:rStyle w:val="Hyperlink"/>
            <w:noProof/>
          </w:rPr>
          <w:t>Server Configuration</w:t>
        </w:r>
        <w:r w:rsidR="00C2771E">
          <w:rPr>
            <w:noProof/>
            <w:webHidden/>
          </w:rPr>
          <w:tab/>
        </w:r>
        <w:r w:rsidR="00C2771E">
          <w:rPr>
            <w:noProof/>
            <w:webHidden/>
          </w:rPr>
          <w:fldChar w:fldCharType="begin"/>
        </w:r>
        <w:r w:rsidR="00C2771E">
          <w:rPr>
            <w:noProof/>
            <w:webHidden/>
          </w:rPr>
          <w:instrText xml:space="preserve"> PAGEREF _Toc511113420 \h </w:instrText>
        </w:r>
        <w:r w:rsidR="00C2771E">
          <w:rPr>
            <w:noProof/>
            <w:webHidden/>
          </w:rPr>
        </w:r>
        <w:r w:rsidR="00C2771E">
          <w:rPr>
            <w:noProof/>
            <w:webHidden/>
          </w:rPr>
          <w:fldChar w:fldCharType="separate"/>
        </w:r>
        <w:r w:rsidR="00C2771E">
          <w:rPr>
            <w:noProof/>
            <w:webHidden/>
          </w:rPr>
          <w:t>103</w:t>
        </w:r>
        <w:r w:rsidR="00C2771E">
          <w:rPr>
            <w:noProof/>
            <w:webHidden/>
          </w:rPr>
          <w:fldChar w:fldCharType="end"/>
        </w:r>
      </w:hyperlink>
    </w:p>
    <w:p w:rsidR="00C2771E" w:rsidRPr="00AF3523" w:rsidRDefault="00552649">
      <w:pPr>
        <w:pStyle w:val="TOC3"/>
        <w:tabs>
          <w:tab w:val="right" w:leader="dot" w:pos="9350"/>
        </w:tabs>
        <w:rPr>
          <w:rFonts w:ascii="Calibri" w:hAnsi="Calibri"/>
          <w:noProof/>
        </w:rPr>
      </w:pPr>
      <w:hyperlink w:anchor="_Toc511113421" w:history="1">
        <w:r w:rsidR="00C2771E" w:rsidRPr="00FA35C1">
          <w:rPr>
            <w:rStyle w:val="Hyperlink"/>
            <w:noProof/>
          </w:rPr>
          <w:t>Initial Setup Tasks</w:t>
        </w:r>
        <w:r w:rsidR="00C2771E">
          <w:rPr>
            <w:noProof/>
            <w:webHidden/>
          </w:rPr>
          <w:tab/>
        </w:r>
        <w:r w:rsidR="00C2771E">
          <w:rPr>
            <w:noProof/>
            <w:webHidden/>
          </w:rPr>
          <w:fldChar w:fldCharType="begin"/>
        </w:r>
        <w:r w:rsidR="00C2771E">
          <w:rPr>
            <w:noProof/>
            <w:webHidden/>
          </w:rPr>
          <w:instrText xml:space="preserve"> PAGEREF _Toc511113421 \h </w:instrText>
        </w:r>
        <w:r w:rsidR="00C2771E">
          <w:rPr>
            <w:noProof/>
            <w:webHidden/>
          </w:rPr>
        </w:r>
        <w:r w:rsidR="00C2771E">
          <w:rPr>
            <w:noProof/>
            <w:webHidden/>
          </w:rPr>
          <w:fldChar w:fldCharType="separate"/>
        </w:r>
        <w:r w:rsidR="00C2771E">
          <w:rPr>
            <w:noProof/>
            <w:webHidden/>
          </w:rPr>
          <w:t>104</w:t>
        </w:r>
        <w:r w:rsidR="00C2771E">
          <w:rPr>
            <w:noProof/>
            <w:webHidden/>
          </w:rPr>
          <w:fldChar w:fldCharType="end"/>
        </w:r>
      </w:hyperlink>
    </w:p>
    <w:p w:rsidR="00C2771E" w:rsidRPr="00AF3523" w:rsidRDefault="00552649">
      <w:pPr>
        <w:pStyle w:val="TOC3"/>
        <w:tabs>
          <w:tab w:val="right" w:leader="dot" w:pos="9350"/>
        </w:tabs>
        <w:rPr>
          <w:rFonts w:ascii="Calibri" w:hAnsi="Calibri"/>
          <w:noProof/>
        </w:rPr>
      </w:pPr>
      <w:hyperlink w:anchor="_Toc511113422" w:history="1">
        <w:r w:rsidR="00C2771E" w:rsidRPr="00FA35C1">
          <w:rPr>
            <w:rStyle w:val="Hyperlink"/>
            <w:noProof/>
          </w:rPr>
          <w:t>Ongoing Tasks</w:t>
        </w:r>
        <w:r w:rsidR="00C2771E">
          <w:rPr>
            <w:noProof/>
            <w:webHidden/>
          </w:rPr>
          <w:tab/>
        </w:r>
        <w:r w:rsidR="00C2771E">
          <w:rPr>
            <w:noProof/>
            <w:webHidden/>
          </w:rPr>
          <w:fldChar w:fldCharType="begin"/>
        </w:r>
        <w:r w:rsidR="00C2771E">
          <w:rPr>
            <w:noProof/>
            <w:webHidden/>
          </w:rPr>
          <w:instrText xml:space="preserve"> PAGEREF _Toc511113422 \h </w:instrText>
        </w:r>
        <w:r w:rsidR="00C2771E">
          <w:rPr>
            <w:noProof/>
            <w:webHidden/>
          </w:rPr>
        </w:r>
        <w:r w:rsidR="00C2771E">
          <w:rPr>
            <w:noProof/>
            <w:webHidden/>
          </w:rPr>
          <w:fldChar w:fldCharType="separate"/>
        </w:r>
        <w:r w:rsidR="00C2771E">
          <w:rPr>
            <w:noProof/>
            <w:webHidden/>
          </w:rPr>
          <w:t>106</w:t>
        </w:r>
        <w:r w:rsidR="00C2771E">
          <w:rPr>
            <w:noProof/>
            <w:webHidden/>
          </w:rPr>
          <w:fldChar w:fldCharType="end"/>
        </w:r>
      </w:hyperlink>
    </w:p>
    <w:p w:rsidR="00C2771E" w:rsidRPr="00AF3523" w:rsidRDefault="00552649">
      <w:pPr>
        <w:pStyle w:val="TOC2"/>
        <w:tabs>
          <w:tab w:val="right" w:leader="dot" w:pos="9350"/>
        </w:tabs>
        <w:rPr>
          <w:rFonts w:ascii="Calibri" w:hAnsi="Calibri"/>
          <w:smallCaps w:val="0"/>
          <w:noProof/>
        </w:rPr>
      </w:pPr>
      <w:hyperlink w:anchor="_Toc511113423" w:history="1">
        <w:r w:rsidR="00C2771E" w:rsidRPr="00FA35C1">
          <w:rPr>
            <w:rStyle w:val="Hyperlink"/>
            <w:noProof/>
          </w:rPr>
          <w:t>Appendix C: Auditing on VBECS Servers</w:t>
        </w:r>
        <w:r w:rsidR="00C2771E">
          <w:rPr>
            <w:noProof/>
            <w:webHidden/>
          </w:rPr>
          <w:tab/>
        </w:r>
        <w:r w:rsidR="00C2771E">
          <w:rPr>
            <w:noProof/>
            <w:webHidden/>
          </w:rPr>
          <w:fldChar w:fldCharType="begin"/>
        </w:r>
        <w:r w:rsidR="00C2771E">
          <w:rPr>
            <w:noProof/>
            <w:webHidden/>
          </w:rPr>
          <w:instrText xml:space="preserve"> PAGEREF _Toc511113423 \h </w:instrText>
        </w:r>
        <w:r w:rsidR="00C2771E">
          <w:rPr>
            <w:noProof/>
            <w:webHidden/>
          </w:rPr>
        </w:r>
        <w:r w:rsidR="00C2771E">
          <w:rPr>
            <w:noProof/>
            <w:webHidden/>
          </w:rPr>
          <w:fldChar w:fldCharType="separate"/>
        </w:r>
        <w:r w:rsidR="00C2771E">
          <w:rPr>
            <w:noProof/>
            <w:webHidden/>
          </w:rPr>
          <w:t>107</w:t>
        </w:r>
        <w:r w:rsidR="00C2771E">
          <w:rPr>
            <w:noProof/>
            <w:webHidden/>
          </w:rPr>
          <w:fldChar w:fldCharType="end"/>
        </w:r>
      </w:hyperlink>
    </w:p>
    <w:p w:rsidR="00C2771E" w:rsidRPr="00AF3523" w:rsidRDefault="00552649">
      <w:pPr>
        <w:pStyle w:val="TOC1"/>
        <w:tabs>
          <w:tab w:val="right" w:leader="dot" w:pos="9350"/>
        </w:tabs>
        <w:rPr>
          <w:rFonts w:ascii="Calibri" w:hAnsi="Calibri"/>
          <w:b w:val="0"/>
          <w:caps w:val="0"/>
          <w:noProof/>
        </w:rPr>
      </w:pPr>
      <w:hyperlink w:anchor="_Toc511113424" w:history="1">
        <w:r w:rsidR="00C2771E" w:rsidRPr="00FA35C1">
          <w:rPr>
            <w:rStyle w:val="Hyperlink"/>
            <w:rFonts w:cs="Arial"/>
            <w:noProof/>
          </w:rPr>
          <w:t>Index</w:t>
        </w:r>
        <w:r w:rsidR="00C2771E">
          <w:rPr>
            <w:noProof/>
            <w:webHidden/>
          </w:rPr>
          <w:tab/>
        </w:r>
        <w:r w:rsidR="00C2771E">
          <w:rPr>
            <w:noProof/>
            <w:webHidden/>
          </w:rPr>
          <w:fldChar w:fldCharType="begin"/>
        </w:r>
        <w:r w:rsidR="00C2771E">
          <w:rPr>
            <w:noProof/>
            <w:webHidden/>
          </w:rPr>
          <w:instrText xml:space="preserve"> PAGEREF _Toc511113424 \h </w:instrText>
        </w:r>
        <w:r w:rsidR="00C2771E">
          <w:rPr>
            <w:noProof/>
            <w:webHidden/>
          </w:rPr>
        </w:r>
        <w:r w:rsidR="00C2771E">
          <w:rPr>
            <w:noProof/>
            <w:webHidden/>
          </w:rPr>
          <w:fldChar w:fldCharType="separate"/>
        </w:r>
        <w:r w:rsidR="00C2771E">
          <w:rPr>
            <w:noProof/>
            <w:webHidden/>
          </w:rPr>
          <w:t>109</w:t>
        </w:r>
        <w:r w:rsidR="00C2771E">
          <w:rPr>
            <w:noProof/>
            <w:webHidden/>
          </w:rPr>
          <w:fldChar w:fldCharType="end"/>
        </w:r>
      </w:hyperlink>
    </w:p>
    <w:p w:rsidR="00933EBC" w:rsidRPr="001C29FC" w:rsidRDefault="00DA73F6" w:rsidP="00933EBC">
      <w:pPr>
        <w:pStyle w:val="BodyText"/>
        <w:jc w:val="center"/>
      </w:pPr>
      <w:r w:rsidRPr="001C29FC">
        <w:fldChar w:fldCharType="end"/>
      </w:r>
      <w:r w:rsidR="00933EBC" w:rsidRPr="001C29FC">
        <w:t xml:space="preserve"> </w:t>
      </w:r>
    </w:p>
    <w:p w:rsidR="00FF3173" w:rsidRPr="001C29FC" w:rsidRDefault="00FF3173" w:rsidP="00FF3173">
      <w:pPr>
        <w:pStyle w:val="TOC1"/>
        <w:tabs>
          <w:tab w:val="right" w:leader="dot" w:pos="9350"/>
        </w:tabs>
        <w:sectPr w:rsidR="00FF3173" w:rsidRPr="001C29FC" w:rsidSect="00291130">
          <w:footerReference w:type="default" r:id="rId19"/>
          <w:type w:val="continuous"/>
          <w:pgSz w:w="12240" w:h="15840"/>
          <w:pgMar w:top="1440" w:right="1440" w:bottom="1440" w:left="1440" w:header="720" w:footer="720" w:gutter="0"/>
          <w:pgNumType w:fmt="lowerRoman"/>
          <w:cols w:space="720"/>
          <w:docGrid w:linePitch="360"/>
        </w:sectPr>
      </w:pPr>
    </w:p>
    <w:p w:rsidR="000A060A" w:rsidRPr="001C29FC" w:rsidRDefault="000A060A" w:rsidP="00FF3173">
      <w:pPr>
        <w:pStyle w:val="Heading1"/>
        <w:rPr>
          <w:lang w:val="en-US"/>
        </w:rPr>
      </w:pPr>
      <w:bookmarkStart w:id="2" w:name="_Toc355768054"/>
      <w:bookmarkStart w:id="3" w:name="_Toc511113345"/>
      <w:r w:rsidRPr="001C29FC">
        <w:rPr>
          <w:lang w:val="en-US"/>
        </w:rPr>
        <w:lastRenderedPageBreak/>
        <w:t>Introduction</w:t>
      </w:r>
      <w:bookmarkEnd w:id="2"/>
      <w:bookmarkEnd w:id="3"/>
      <w:r w:rsidRPr="001C29FC">
        <w:rPr>
          <w:lang w:val="en-US"/>
        </w:rPr>
        <w:fldChar w:fldCharType="begin"/>
      </w:r>
      <w:r w:rsidRPr="001C29FC">
        <w:rPr>
          <w:lang w:val="en-US"/>
        </w:rPr>
        <w:instrText xml:space="preserve"> XE </w:instrText>
      </w:r>
      <w:r w:rsidR="002A220D" w:rsidRPr="001C29FC">
        <w:rPr>
          <w:lang w:val="en-US"/>
        </w:rPr>
        <w:instrText>“</w:instrText>
      </w:r>
      <w:r w:rsidRPr="001C29FC">
        <w:rPr>
          <w:lang w:val="en-US"/>
        </w:rPr>
        <w:instrText>Introduction</w:instrText>
      </w:r>
      <w:r w:rsidR="002A220D" w:rsidRPr="001C29FC">
        <w:rPr>
          <w:lang w:val="en-US"/>
        </w:rPr>
        <w:instrText>”</w:instrText>
      </w:r>
      <w:r w:rsidRPr="001C29FC">
        <w:rPr>
          <w:lang w:val="en-US"/>
        </w:rPr>
        <w:instrText xml:space="preserve"> </w:instrText>
      </w:r>
      <w:r w:rsidRPr="001C29FC">
        <w:rPr>
          <w:lang w:val="en-US"/>
        </w:rPr>
        <w:fldChar w:fldCharType="end"/>
      </w:r>
    </w:p>
    <w:p w:rsidR="000A060A" w:rsidRPr="006C1886" w:rsidRDefault="000A060A" w:rsidP="000A060A">
      <w:pPr>
        <w:pStyle w:val="BodyText"/>
      </w:pPr>
      <w:r w:rsidRPr="006C1886">
        <w:t xml:space="preserve">The main purpose of the </w:t>
      </w:r>
      <w:proofErr w:type="spellStart"/>
      <w:r w:rsidRPr="006C1886">
        <w:rPr>
          <w:bCs/>
        </w:rPr>
        <w:t>VistA</w:t>
      </w:r>
      <w:proofErr w:type="spellEnd"/>
      <w:r w:rsidRPr="006C1886">
        <w:t xml:space="preserve"> Blood Establishment Computer Software (VBECS) is to automate the daily processing of blood inventory and patient transfusions in a hospital transfusion service.</w:t>
      </w:r>
    </w:p>
    <w:p w:rsidR="000A060A" w:rsidRPr="006C1886" w:rsidRDefault="004B2052" w:rsidP="00AD6929">
      <w:pPr>
        <w:pStyle w:val="Caution"/>
        <w:rPr>
          <w:szCs w:val="22"/>
        </w:rPr>
      </w:pPr>
      <w:r>
        <w:rPr>
          <w:b/>
          <w:bCs/>
          <w:noProof/>
          <w:szCs w:val="22"/>
        </w:rPr>
        <w:drawing>
          <wp:inline distT="0" distB="0" distL="0" distR="0">
            <wp:extent cx="266700" cy="219075"/>
            <wp:effectExtent l="0" t="0" r="0" b="9525"/>
            <wp:docPr id="2" name="Picture 2"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image00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66700" cy="219075"/>
                    </a:xfrm>
                    <a:prstGeom prst="rect">
                      <a:avLst/>
                    </a:prstGeom>
                    <a:noFill/>
                    <a:ln>
                      <a:noFill/>
                    </a:ln>
                  </pic:spPr>
                </pic:pic>
              </a:graphicData>
            </a:graphic>
          </wp:inline>
        </w:drawing>
      </w:r>
      <w:r w:rsidR="00AD6929" w:rsidRPr="006C1886">
        <w:rPr>
          <w:szCs w:val="22"/>
        </w:rPr>
        <w:t xml:space="preserve"> </w:t>
      </w:r>
      <w:r w:rsidR="000A060A" w:rsidRPr="006C1886">
        <w:rPr>
          <w:szCs w:val="22"/>
        </w:rPr>
        <w:t xml:space="preserve">Unauthorized access or misuse of this system and/or its data is a federal crime. </w:t>
      </w:r>
      <w:r w:rsidR="00E2080B" w:rsidRPr="006C1886">
        <w:rPr>
          <w:szCs w:val="22"/>
        </w:rPr>
        <w:t>Use of all data</w:t>
      </w:r>
      <w:r w:rsidR="00BE4920" w:rsidRPr="006C1886">
        <w:rPr>
          <w:szCs w:val="22"/>
        </w:rPr>
        <w:t>, printed or electronic,</w:t>
      </w:r>
      <w:r w:rsidR="00E2080B" w:rsidRPr="006C1886">
        <w:rPr>
          <w:szCs w:val="22"/>
        </w:rPr>
        <w:t xml:space="preserve"> must be in accordance with VA </w:t>
      </w:r>
      <w:r w:rsidR="00BE4920" w:rsidRPr="006C1886">
        <w:rPr>
          <w:szCs w:val="22"/>
        </w:rPr>
        <w:t xml:space="preserve">policy on </w:t>
      </w:r>
      <w:r w:rsidR="00E2080B" w:rsidRPr="006C1886">
        <w:rPr>
          <w:szCs w:val="22"/>
        </w:rPr>
        <w:t>security and privacy</w:t>
      </w:r>
      <w:r w:rsidR="000A060A" w:rsidRPr="006C1886">
        <w:rPr>
          <w:szCs w:val="22"/>
        </w:rPr>
        <w:t>.</w:t>
      </w:r>
    </w:p>
    <w:p w:rsidR="000A060A" w:rsidRPr="006C1886" w:rsidRDefault="000A060A" w:rsidP="008C0B32">
      <w:pPr>
        <w:pStyle w:val="BodyText"/>
      </w:pPr>
    </w:p>
    <w:p w:rsidR="00CA1B33" w:rsidRPr="006C1886" w:rsidRDefault="004B2052" w:rsidP="00CD44E4">
      <w:pPr>
        <w:pStyle w:val="Caution"/>
        <w:rPr>
          <w:szCs w:val="22"/>
        </w:rPr>
      </w:pPr>
      <w:r>
        <w:rPr>
          <w:b/>
          <w:bCs/>
          <w:noProof/>
          <w:szCs w:val="22"/>
        </w:rPr>
        <w:drawing>
          <wp:inline distT="0" distB="0" distL="0" distR="0">
            <wp:extent cx="266700" cy="219075"/>
            <wp:effectExtent l="0" t="0" r="0" b="9525"/>
            <wp:docPr id="3" name="Picture 3"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image00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66700" cy="219075"/>
                    </a:xfrm>
                    <a:prstGeom prst="rect">
                      <a:avLst/>
                    </a:prstGeom>
                    <a:noFill/>
                    <a:ln>
                      <a:noFill/>
                    </a:ln>
                  </pic:spPr>
                </pic:pic>
              </a:graphicData>
            </a:graphic>
          </wp:inline>
        </w:drawing>
      </w:r>
      <w:r w:rsidR="00AD6929" w:rsidRPr="006C1886">
        <w:rPr>
          <w:szCs w:val="22"/>
        </w:rPr>
        <w:t xml:space="preserve"> </w:t>
      </w:r>
      <w:r w:rsidR="00CE0DFD" w:rsidRPr="006C1886">
        <w:rPr>
          <w:szCs w:val="22"/>
        </w:rPr>
        <w:t>Do not change the system!</w:t>
      </w:r>
      <w:r w:rsidR="00CE0DFD" w:rsidRPr="006C1886">
        <w:rPr>
          <w:b/>
          <w:szCs w:val="22"/>
        </w:rPr>
        <w:t xml:space="preserve"> </w:t>
      </w:r>
      <w:r w:rsidR="000A060A" w:rsidRPr="006C1886">
        <w:rPr>
          <w:szCs w:val="22"/>
        </w:rPr>
        <w:t>The U.S. Food and Drug Administration classifies this software as a medical device. Unauthorized modifications will render this device an adulterated medical device under Section 501 of the Medical Device Amendments to the Federal Food, Drug, and Cosmetic Act. Acquiring and implementing this software through the Freedom of Information Act require the implementer to assume total responsibility for the software and become a registered manufacturer of a medical device, subject to FDA regulations.</w:t>
      </w:r>
      <w:r w:rsidR="00EE72D1" w:rsidRPr="006C1886">
        <w:rPr>
          <w:szCs w:val="22"/>
        </w:rPr>
        <w:t xml:space="preserve"> </w:t>
      </w:r>
      <w:r w:rsidR="004D0448" w:rsidRPr="006C1886">
        <w:rPr>
          <w:szCs w:val="22"/>
        </w:rPr>
        <w:t xml:space="preserve">Adding to or updating VBECS software without permission is prohibited. </w:t>
      </w:r>
    </w:p>
    <w:p w:rsidR="00A7351C" w:rsidRPr="001C29FC" w:rsidRDefault="00A7351C" w:rsidP="00A7351C">
      <w:pPr>
        <w:pStyle w:val="Heading2"/>
        <w:rPr>
          <w:lang w:val="en-US"/>
        </w:rPr>
      </w:pPr>
      <w:bookmarkStart w:id="4" w:name="_Toc257811774"/>
      <w:bookmarkStart w:id="5" w:name="_Toc259538739"/>
      <w:bookmarkStart w:id="6" w:name="_Toc267389529"/>
      <w:bookmarkStart w:id="7" w:name="_Toc355768055"/>
      <w:bookmarkStart w:id="8" w:name="_Toc511113346"/>
      <w:r w:rsidRPr="001C29FC">
        <w:rPr>
          <w:lang w:val="en-US"/>
        </w:rPr>
        <w:t>VBECS Version Numbers</w:t>
      </w:r>
      <w:bookmarkEnd w:id="4"/>
      <w:bookmarkEnd w:id="5"/>
      <w:bookmarkEnd w:id="6"/>
      <w:bookmarkEnd w:id="7"/>
      <w:bookmarkEnd w:id="8"/>
    </w:p>
    <w:p w:rsidR="005619DB" w:rsidRPr="002D36CB" w:rsidRDefault="005619DB" w:rsidP="005619DB">
      <w:pPr>
        <w:rPr>
          <w:szCs w:val="22"/>
        </w:rPr>
      </w:pPr>
      <w:bookmarkStart w:id="9" w:name="_Ref357761218"/>
      <w:bookmarkStart w:id="10" w:name="_Ref257808808"/>
      <w:r w:rsidRPr="002D36CB">
        <w:rPr>
          <w:szCs w:val="22"/>
        </w:rPr>
        <w:t xml:space="preserve">In </w:t>
      </w:r>
      <w:r w:rsidR="00AD103C">
        <w:rPr>
          <w:szCs w:val="22"/>
        </w:rPr>
        <w:t>previous</w:t>
      </w:r>
      <w:r w:rsidRPr="002D36CB">
        <w:rPr>
          <w:szCs w:val="22"/>
        </w:rPr>
        <w:t xml:space="preserve"> VBECS patch releases, the user documentation referred to the VBECS version in a 4-digit format (e.g., 2.</w:t>
      </w:r>
      <w:r w:rsidR="006525D2">
        <w:rPr>
          <w:szCs w:val="22"/>
        </w:rPr>
        <w:t>1</w:t>
      </w:r>
      <w:r w:rsidRPr="002D36CB">
        <w:rPr>
          <w:szCs w:val="22"/>
        </w:rPr>
        <w:t xml:space="preserve">.0.2 – </w:t>
      </w:r>
      <w:r w:rsidR="00F96887" w:rsidRPr="002D36CB">
        <w:rPr>
          <w:szCs w:val="22"/>
        </w:rPr>
        <w:t>where</w:t>
      </w:r>
      <w:r w:rsidR="00F96887">
        <w:rPr>
          <w:szCs w:val="22"/>
        </w:rPr>
        <w:t xml:space="preserve"> 2.1.0</w:t>
      </w:r>
      <w:r w:rsidRPr="002D36CB">
        <w:rPr>
          <w:szCs w:val="22"/>
        </w:rPr>
        <w:t xml:space="preserve"> represents the patch version and</w:t>
      </w:r>
      <w:r w:rsidR="006E5A9B">
        <w:rPr>
          <w:szCs w:val="22"/>
        </w:rPr>
        <w:t xml:space="preserve"> the last digit</w:t>
      </w:r>
      <w:r w:rsidRPr="002D36CB">
        <w:rPr>
          <w:szCs w:val="22"/>
        </w:rPr>
        <w:t xml:space="preserve"> </w:t>
      </w:r>
      <w:r w:rsidR="006E5A9B">
        <w:rPr>
          <w:szCs w:val="22"/>
        </w:rPr>
        <w:t>(</w:t>
      </w:r>
      <w:r w:rsidRPr="002D36CB">
        <w:rPr>
          <w:szCs w:val="22"/>
        </w:rPr>
        <w:t>2</w:t>
      </w:r>
      <w:r w:rsidR="006E5A9B">
        <w:rPr>
          <w:szCs w:val="22"/>
        </w:rPr>
        <w:t>)</w:t>
      </w:r>
      <w:r w:rsidR="00F867AF">
        <w:rPr>
          <w:szCs w:val="22"/>
        </w:rPr>
        <w:t xml:space="preserve"> is the patch build number).</w:t>
      </w:r>
    </w:p>
    <w:p w:rsidR="00710B6C" w:rsidRDefault="005619DB" w:rsidP="005619DB">
      <w:pPr>
        <w:pStyle w:val="ListBullet"/>
        <w:tabs>
          <w:tab w:val="left" w:pos="720"/>
        </w:tabs>
        <w:rPr>
          <w:lang w:val="en-US"/>
        </w:rPr>
      </w:pPr>
      <w:r w:rsidRPr="002D36CB">
        <w:t>The VBECS version</w:t>
      </w:r>
      <w:r w:rsidR="00F867AF">
        <w:rPr>
          <w:lang w:val="en-US"/>
        </w:rPr>
        <w:t xml:space="preserve"> (</w:t>
      </w:r>
      <w:r w:rsidR="00710B6C">
        <w:rPr>
          <w:lang w:val="en-US"/>
        </w:rPr>
        <w:fldChar w:fldCharType="begin"/>
      </w:r>
      <w:r w:rsidR="00710B6C">
        <w:rPr>
          <w:lang w:val="en-US"/>
        </w:rPr>
        <w:instrText xml:space="preserve"> REF _Ref410113241 \h </w:instrText>
      </w:r>
      <w:r w:rsidR="00710B6C">
        <w:rPr>
          <w:lang w:val="en-US"/>
        </w:rPr>
      </w:r>
      <w:r w:rsidR="00710B6C">
        <w:rPr>
          <w:lang w:val="en-US"/>
        </w:rPr>
        <w:fldChar w:fldCharType="separate"/>
      </w:r>
      <w:r w:rsidR="00354257" w:rsidRPr="001C29FC">
        <w:t xml:space="preserve">Figure </w:t>
      </w:r>
      <w:r w:rsidR="00354257">
        <w:rPr>
          <w:noProof/>
        </w:rPr>
        <w:t>1</w:t>
      </w:r>
      <w:r w:rsidR="00710B6C">
        <w:rPr>
          <w:lang w:val="en-US"/>
        </w:rPr>
        <w:fldChar w:fldCharType="end"/>
      </w:r>
      <w:r w:rsidR="00F867AF">
        <w:rPr>
          <w:lang w:val="en-US"/>
        </w:rPr>
        <w:t>)</w:t>
      </w:r>
      <w:r w:rsidRPr="002D36CB">
        <w:t xml:space="preserve"> </w:t>
      </w:r>
      <w:r w:rsidR="00F867AF">
        <w:rPr>
          <w:lang w:val="en-US"/>
        </w:rPr>
        <w:t>is now</w:t>
      </w:r>
      <w:r w:rsidRPr="002D36CB">
        <w:t xml:space="preserve"> represented with o</w:t>
      </w:r>
      <w:r>
        <w:t>nly the first three</w:t>
      </w:r>
      <w:r w:rsidRPr="002D36CB">
        <w:t xml:space="preserve"> digits (e.g., 2.</w:t>
      </w:r>
      <w:r w:rsidR="006525D2">
        <w:rPr>
          <w:lang w:val="en-US"/>
        </w:rPr>
        <w:t>1</w:t>
      </w:r>
      <w:r w:rsidRPr="002D36CB">
        <w:t>.0) and appear</w:t>
      </w:r>
      <w:r w:rsidR="00F867AF">
        <w:rPr>
          <w:lang w:val="en-US"/>
        </w:rPr>
        <w:t>s</w:t>
      </w:r>
      <w:r w:rsidRPr="002D36CB">
        <w:t xml:space="preserve"> that way in all user documentation to simplify readability</w:t>
      </w:r>
      <w:r w:rsidR="00F867AF">
        <w:rPr>
          <w:lang w:val="en-US"/>
        </w:rPr>
        <w:t xml:space="preserve"> </w:t>
      </w:r>
    </w:p>
    <w:p w:rsidR="005619DB" w:rsidRDefault="005619DB" w:rsidP="005619DB">
      <w:pPr>
        <w:pStyle w:val="ListBullet"/>
        <w:tabs>
          <w:tab w:val="left" w:pos="720"/>
        </w:tabs>
      </w:pPr>
      <w:r w:rsidRPr="003B6AF8">
        <w:rPr>
          <w:spacing w:val="0"/>
          <w:lang w:val="en-US" w:eastAsia="en-US"/>
        </w:rPr>
        <w:t xml:space="preserve">The revision letter tracks database-only updates (e.g., blood product table updates, canned comments updates). The revision letter is normally a single alpha character (e.g., C), but can be two characters (e.g., AA, AB, AC) in the unlikely event that more than 25 database updates are made before a code change is implemented. </w:t>
      </w:r>
      <w:r>
        <w:t>The revision letter starts at A with each new code change and is incremented to B when the first database-only update is made. The revision letter is then updated by one character in the alphabet for every successive database-only update until a new code change is implemented</w:t>
      </w:r>
      <w:r w:rsidR="00AD103C">
        <w:rPr>
          <w:lang w:val="en-US"/>
        </w:rPr>
        <w:t>,</w:t>
      </w:r>
      <w:r>
        <w:t xml:space="preserve"> at which time the revision letter reverts back to A. The version subm</w:t>
      </w:r>
      <w:r w:rsidR="00AD103C">
        <w:t xml:space="preserve">itted for system testing </w:t>
      </w:r>
      <w:r w:rsidR="00AD103C">
        <w:rPr>
          <w:lang w:val="en-US"/>
        </w:rPr>
        <w:t>is</w:t>
      </w:r>
      <w:r>
        <w:t xml:space="preserve"> revision A, but the version customers receive can be revision A, B or </w:t>
      </w:r>
      <w:r w:rsidR="00AD103C">
        <w:rPr>
          <w:lang w:val="en-US"/>
        </w:rPr>
        <w:t xml:space="preserve">a </w:t>
      </w:r>
      <w:r>
        <w:t xml:space="preserve">higher revision letter. </w:t>
      </w:r>
    </w:p>
    <w:p w:rsidR="005619DB" w:rsidRDefault="005619DB" w:rsidP="005619DB">
      <w:pPr>
        <w:pStyle w:val="ListBullet"/>
        <w:tabs>
          <w:tab w:val="left" w:pos="720"/>
        </w:tabs>
        <w:rPr>
          <w:spacing w:val="0"/>
          <w:lang w:val="en-US" w:eastAsia="en-US"/>
        </w:rPr>
      </w:pPr>
    </w:p>
    <w:p w:rsidR="00E13B37" w:rsidRDefault="00E13B37" w:rsidP="00E13B37">
      <w:pPr>
        <w:rPr>
          <w:lang w:val="en"/>
        </w:rPr>
      </w:pPr>
    </w:p>
    <w:p w:rsidR="00571A67" w:rsidRPr="001C29FC" w:rsidRDefault="00571A67" w:rsidP="00571A67">
      <w:pPr>
        <w:pStyle w:val="Caption"/>
      </w:pPr>
      <w:bookmarkStart w:id="11" w:name="_Ref410113241"/>
      <w:r w:rsidRPr="001C29FC">
        <w:lastRenderedPageBreak/>
        <w:t xml:space="preserve">Figure </w:t>
      </w:r>
      <w:fldSimple w:instr=" SEQ Figure \* ARABIC ">
        <w:r w:rsidR="00354257">
          <w:rPr>
            <w:noProof/>
          </w:rPr>
          <w:t>1</w:t>
        </w:r>
      </w:fldSimple>
      <w:bookmarkEnd w:id="9"/>
      <w:bookmarkEnd w:id="11"/>
      <w:r w:rsidRPr="001C29FC">
        <w:t>: Example of Help, About VBECS</w:t>
      </w:r>
    </w:p>
    <w:p w:rsidR="00571A67" w:rsidRPr="001C29FC" w:rsidRDefault="00552649" w:rsidP="00571A67">
      <w:pPr>
        <w:pStyle w:val="BodyText"/>
      </w:pPr>
      <w:r>
        <w:rPr>
          <w:noProof/>
        </w:rPr>
        <w:drawing>
          <wp:inline distT="0" distB="0" distL="0" distR="0">
            <wp:extent cx="5133975" cy="5210175"/>
            <wp:effectExtent l="0" t="0" r="9525" b="9525"/>
            <wp:docPr id="131" name="Picture 1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133975" cy="5210175"/>
                    </a:xfrm>
                    <a:prstGeom prst="rect">
                      <a:avLst/>
                    </a:prstGeom>
                    <a:noFill/>
                    <a:ln>
                      <a:noFill/>
                    </a:ln>
                  </pic:spPr>
                </pic:pic>
              </a:graphicData>
            </a:graphic>
          </wp:inline>
        </w:drawing>
      </w:r>
    </w:p>
    <w:p w:rsidR="003B3205" w:rsidRDefault="00657B4C" w:rsidP="003B6AF8">
      <w:pPr>
        <w:pStyle w:val="ListBullet"/>
        <w:tabs>
          <w:tab w:val="left" w:pos="720"/>
        </w:tabs>
        <w:rPr>
          <w:spacing w:val="0"/>
          <w:lang w:val="en-US" w:eastAsia="en-US"/>
        </w:rPr>
      </w:pPr>
      <w:r w:rsidRPr="00657B4C">
        <w:rPr>
          <w:vanish/>
          <w:spacing w:val="0"/>
          <w:lang w:val="en-US" w:eastAsia="en-US"/>
        </w:rPr>
        <w:t>DR 4992</w:t>
      </w:r>
    </w:p>
    <w:p w:rsidR="003B3205" w:rsidRDefault="003B3205" w:rsidP="003B6AF8">
      <w:pPr>
        <w:pStyle w:val="ListBullet"/>
        <w:tabs>
          <w:tab w:val="left" w:pos="720"/>
        </w:tabs>
        <w:rPr>
          <w:spacing w:val="0"/>
          <w:lang w:val="en-US" w:eastAsia="en-US"/>
        </w:rPr>
      </w:pPr>
    </w:p>
    <w:p w:rsidR="003B6AF8" w:rsidRDefault="00645618" w:rsidP="003B6AF8">
      <w:pPr>
        <w:pStyle w:val="ListBullet"/>
        <w:tabs>
          <w:tab w:val="left" w:pos="720"/>
        </w:tabs>
        <w:rPr>
          <w:spacing w:val="0"/>
          <w:lang w:val="en-US" w:eastAsia="en-US"/>
        </w:rPr>
      </w:pPr>
      <w:r>
        <w:rPr>
          <w:spacing w:val="0"/>
          <w:lang w:val="en-US" w:eastAsia="en-US"/>
        </w:rPr>
        <w:br w:type="page"/>
      </w:r>
      <w:r w:rsidR="003B3205">
        <w:rPr>
          <w:spacing w:val="0"/>
          <w:lang w:val="en-US" w:eastAsia="en-US"/>
        </w:rPr>
        <w:lastRenderedPageBreak/>
        <w:t>The VBECS Admin</w:t>
      </w:r>
      <w:r w:rsidR="008A4883">
        <w:rPr>
          <w:spacing w:val="0"/>
          <w:lang w:val="en-US" w:eastAsia="en-US"/>
        </w:rPr>
        <w:t>istrator</w:t>
      </w:r>
      <w:r w:rsidR="003B3205">
        <w:rPr>
          <w:spacing w:val="0"/>
          <w:lang w:val="en-US" w:eastAsia="en-US"/>
        </w:rPr>
        <w:t xml:space="preserve"> and VBECS applications</w:t>
      </w:r>
      <w:r>
        <w:rPr>
          <w:spacing w:val="0"/>
          <w:lang w:val="en-US" w:eastAsia="en-US"/>
        </w:rPr>
        <w:t>,</w:t>
      </w:r>
      <w:r w:rsidR="003B3205">
        <w:rPr>
          <w:spacing w:val="0"/>
          <w:lang w:val="en-US" w:eastAsia="en-US"/>
        </w:rPr>
        <w:t xml:space="preserve"> when started</w:t>
      </w:r>
      <w:r>
        <w:rPr>
          <w:spacing w:val="0"/>
          <w:lang w:val="en-US" w:eastAsia="en-US"/>
        </w:rPr>
        <w:t>,</w:t>
      </w:r>
      <w:r w:rsidR="003B3205">
        <w:rPr>
          <w:spacing w:val="0"/>
          <w:lang w:val="en-US" w:eastAsia="en-US"/>
        </w:rPr>
        <w:t xml:space="preserve"> will verify that the application code (binary build number) matches the SQL Server code (database build number) in order to ensure that application servers and SQL servers are patched and remain in sync with each</w:t>
      </w:r>
      <w:r>
        <w:rPr>
          <w:spacing w:val="0"/>
          <w:lang w:val="en-US" w:eastAsia="en-US"/>
        </w:rPr>
        <w:t xml:space="preserve"> </w:t>
      </w:r>
      <w:r w:rsidR="003B3205">
        <w:rPr>
          <w:spacing w:val="0"/>
          <w:lang w:val="en-US" w:eastAsia="en-US"/>
        </w:rPr>
        <w:t xml:space="preserve">other. In the rare event that they fall out of sync, the applications will present the following error message </w:t>
      </w:r>
      <w:r>
        <w:rPr>
          <w:spacing w:val="0"/>
          <w:lang w:val="en-US" w:eastAsia="en-US"/>
        </w:rPr>
        <w:t>(</w:t>
      </w:r>
      <w:r>
        <w:rPr>
          <w:spacing w:val="0"/>
          <w:lang w:val="en-US" w:eastAsia="en-US"/>
        </w:rPr>
        <w:fldChar w:fldCharType="begin"/>
      </w:r>
      <w:r>
        <w:rPr>
          <w:spacing w:val="0"/>
          <w:lang w:val="en-US" w:eastAsia="en-US"/>
        </w:rPr>
        <w:instrText xml:space="preserve"> REF _Ref393284665 \h </w:instrText>
      </w:r>
      <w:r>
        <w:rPr>
          <w:spacing w:val="0"/>
          <w:lang w:val="en-US" w:eastAsia="en-US"/>
        </w:rPr>
      </w:r>
      <w:r>
        <w:rPr>
          <w:spacing w:val="0"/>
          <w:lang w:val="en-US" w:eastAsia="en-US"/>
        </w:rPr>
        <w:fldChar w:fldCharType="separate"/>
      </w:r>
      <w:r w:rsidR="00354257" w:rsidRPr="001C29FC">
        <w:t xml:space="preserve">Figure </w:t>
      </w:r>
      <w:r w:rsidR="00354257">
        <w:rPr>
          <w:noProof/>
        </w:rPr>
        <w:t>2</w:t>
      </w:r>
      <w:r>
        <w:rPr>
          <w:spacing w:val="0"/>
          <w:lang w:val="en-US" w:eastAsia="en-US"/>
        </w:rPr>
        <w:fldChar w:fldCharType="end"/>
      </w:r>
      <w:r>
        <w:rPr>
          <w:spacing w:val="0"/>
          <w:lang w:val="en-US" w:eastAsia="en-US"/>
        </w:rPr>
        <w:t xml:space="preserve">) </w:t>
      </w:r>
      <w:r w:rsidR="003B3205">
        <w:rPr>
          <w:spacing w:val="0"/>
          <w:lang w:val="en-US" w:eastAsia="en-US"/>
        </w:rPr>
        <w:t xml:space="preserve">and close until both the code and the database are in sync. </w:t>
      </w:r>
    </w:p>
    <w:p w:rsidR="003B3205" w:rsidRPr="001C29FC" w:rsidRDefault="003B3205" w:rsidP="003B3205">
      <w:pPr>
        <w:pStyle w:val="Caption"/>
      </w:pPr>
      <w:bookmarkStart w:id="12" w:name="_Ref393284665"/>
      <w:r w:rsidRPr="001C29FC">
        <w:t xml:space="preserve">Figure </w:t>
      </w:r>
      <w:fldSimple w:instr=" SEQ Figure \* ARABIC ">
        <w:r w:rsidR="00354257">
          <w:rPr>
            <w:noProof/>
          </w:rPr>
          <w:t>2</w:t>
        </w:r>
      </w:fldSimple>
      <w:bookmarkEnd w:id="12"/>
      <w:r w:rsidRPr="001C29FC">
        <w:t xml:space="preserve">: Example of </w:t>
      </w:r>
      <w:r>
        <w:t>System Error</w:t>
      </w:r>
    </w:p>
    <w:p w:rsidR="003B3205" w:rsidRPr="003B6AF8" w:rsidRDefault="004B2052" w:rsidP="003B6AF8">
      <w:pPr>
        <w:pStyle w:val="ListBullet"/>
        <w:tabs>
          <w:tab w:val="left" w:pos="720"/>
        </w:tabs>
        <w:rPr>
          <w:spacing w:val="0"/>
          <w:lang w:val="en-US" w:eastAsia="en-US"/>
        </w:rPr>
      </w:pPr>
      <w:r>
        <w:rPr>
          <w:noProof/>
          <w:spacing w:val="0"/>
          <w:lang w:val="en-US" w:eastAsia="en-US"/>
        </w:rPr>
        <w:drawing>
          <wp:inline distT="0" distB="0" distL="0" distR="0">
            <wp:extent cx="3533775" cy="1381125"/>
            <wp:effectExtent l="0" t="0" r="9525" b="952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3533775" cy="1381125"/>
                    </a:xfrm>
                    <a:prstGeom prst="rect">
                      <a:avLst/>
                    </a:prstGeom>
                    <a:noFill/>
                    <a:ln>
                      <a:noFill/>
                    </a:ln>
                  </pic:spPr>
                </pic:pic>
              </a:graphicData>
            </a:graphic>
          </wp:inline>
        </w:drawing>
      </w:r>
    </w:p>
    <w:p w:rsidR="00A7351C" w:rsidRDefault="00A7351C" w:rsidP="00A7351C">
      <w:pPr>
        <w:rPr>
          <w:szCs w:val="22"/>
        </w:rPr>
      </w:pPr>
    </w:p>
    <w:p w:rsidR="000A060A" w:rsidRPr="001C29FC" w:rsidRDefault="000A060A" w:rsidP="000A060A">
      <w:pPr>
        <w:pStyle w:val="Heading2"/>
        <w:rPr>
          <w:lang w:val="en-US"/>
        </w:rPr>
      </w:pPr>
      <w:bookmarkStart w:id="13" w:name="_Toc355768056"/>
      <w:bookmarkStart w:id="14" w:name="_Toc511113347"/>
      <w:bookmarkEnd w:id="10"/>
      <w:r w:rsidRPr="001C29FC">
        <w:rPr>
          <w:lang w:val="en-US"/>
        </w:rPr>
        <w:t>Related Manuals and Reference Materials</w:t>
      </w:r>
      <w:bookmarkEnd w:id="13"/>
      <w:bookmarkEnd w:id="14"/>
      <w:r w:rsidR="00B75221" w:rsidRPr="001C29FC">
        <w:rPr>
          <w:lang w:val="en-US"/>
        </w:rPr>
        <w:fldChar w:fldCharType="begin"/>
      </w:r>
      <w:r w:rsidR="00B75221" w:rsidRPr="001C29FC">
        <w:rPr>
          <w:lang w:val="en-US"/>
        </w:rPr>
        <w:instrText xml:space="preserve"> XE </w:instrText>
      </w:r>
      <w:r w:rsidR="002A220D" w:rsidRPr="001C29FC">
        <w:rPr>
          <w:lang w:val="en-US"/>
        </w:rPr>
        <w:instrText>“</w:instrText>
      </w:r>
      <w:r w:rsidR="00B75221" w:rsidRPr="001C29FC">
        <w:rPr>
          <w:lang w:val="en-US"/>
        </w:rPr>
        <w:instrText>Related Manuals and Reference Materials</w:instrText>
      </w:r>
      <w:r w:rsidR="002A220D" w:rsidRPr="001C29FC">
        <w:rPr>
          <w:lang w:val="en-US"/>
        </w:rPr>
        <w:instrText>”</w:instrText>
      </w:r>
      <w:r w:rsidR="00B75221" w:rsidRPr="001C29FC">
        <w:rPr>
          <w:lang w:val="en-US"/>
        </w:rPr>
        <w:instrText xml:space="preserve"> </w:instrText>
      </w:r>
      <w:r w:rsidR="00B75221" w:rsidRPr="001C29FC">
        <w:rPr>
          <w:lang w:val="en-US"/>
        </w:rPr>
        <w:fldChar w:fldCharType="end"/>
      </w:r>
    </w:p>
    <w:p w:rsidR="0073435F" w:rsidRPr="00C54D44" w:rsidRDefault="00552649" w:rsidP="000E7348">
      <w:pPr>
        <w:pStyle w:val="ListBullet"/>
        <w:rPr>
          <w:lang w:val="en-US"/>
        </w:rPr>
      </w:pPr>
      <w:hyperlink r:id="rId23" w:anchor="ImpGuides" w:history="1">
        <w:r w:rsidR="002F3AE5" w:rsidRPr="004C469E">
          <w:rPr>
            <w:rStyle w:val="Hyperlink"/>
            <w:i/>
            <w:lang w:val="en-US"/>
          </w:rPr>
          <w:t>HL7 V2.3.1 Implementation Guide</w:t>
        </w:r>
      </w:hyperlink>
    </w:p>
    <w:p w:rsidR="002F3AE5" w:rsidRPr="002F3AE5" w:rsidRDefault="002F3AE5" w:rsidP="00C54D44">
      <w:pPr>
        <w:pStyle w:val="ListBullet"/>
        <w:rPr>
          <w:i/>
          <w:lang w:val="en-US"/>
        </w:rPr>
      </w:pPr>
      <w:r w:rsidRPr="002F3AE5">
        <w:rPr>
          <w:i/>
          <w:lang w:val="en-US"/>
        </w:rPr>
        <w:t>CPRS-VBECS Interface (OR*3.0*212) Release Notes April 2009</w:t>
      </w:r>
    </w:p>
    <w:p w:rsidR="002F3AE5" w:rsidRDefault="002F3AE5" w:rsidP="00C54D44">
      <w:pPr>
        <w:pStyle w:val="ListBullet"/>
        <w:rPr>
          <w:i/>
          <w:lang w:val="en-US"/>
        </w:rPr>
      </w:pPr>
      <w:r w:rsidRPr="002F3AE5">
        <w:rPr>
          <w:i/>
          <w:lang w:val="en-US"/>
        </w:rPr>
        <w:t>PIMS V. 5.3 Technical Manual</w:t>
      </w:r>
      <w:r w:rsidRPr="00C54D44">
        <w:rPr>
          <w:i/>
          <w:lang w:val="en-US"/>
        </w:rPr>
        <w:t xml:space="preserve"> </w:t>
      </w:r>
    </w:p>
    <w:p w:rsidR="002F3AE5" w:rsidRPr="002F3AE5" w:rsidRDefault="002F3AE5" w:rsidP="002F3AE5">
      <w:pPr>
        <w:pStyle w:val="ListBullet"/>
        <w:rPr>
          <w:i/>
          <w:lang w:val="en-US"/>
        </w:rPr>
      </w:pPr>
      <w:r w:rsidRPr="002F3AE5">
        <w:rPr>
          <w:i/>
          <w:lang w:val="en-US"/>
        </w:rPr>
        <w:t>D</w:t>
      </w:r>
      <w:r w:rsidR="00685202">
        <w:rPr>
          <w:i/>
          <w:lang w:val="en-US"/>
        </w:rPr>
        <w:t xml:space="preserve">uplicate Record Merge: Patient Merge Technical Manual </w:t>
      </w:r>
      <w:r w:rsidRPr="002F3AE5">
        <w:rPr>
          <w:i/>
          <w:lang w:val="en-US"/>
        </w:rPr>
        <w:t xml:space="preserve"> Version 7.3 April 1998 Revised December 2010</w:t>
      </w:r>
    </w:p>
    <w:p w:rsidR="007072D4" w:rsidRPr="002F3AE5" w:rsidRDefault="007072D4" w:rsidP="000E7348">
      <w:pPr>
        <w:pStyle w:val="ListBullet"/>
        <w:rPr>
          <w:i/>
          <w:lang w:val="en-US"/>
        </w:rPr>
      </w:pPr>
      <w:r w:rsidRPr="001C29FC">
        <w:rPr>
          <w:i/>
          <w:lang w:val="en-US"/>
        </w:rPr>
        <w:t>Kernel Systems Manual Version 8.0,</w:t>
      </w:r>
      <w:r w:rsidRPr="002F3AE5">
        <w:rPr>
          <w:i/>
          <w:lang w:val="en-US"/>
        </w:rPr>
        <w:t xml:space="preserve"> Chapter 1: Sign-On Sec</w:t>
      </w:r>
      <w:r w:rsidR="002F3AE5" w:rsidRPr="002F3AE5">
        <w:rPr>
          <w:i/>
          <w:lang w:val="en-US"/>
        </w:rPr>
        <w:t>urity/User Interface, pp. 13–20</w:t>
      </w:r>
    </w:p>
    <w:p w:rsidR="007072D4" w:rsidRPr="001C29FC" w:rsidRDefault="00552649" w:rsidP="00CD2167">
      <w:pPr>
        <w:pStyle w:val="ListBullet"/>
        <w:rPr>
          <w:lang w:val="en-US"/>
        </w:rPr>
      </w:pPr>
      <w:hyperlink r:id="rId24" w:history="1">
        <w:r w:rsidR="004D0B97" w:rsidRPr="0004778B">
          <w:rPr>
            <w:rStyle w:val="Hyperlink"/>
            <w:i/>
            <w:lang w:val="en-US"/>
          </w:rPr>
          <w:t>Manage Open Sessions and Files in Window</w:t>
        </w:r>
        <w:r w:rsidR="008A4883" w:rsidRPr="0004778B">
          <w:rPr>
            <w:rStyle w:val="Hyperlink"/>
            <w:i/>
            <w:lang w:val="en-US"/>
          </w:rPr>
          <w:t>s</w:t>
        </w:r>
        <w:r w:rsidR="004D0B97" w:rsidRPr="0004778B">
          <w:rPr>
            <w:rStyle w:val="Hyperlink"/>
            <w:i/>
            <w:lang w:val="en-US"/>
          </w:rPr>
          <w:t xml:space="preserve"> 2008 R2</w:t>
        </w:r>
      </w:hyperlink>
    </w:p>
    <w:p w:rsidR="00AF1E47" w:rsidRPr="00AF1E47" w:rsidRDefault="002F3AE5" w:rsidP="000A060A">
      <w:pPr>
        <w:pStyle w:val="ListBullet"/>
        <w:rPr>
          <w:i/>
          <w:lang w:val="en-US"/>
        </w:rPr>
      </w:pPr>
      <w:r w:rsidRPr="00AF1E47">
        <w:rPr>
          <w:i/>
          <w:lang w:val="en-US"/>
        </w:rPr>
        <w:t>Health Product Support Release of</w:t>
      </w:r>
      <w:r w:rsidR="004A1E96">
        <w:rPr>
          <w:i/>
          <w:lang w:val="en-US"/>
        </w:rPr>
        <w:t xml:space="preserve"> Products and Patches Guide V2.3</w:t>
      </w:r>
      <w:r w:rsidRPr="00AF1E47">
        <w:rPr>
          <w:i/>
          <w:lang w:val="en-US"/>
        </w:rPr>
        <w:t xml:space="preserve"> Updated: </w:t>
      </w:r>
      <w:r w:rsidR="004A1E96">
        <w:rPr>
          <w:i/>
          <w:lang w:val="en-US"/>
        </w:rPr>
        <w:t>February</w:t>
      </w:r>
      <w:r w:rsidRPr="00AF1E47">
        <w:rPr>
          <w:i/>
          <w:lang w:val="en-US"/>
        </w:rPr>
        <w:t xml:space="preserve"> 201</w:t>
      </w:r>
      <w:r w:rsidR="004A1E96">
        <w:rPr>
          <w:i/>
          <w:lang w:val="en-US"/>
        </w:rPr>
        <w:t>4</w:t>
      </w:r>
    </w:p>
    <w:p w:rsidR="000F6854" w:rsidRDefault="000F6854" w:rsidP="000A060A">
      <w:pPr>
        <w:pStyle w:val="ListBullet"/>
        <w:rPr>
          <w:i/>
          <w:lang w:val="en-US"/>
        </w:rPr>
      </w:pPr>
      <w:proofErr w:type="spellStart"/>
      <w:r w:rsidRPr="001C29FC">
        <w:rPr>
          <w:bCs/>
          <w:i/>
          <w:lang w:val="en-US"/>
        </w:rPr>
        <w:t>VistA</w:t>
      </w:r>
      <w:proofErr w:type="spellEnd"/>
      <w:r w:rsidRPr="001C29FC">
        <w:rPr>
          <w:i/>
          <w:lang w:val="en-US"/>
        </w:rPr>
        <w:t xml:space="preserve"> Blood Establishment Computer Software (VBECS)</w:t>
      </w:r>
      <w:r w:rsidR="001610CF">
        <w:rPr>
          <w:i/>
          <w:lang w:val="en-US"/>
        </w:rPr>
        <w:t xml:space="preserve"> </w:t>
      </w:r>
      <w:r w:rsidR="00E66C2B">
        <w:rPr>
          <w:i/>
          <w:lang w:val="en-US"/>
        </w:rPr>
        <w:t>2.</w:t>
      </w:r>
      <w:r w:rsidR="00727C79">
        <w:rPr>
          <w:i/>
          <w:lang w:val="en-US"/>
        </w:rPr>
        <w:t>3.0</w:t>
      </w:r>
      <w:r w:rsidRPr="001C29FC">
        <w:rPr>
          <w:i/>
          <w:lang w:val="en-US"/>
        </w:rPr>
        <w:t xml:space="preserve"> User Guide</w:t>
      </w:r>
    </w:p>
    <w:p w:rsidR="00B904F3" w:rsidRDefault="00B904F3" w:rsidP="000A060A">
      <w:pPr>
        <w:pStyle w:val="ListBullet"/>
        <w:rPr>
          <w:i/>
          <w:lang w:val="en-US"/>
        </w:rPr>
      </w:pPr>
      <w:proofErr w:type="spellStart"/>
      <w:r w:rsidRPr="001C29FC">
        <w:rPr>
          <w:bCs/>
          <w:i/>
          <w:lang w:val="en-US"/>
        </w:rPr>
        <w:t>VistA</w:t>
      </w:r>
      <w:proofErr w:type="spellEnd"/>
      <w:r w:rsidRPr="001C29FC">
        <w:rPr>
          <w:i/>
          <w:lang w:val="en-US"/>
        </w:rPr>
        <w:t xml:space="preserve"> Blood Establishment Computer Software (VBECS)</w:t>
      </w:r>
      <w:r>
        <w:rPr>
          <w:i/>
          <w:lang w:val="en-US"/>
        </w:rPr>
        <w:t xml:space="preserve"> 2.3.0</w:t>
      </w:r>
      <w:r w:rsidRPr="001C29FC">
        <w:rPr>
          <w:i/>
          <w:lang w:val="en-US"/>
        </w:rPr>
        <w:t xml:space="preserve"> </w:t>
      </w:r>
      <w:r>
        <w:rPr>
          <w:i/>
          <w:lang w:val="en-US"/>
        </w:rPr>
        <w:t xml:space="preserve">Admin </w:t>
      </w:r>
      <w:r w:rsidRPr="001C29FC">
        <w:rPr>
          <w:i/>
          <w:lang w:val="en-US"/>
        </w:rPr>
        <w:t>User Guide</w:t>
      </w:r>
    </w:p>
    <w:p w:rsidR="00457B92" w:rsidRPr="00652AA0" w:rsidRDefault="00457B92" w:rsidP="000A060A">
      <w:pPr>
        <w:pStyle w:val="ListBullet"/>
        <w:rPr>
          <w:i/>
          <w:lang w:val="en-US"/>
        </w:rPr>
      </w:pPr>
      <w:proofErr w:type="spellStart"/>
      <w:r w:rsidRPr="001C29FC">
        <w:rPr>
          <w:bCs/>
          <w:i/>
          <w:lang w:val="en-US"/>
        </w:rPr>
        <w:t>VistA</w:t>
      </w:r>
      <w:proofErr w:type="spellEnd"/>
      <w:r w:rsidRPr="001C29FC">
        <w:rPr>
          <w:i/>
          <w:lang w:val="en-US"/>
        </w:rPr>
        <w:t xml:space="preserve"> Blood Establishment Computer Software (VBECS)</w:t>
      </w:r>
      <w:r w:rsidR="00755A7D" w:rsidRPr="00755A7D">
        <w:t xml:space="preserve"> </w:t>
      </w:r>
      <w:r w:rsidR="00755A7D" w:rsidRPr="00755A7D">
        <w:rPr>
          <w:i/>
          <w:lang w:val="en-US"/>
        </w:rPr>
        <w:t>–</w:t>
      </w:r>
      <w:r w:rsidR="00755A7D">
        <w:rPr>
          <w:i/>
          <w:lang w:val="en-US"/>
        </w:rPr>
        <w:t xml:space="preserve"> </w:t>
      </w:r>
      <w:r w:rsidR="00652AA0">
        <w:rPr>
          <w:i/>
          <w:lang w:val="en-US"/>
        </w:rPr>
        <w:t>&lt;instrument&gt;</w:t>
      </w:r>
      <w:r>
        <w:rPr>
          <w:i/>
          <w:lang w:val="en-US"/>
        </w:rPr>
        <w:t xml:space="preserve"> </w:t>
      </w:r>
      <w:r w:rsidR="00360791">
        <w:rPr>
          <w:i/>
          <w:lang w:val="en-US"/>
        </w:rPr>
        <w:t xml:space="preserve">Configuration and </w:t>
      </w:r>
      <w:r>
        <w:rPr>
          <w:i/>
          <w:lang w:val="en-US"/>
        </w:rPr>
        <w:t>Setup Guide</w:t>
      </w:r>
    </w:p>
    <w:p w:rsidR="007072D4" w:rsidRPr="001C29FC" w:rsidRDefault="002F56B6" w:rsidP="007072D4">
      <w:pPr>
        <w:pStyle w:val="ListBullet"/>
        <w:rPr>
          <w:lang w:val="en-US"/>
        </w:rPr>
      </w:pPr>
      <w:proofErr w:type="spellStart"/>
      <w:r>
        <w:rPr>
          <w:i/>
          <w:lang w:val="en-US"/>
        </w:rPr>
        <w:t>VistALink</w:t>
      </w:r>
      <w:proofErr w:type="spellEnd"/>
      <w:r>
        <w:rPr>
          <w:i/>
          <w:lang w:val="en-US"/>
        </w:rPr>
        <w:t xml:space="preserve"> Version 1.5</w:t>
      </w:r>
      <w:r w:rsidR="007072D4" w:rsidRPr="001C29FC">
        <w:rPr>
          <w:i/>
          <w:lang w:val="en-US"/>
        </w:rPr>
        <w:t xml:space="preserve"> Developer-System Manager Manual</w:t>
      </w:r>
      <w:r w:rsidR="007072D4" w:rsidRPr="001C29FC">
        <w:rPr>
          <w:lang w:val="en-US"/>
        </w:rPr>
        <w:t>, Chapter 6:</w:t>
      </w:r>
      <w:r w:rsidR="002F3AE5">
        <w:rPr>
          <w:lang w:val="en-US"/>
        </w:rPr>
        <w:t xml:space="preserve"> Security Management, pp. 34–35</w:t>
      </w:r>
    </w:p>
    <w:p w:rsidR="00D70294" w:rsidRPr="004C469E" w:rsidRDefault="00552649" w:rsidP="001610CF">
      <w:pPr>
        <w:pStyle w:val="ListBullet"/>
        <w:rPr>
          <w:lang w:val="en-US"/>
        </w:rPr>
      </w:pPr>
      <w:hyperlink r:id="rId25" w:history="1">
        <w:r w:rsidR="00CD19D7" w:rsidRPr="004C469E">
          <w:rPr>
            <w:rStyle w:val="Hyperlink"/>
            <w:i/>
          </w:rPr>
          <w:t>Windows Server</w:t>
        </w:r>
        <w:r w:rsidR="000D3242" w:rsidRPr="004C469E">
          <w:rPr>
            <w:rStyle w:val="Hyperlink"/>
            <w:i/>
          </w:rPr>
          <w:t xml:space="preserve"> 200</w:t>
        </w:r>
        <w:r w:rsidR="001610CF" w:rsidRPr="004C469E">
          <w:rPr>
            <w:rStyle w:val="Hyperlink"/>
            <w:i/>
          </w:rPr>
          <w:t>8R2</w:t>
        </w:r>
        <w:r w:rsidR="000D3242" w:rsidRPr="004C469E">
          <w:rPr>
            <w:rStyle w:val="Hyperlink"/>
            <w:i/>
          </w:rPr>
          <w:t xml:space="preserve"> Security Guide</w:t>
        </w:r>
        <w:r w:rsidR="000D3242" w:rsidRPr="004C469E">
          <w:rPr>
            <w:rStyle w:val="Hyperlink"/>
          </w:rPr>
          <w:t>, Microsoft Corporation</w:t>
        </w:r>
      </w:hyperlink>
    </w:p>
    <w:p w:rsidR="009E09C1" w:rsidRDefault="00D70294" w:rsidP="00D70294">
      <w:pPr>
        <w:jc w:val="center"/>
      </w:pPr>
      <w:r>
        <w:br w:type="page"/>
      </w:r>
      <w:r>
        <w:lastRenderedPageBreak/>
        <w:t>This page intentionally left blank.</w:t>
      </w:r>
    </w:p>
    <w:p w:rsidR="00E47A32" w:rsidRPr="001C29FC" w:rsidRDefault="009E09C1" w:rsidP="009E09C1">
      <w:pPr>
        <w:pStyle w:val="Heading1"/>
      </w:pPr>
      <w:r>
        <w:br w:type="page"/>
      </w:r>
      <w:bookmarkStart w:id="15" w:name="_Toc355768057"/>
      <w:bookmarkStart w:id="16" w:name="_Toc511113348"/>
      <w:r w:rsidR="00E47A32" w:rsidRPr="001C29FC">
        <w:lastRenderedPageBreak/>
        <w:t>How This Technical Manual-Security Guide Is Organized</w:t>
      </w:r>
      <w:bookmarkEnd w:id="15"/>
      <w:bookmarkEnd w:id="16"/>
      <w:r w:rsidR="00B75221" w:rsidRPr="001C29FC">
        <w:fldChar w:fldCharType="begin"/>
      </w:r>
      <w:r w:rsidR="00B75221" w:rsidRPr="001C29FC">
        <w:instrText xml:space="preserve"> XE </w:instrText>
      </w:r>
      <w:r w:rsidR="002A220D" w:rsidRPr="001C29FC">
        <w:instrText>“</w:instrText>
      </w:r>
      <w:r w:rsidR="00B75221" w:rsidRPr="001C29FC">
        <w:instrText>How This Technical Manual-Security Guide Is Organized</w:instrText>
      </w:r>
      <w:r w:rsidR="002A220D" w:rsidRPr="001C29FC">
        <w:instrText>”</w:instrText>
      </w:r>
      <w:r w:rsidR="00B75221" w:rsidRPr="001C29FC">
        <w:instrText xml:space="preserve"> </w:instrText>
      </w:r>
      <w:r w:rsidR="00B75221" w:rsidRPr="001C29FC">
        <w:fldChar w:fldCharType="end"/>
      </w:r>
    </w:p>
    <w:p w:rsidR="00E47A32" w:rsidRPr="001C29FC" w:rsidRDefault="00E47A32" w:rsidP="00E47A32">
      <w:pPr>
        <w:pStyle w:val="BodyText"/>
      </w:pPr>
      <w:r w:rsidRPr="001C29FC">
        <w:t xml:space="preserve">Outlined text is used throughout </w:t>
      </w:r>
      <w:r w:rsidR="002D79DA" w:rsidRPr="001C29FC">
        <w:t>this</w:t>
      </w:r>
      <w:r w:rsidRPr="001C29FC">
        <w:t xml:space="preserve"> guide to highlight warnings, limitations, and cautions:</w:t>
      </w:r>
    </w:p>
    <w:p w:rsidR="00E47A32" w:rsidRPr="001C29FC" w:rsidRDefault="004B2052" w:rsidP="00AD6929">
      <w:pPr>
        <w:pStyle w:val="Caution"/>
      </w:pPr>
      <w:r>
        <w:rPr>
          <w:noProof/>
        </w:rPr>
        <w:drawing>
          <wp:inline distT="0" distB="0" distL="0" distR="0">
            <wp:extent cx="266700" cy="219075"/>
            <wp:effectExtent l="0" t="0" r="0" b="9525"/>
            <wp:docPr id="6" name="Picture 6"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image00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66700" cy="219075"/>
                    </a:xfrm>
                    <a:prstGeom prst="rect">
                      <a:avLst/>
                    </a:prstGeom>
                    <a:noFill/>
                    <a:ln>
                      <a:noFill/>
                    </a:ln>
                  </pic:spPr>
                </pic:pic>
              </a:graphicData>
            </a:graphic>
          </wp:inline>
        </w:drawing>
      </w:r>
      <w:r w:rsidR="00AD6929" w:rsidRPr="001C29FC">
        <w:t xml:space="preserve"> </w:t>
      </w:r>
      <w:r w:rsidR="00E47A32" w:rsidRPr="001C29FC">
        <w:t>Warnings, limitations, cautions</w:t>
      </w:r>
    </w:p>
    <w:p w:rsidR="00D8761B" w:rsidRPr="001C29FC" w:rsidRDefault="00D8761B" w:rsidP="00D8761B">
      <w:pPr>
        <w:pStyle w:val="Heading3"/>
        <w:ind w:left="720" w:hanging="720"/>
      </w:pPr>
      <w:bookmarkStart w:id="17" w:name="_Toc138169571"/>
      <w:bookmarkStart w:id="18" w:name="_Toc355768058"/>
      <w:bookmarkStart w:id="19" w:name="_Toc511113349"/>
      <w:r w:rsidRPr="001C29FC">
        <w:t>Terms</w:t>
      </w:r>
      <w:bookmarkEnd w:id="17"/>
      <w:bookmarkEnd w:id="18"/>
      <w:bookmarkEnd w:id="19"/>
    </w:p>
    <w:p w:rsidR="007E26FE" w:rsidRPr="001C29FC" w:rsidRDefault="007E26FE" w:rsidP="00D8761B">
      <w:pPr>
        <w:pStyle w:val="BodyText"/>
      </w:pPr>
      <w:r w:rsidRPr="001C29FC">
        <w:t>For consistency and space considerations, the pronouns “he,” “him,” and “his” are used as pronouns of indeterminate gender equally applicable to males and females.</w:t>
      </w:r>
    </w:p>
    <w:p w:rsidR="00D8761B" w:rsidRPr="001C29FC" w:rsidRDefault="00D8761B" w:rsidP="00D8761B">
      <w:pPr>
        <w:pStyle w:val="BodyText"/>
      </w:pPr>
      <w:r w:rsidRPr="001C29FC">
        <w:t xml:space="preserve">In many instances, a user may scan a barcode or enter data manually (by typing). The term “enter” is used throughout this guide to mean “enter manually.” </w:t>
      </w:r>
    </w:p>
    <w:p w:rsidR="00D8761B" w:rsidRPr="001C29FC" w:rsidRDefault="00D8761B" w:rsidP="00D8761B">
      <w:pPr>
        <w:pStyle w:val="BodyText"/>
      </w:pPr>
      <w:r w:rsidRPr="001C29FC">
        <w:t>See the Glossary for definitions of other terms and acronyms used in this guide.</w:t>
      </w:r>
    </w:p>
    <w:p w:rsidR="00D8761B" w:rsidRPr="001C29FC" w:rsidRDefault="00D8761B" w:rsidP="00D8761B">
      <w:pPr>
        <w:pStyle w:val="Heading3"/>
      </w:pPr>
      <w:bookmarkStart w:id="20" w:name="_Toc138169573"/>
      <w:bookmarkStart w:id="21" w:name="_Toc355768059"/>
      <w:bookmarkStart w:id="22" w:name="_Toc511113350"/>
      <w:r w:rsidRPr="001C29FC">
        <w:t>Figures and Tables</w:t>
      </w:r>
      <w:bookmarkEnd w:id="20"/>
      <w:bookmarkEnd w:id="21"/>
      <w:bookmarkEnd w:id="22"/>
    </w:p>
    <w:p w:rsidR="00D8761B" w:rsidRPr="001C29FC" w:rsidRDefault="00D8761B" w:rsidP="00D8761B">
      <w:pPr>
        <w:pStyle w:val="BodyText"/>
        <w:rPr>
          <w:rFonts w:eastAsia="Arial Unicode MS"/>
        </w:rPr>
      </w:pPr>
      <w:r w:rsidRPr="001C29FC">
        <w:rPr>
          <w:rFonts w:eastAsia="Arial Unicode MS"/>
        </w:rPr>
        <w:t xml:space="preserve">If you refer to figures and tables from the </w:t>
      </w:r>
      <w:r w:rsidR="0093498D">
        <w:rPr>
          <w:rFonts w:eastAsia="Arial Unicode MS"/>
        </w:rPr>
        <w:t>T</w:t>
      </w:r>
      <w:r w:rsidR="006B7F36" w:rsidRPr="001C29FC">
        <w:rPr>
          <w:rFonts w:eastAsia="Arial Unicode MS"/>
        </w:rPr>
        <w:t xml:space="preserve">echnical </w:t>
      </w:r>
      <w:r w:rsidR="0093498D">
        <w:rPr>
          <w:rFonts w:eastAsia="Arial Unicode MS"/>
        </w:rPr>
        <w:t>M</w:t>
      </w:r>
      <w:r w:rsidR="006B7F36" w:rsidRPr="001C29FC">
        <w:rPr>
          <w:rFonts w:eastAsia="Arial Unicode MS"/>
        </w:rPr>
        <w:t>anual-</w:t>
      </w:r>
      <w:r w:rsidR="0093498D">
        <w:rPr>
          <w:rFonts w:eastAsia="Arial Unicode MS"/>
        </w:rPr>
        <w:t>S</w:t>
      </w:r>
      <w:r w:rsidR="006B7F36" w:rsidRPr="001C29FC">
        <w:rPr>
          <w:rFonts w:eastAsia="Arial Unicode MS"/>
        </w:rPr>
        <w:t>ecurity</w:t>
      </w:r>
      <w:r w:rsidRPr="001C29FC">
        <w:rPr>
          <w:rFonts w:eastAsia="Arial Unicode MS"/>
        </w:rPr>
        <w:t xml:space="preserve"> </w:t>
      </w:r>
      <w:r w:rsidR="0093498D">
        <w:rPr>
          <w:rFonts w:eastAsia="Arial Unicode MS"/>
        </w:rPr>
        <w:t>G</w:t>
      </w:r>
      <w:r w:rsidRPr="001C29FC">
        <w:rPr>
          <w:rFonts w:eastAsia="Arial Unicode MS"/>
        </w:rPr>
        <w:t xml:space="preserve">uide in your local policy and procedure documents, you may wish to use their titles only, without figure or table numbers: as the </w:t>
      </w:r>
      <w:r w:rsidR="006B7F36" w:rsidRPr="001C29FC">
        <w:rPr>
          <w:rFonts w:eastAsia="Arial Unicode MS"/>
        </w:rPr>
        <w:t>technical manual-security</w:t>
      </w:r>
      <w:r w:rsidRPr="001C29FC">
        <w:rPr>
          <w:rFonts w:eastAsia="Arial Unicode MS"/>
        </w:rPr>
        <w:t xml:space="preserve"> guide is updated, those numbers may change.</w:t>
      </w:r>
    </w:p>
    <w:p w:rsidR="009B46B0" w:rsidRPr="001C29FC" w:rsidRDefault="009B46B0" w:rsidP="005177B5">
      <w:pPr>
        <w:pStyle w:val="Heading3"/>
      </w:pPr>
      <w:bookmarkStart w:id="23" w:name="_Toc153870176"/>
      <w:bookmarkStart w:id="24" w:name="_Toc206835417"/>
      <w:bookmarkStart w:id="25" w:name="_Toc355768060"/>
      <w:bookmarkStart w:id="26" w:name="_Toc511113351"/>
      <w:r w:rsidRPr="001C29FC">
        <w:t>Screen Shots</w:t>
      </w:r>
      <w:bookmarkEnd w:id="23"/>
      <w:bookmarkEnd w:id="24"/>
      <w:bookmarkEnd w:id="25"/>
      <w:bookmarkEnd w:id="26"/>
      <w:r w:rsidRPr="001C29FC">
        <w:fldChar w:fldCharType="begin"/>
      </w:r>
      <w:r w:rsidRPr="001C29FC">
        <w:instrText xml:space="preserve"> XE "Screen Shots" </w:instrText>
      </w:r>
      <w:r w:rsidRPr="001C29FC">
        <w:fldChar w:fldCharType="end"/>
      </w:r>
    </w:p>
    <w:p w:rsidR="009B46B0" w:rsidRDefault="009B46B0" w:rsidP="00D8761B">
      <w:pPr>
        <w:pStyle w:val="BodyText"/>
      </w:pPr>
      <w:r w:rsidRPr="001C29FC">
        <w:t xml:space="preserve">Because VBECS is a medical device, screen shots must be captured at various points throughout the </w:t>
      </w:r>
      <w:r w:rsidR="00403205" w:rsidRPr="001C29FC">
        <w:t>technical manual-security guide</w:t>
      </w:r>
      <w:r w:rsidRPr="001C29FC">
        <w:t xml:space="preserve"> to meet FDA requirements for objective evidence and documentation. A </w:t>
      </w:r>
      <w:r w:rsidRPr="001C29FC">
        <w:rPr>
          <w:rFonts w:ascii="Webdings" w:hAnsi="Webdings" w:cs="Webdings"/>
          <w:sz w:val="48"/>
          <w:szCs w:val="48"/>
        </w:rPr>
        <w:t></w:t>
      </w:r>
      <w:r w:rsidRPr="001C29FC">
        <w:t>(camera) at the beginning of each step that requires a screen capture will identify these points. For more information, see</w:t>
      </w:r>
      <w:r w:rsidR="005177B5" w:rsidRPr="001C29FC">
        <w:t xml:space="preserve"> </w:t>
      </w:r>
      <w:r w:rsidR="005177B5" w:rsidRPr="001C29FC">
        <w:fldChar w:fldCharType="begin"/>
      </w:r>
      <w:r w:rsidR="005177B5" w:rsidRPr="001C29FC">
        <w:instrText xml:space="preserve"> REF _Ref219522886 \h </w:instrText>
      </w:r>
      <w:r w:rsidR="005177B5" w:rsidRPr="001C29FC">
        <w:fldChar w:fldCharType="separate"/>
      </w:r>
      <w:r w:rsidR="00354257" w:rsidRPr="001C29FC">
        <w:t xml:space="preserve">Appendix </w:t>
      </w:r>
      <w:r w:rsidR="00354257">
        <w:rPr>
          <w:noProof/>
        </w:rPr>
        <w:t>A</w:t>
      </w:r>
      <w:r w:rsidR="00354257" w:rsidRPr="001C29FC">
        <w:t>: Instructions for Capturing Screen Shots</w:t>
      </w:r>
      <w:r w:rsidR="005177B5" w:rsidRPr="001C29FC">
        <w:fldChar w:fldCharType="end"/>
      </w:r>
      <w:r w:rsidRPr="001C29FC">
        <w:t>.</w:t>
      </w:r>
    </w:p>
    <w:p w:rsidR="00DA526B" w:rsidRPr="001C29FC" w:rsidRDefault="00DA526B" w:rsidP="00DA526B">
      <w:pPr>
        <w:pStyle w:val="Heading3"/>
      </w:pPr>
      <w:bookmarkStart w:id="27" w:name="_Toc511113352"/>
      <w:r>
        <w:t>Enterprise Operations</w:t>
      </w:r>
      <w:r w:rsidR="00AC2432">
        <w:t xml:space="preserve"> Tasks</w:t>
      </w:r>
      <w:bookmarkEnd w:id="27"/>
    </w:p>
    <w:p w:rsidR="00DA526B" w:rsidRDefault="00DA526B" w:rsidP="00DA526B">
      <w:pPr>
        <w:pStyle w:val="BodyText"/>
      </w:pPr>
      <w:r>
        <w:t xml:space="preserve">Some of the tasks in this guide are executed by members of Enterprise Operations </w:t>
      </w:r>
      <w:r w:rsidR="00873655">
        <w:t xml:space="preserve">(EO) </w:t>
      </w:r>
      <w:r>
        <w:t xml:space="preserve">affiliated with the data center where VBECS Servers are hosted. These tasks are differentiated by the </w:t>
      </w:r>
      <w:r w:rsidR="00873655">
        <w:t xml:space="preserve">text in the headings with </w:t>
      </w:r>
      <w:r>
        <w:t>(Enterprise Operations Only)</w:t>
      </w:r>
      <w:r w:rsidR="00873655">
        <w:t xml:space="preserve"> noted in the heading.</w:t>
      </w:r>
    </w:p>
    <w:p w:rsidR="00D8761B" w:rsidRPr="001C29FC" w:rsidRDefault="00D8761B" w:rsidP="00D8761B">
      <w:pPr>
        <w:pStyle w:val="Heading3"/>
      </w:pPr>
      <w:bookmarkStart w:id="28" w:name="_Toc138169576"/>
      <w:bookmarkStart w:id="29" w:name="_Toc355768061"/>
      <w:bookmarkStart w:id="30" w:name="_Toc511113353"/>
      <w:r w:rsidRPr="001C29FC">
        <w:t>Appendices</w:t>
      </w:r>
      <w:bookmarkEnd w:id="28"/>
      <w:bookmarkEnd w:id="29"/>
      <w:bookmarkEnd w:id="30"/>
    </w:p>
    <w:p w:rsidR="00D8761B" w:rsidRPr="001C29FC" w:rsidRDefault="00D8761B" w:rsidP="00D8761B">
      <w:pPr>
        <w:pStyle w:val="BodyText"/>
      </w:pPr>
      <w:r w:rsidRPr="001C29FC">
        <w:t>The appendices contain reference</w:t>
      </w:r>
      <w:r w:rsidR="00F8552D">
        <w:t xml:space="preserve"> materials</w:t>
      </w:r>
      <w:r w:rsidRPr="001C29FC">
        <w:t>.</w:t>
      </w:r>
    </w:p>
    <w:p w:rsidR="00F2517B" w:rsidRDefault="00A8065E" w:rsidP="00F86362">
      <w:pPr>
        <w:pStyle w:val="BodyText"/>
      </w:pPr>
      <w:r w:rsidRPr="001C29FC">
        <w:t>While</w:t>
      </w:r>
      <w:r w:rsidR="00E64386" w:rsidRPr="001C29FC">
        <w:t xml:space="preserve"> pressing the Ctrl button, left-</w:t>
      </w:r>
      <w:r w:rsidRPr="001C29FC">
        <w:t>c</w:t>
      </w:r>
      <w:r w:rsidR="00D8761B" w:rsidRPr="001C29FC">
        <w:t xml:space="preserve">lick </w:t>
      </w:r>
      <w:r w:rsidRPr="001C29FC">
        <w:t xml:space="preserve">on </w:t>
      </w:r>
      <w:r w:rsidR="00D8761B" w:rsidRPr="001C29FC">
        <w:t xml:space="preserve">a section name or page number in the table of contents to move to </w:t>
      </w:r>
      <w:r w:rsidRPr="001C29FC">
        <w:t>that</w:t>
      </w:r>
      <w:r w:rsidR="00D8761B" w:rsidRPr="001C29FC">
        <w:t xml:space="preserve"> section</w:t>
      </w:r>
      <w:r w:rsidRPr="001C29FC">
        <w:t xml:space="preserve"> or page</w:t>
      </w:r>
      <w:r w:rsidR="00D8761B" w:rsidRPr="001C29FC">
        <w:t>. The index does not incorporate this feature.</w:t>
      </w:r>
      <w:bookmarkStart w:id="31" w:name="_Toc79466996"/>
    </w:p>
    <w:p w:rsidR="00C2771E" w:rsidRDefault="001A3AD8" w:rsidP="00A71212">
      <w:pPr>
        <w:pStyle w:val="BodyText"/>
        <w:jc w:val="center"/>
      </w:pPr>
      <w:r>
        <w:t>.</w:t>
      </w:r>
    </w:p>
    <w:p w:rsidR="00A71212" w:rsidRPr="00F86362" w:rsidRDefault="00C2771E" w:rsidP="00A71212">
      <w:pPr>
        <w:pStyle w:val="BodyText"/>
        <w:jc w:val="center"/>
      </w:pPr>
      <w:r>
        <w:br w:type="page"/>
      </w:r>
      <w:r>
        <w:lastRenderedPageBreak/>
        <w:t>This page intentionally left blank.</w:t>
      </w:r>
    </w:p>
    <w:p w:rsidR="00FB3B26" w:rsidRPr="001C29FC" w:rsidRDefault="00FB3B26" w:rsidP="00FB3B26">
      <w:pPr>
        <w:pStyle w:val="BodyText"/>
      </w:pPr>
    </w:p>
    <w:p w:rsidR="004306D0" w:rsidRPr="00A71212" w:rsidRDefault="004306D0" w:rsidP="00A71212">
      <w:pPr>
        <w:pStyle w:val="Heading1"/>
      </w:pPr>
      <w:r>
        <w:br w:type="page"/>
      </w:r>
      <w:bookmarkStart w:id="32" w:name="_Toc355768067"/>
      <w:bookmarkStart w:id="33" w:name="_Toc511113354"/>
      <w:r w:rsidRPr="00A71212">
        <w:lastRenderedPageBreak/>
        <w:t xml:space="preserve">Remote </w:t>
      </w:r>
      <w:r w:rsidR="00360791">
        <w:t>Desktop Configuration (Windows</w:t>
      </w:r>
      <w:r w:rsidRPr="00A71212">
        <w:t>)</w:t>
      </w:r>
      <w:bookmarkEnd w:id="32"/>
      <w:bookmarkEnd w:id="33"/>
      <w:r w:rsidRPr="00A71212">
        <w:fldChar w:fldCharType="begin"/>
      </w:r>
      <w:r w:rsidRPr="00A71212">
        <w:instrText xml:space="preserve"> XE "Remote Desktop Configuration" </w:instrText>
      </w:r>
      <w:r w:rsidRPr="00A71212">
        <w:fldChar w:fldCharType="end"/>
      </w:r>
    </w:p>
    <w:p w:rsidR="004306D0" w:rsidRPr="001C29FC" w:rsidRDefault="004306D0" w:rsidP="004306D0">
      <w:pPr>
        <w:pStyle w:val="BodyText"/>
      </w:pPr>
      <w:r w:rsidRPr="001C29FC">
        <w:t xml:space="preserve">Configure the screen resolution, sound, and connection speed, and create a Remote Desktop Connection shortcut on each VBECS workstation. </w:t>
      </w:r>
      <w:r w:rsidRPr="001C29FC">
        <w:fldChar w:fldCharType="begin"/>
      </w:r>
      <w:r w:rsidRPr="001C29FC">
        <w:instrText xml:space="preserve"> XE “Hardware Specifications and Settings” </w:instrText>
      </w:r>
      <w:r w:rsidRPr="001C29FC">
        <w:fldChar w:fldCharType="end"/>
      </w:r>
    </w:p>
    <w:p w:rsidR="004306D0" w:rsidRPr="001C29FC" w:rsidRDefault="004C469E" w:rsidP="004306D0">
      <w:pPr>
        <w:pStyle w:val="Heading2"/>
        <w:rPr>
          <w:lang w:val="en-US"/>
        </w:rPr>
      </w:pPr>
      <w:bookmarkStart w:id="34" w:name="_Toc355768068"/>
      <w:bookmarkStart w:id="35" w:name="_Toc511113355"/>
      <w:r>
        <w:rPr>
          <w:lang w:val="en-US"/>
        </w:rPr>
        <w:t xml:space="preserve">Server Name and </w:t>
      </w:r>
      <w:r w:rsidR="004306D0" w:rsidRPr="001C29FC">
        <w:rPr>
          <w:lang w:val="en-US"/>
        </w:rPr>
        <w:t>Screen Resolution</w:t>
      </w:r>
      <w:bookmarkEnd w:id="34"/>
      <w:bookmarkEnd w:id="35"/>
      <w:r w:rsidR="004306D0" w:rsidRPr="001C29FC">
        <w:rPr>
          <w:lang w:val="en-US"/>
        </w:rPr>
        <w:fldChar w:fldCharType="begin"/>
      </w:r>
      <w:r w:rsidR="004306D0" w:rsidRPr="001C29FC">
        <w:rPr>
          <w:lang w:val="en-US"/>
        </w:rPr>
        <w:instrText xml:space="preserve"> XE “Screen Resolution” </w:instrText>
      </w:r>
      <w:r w:rsidR="004306D0" w:rsidRPr="001C29FC">
        <w:rPr>
          <w:lang w:val="en-US"/>
        </w:rPr>
        <w:fldChar w:fldCharType="end"/>
      </w:r>
    </w:p>
    <w:p w:rsidR="004306D0" w:rsidRPr="001C29FC" w:rsidRDefault="004306D0" w:rsidP="004306D0">
      <w:pPr>
        <w:pStyle w:val="BodyText"/>
      </w:pPr>
      <w:r w:rsidRPr="001C29FC">
        <w:t>To set the screen resolution:</w:t>
      </w:r>
    </w:p>
    <w:p w:rsidR="004306D0" w:rsidRPr="001C29FC" w:rsidRDefault="004306D0" w:rsidP="006E5A9B">
      <w:pPr>
        <w:pStyle w:val="ListNumber0"/>
        <w:numPr>
          <w:ilvl w:val="0"/>
          <w:numId w:val="5"/>
        </w:numPr>
      </w:pPr>
      <w:r w:rsidRPr="001C29FC">
        <w:t xml:space="preserve">Double-click </w:t>
      </w:r>
      <w:r w:rsidR="004B2052">
        <w:rPr>
          <w:noProof/>
        </w:rPr>
        <w:drawing>
          <wp:inline distT="0" distB="0" distL="0" distR="0">
            <wp:extent cx="190500" cy="200025"/>
            <wp:effectExtent l="0" t="0" r="0" b="952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190500" cy="200025"/>
                    </a:xfrm>
                    <a:prstGeom prst="rect">
                      <a:avLst/>
                    </a:prstGeom>
                    <a:noFill/>
                    <a:ln>
                      <a:noFill/>
                    </a:ln>
                  </pic:spPr>
                </pic:pic>
              </a:graphicData>
            </a:graphic>
          </wp:inline>
        </w:drawing>
      </w:r>
      <w:r w:rsidRPr="001C29FC">
        <w:t xml:space="preserve"> (the </w:t>
      </w:r>
      <w:r w:rsidRPr="00154CEE">
        <w:rPr>
          <w:b/>
        </w:rPr>
        <w:t>Remote Desktop Connection</w:t>
      </w:r>
      <w:r w:rsidRPr="001C29FC">
        <w:t xml:space="preserve"> icon).</w:t>
      </w:r>
    </w:p>
    <w:p w:rsidR="004306D0" w:rsidRPr="001C29FC" w:rsidRDefault="004306D0" w:rsidP="006E5A9B">
      <w:pPr>
        <w:pStyle w:val="ListNumber0"/>
        <w:numPr>
          <w:ilvl w:val="0"/>
          <w:numId w:val="5"/>
        </w:numPr>
      </w:pPr>
      <w:r w:rsidRPr="001C29FC">
        <w:t xml:space="preserve">Click </w:t>
      </w:r>
      <w:r w:rsidR="00755B7B" w:rsidRPr="00755B7B">
        <w:rPr>
          <w:b/>
        </w:rPr>
        <w:t xml:space="preserve">Show </w:t>
      </w:r>
      <w:r w:rsidRPr="001C29FC">
        <w:rPr>
          <w:b/>
        </w:rPr>
        <w:t xml:space="preserve">Options </w:t>
      </w:r>
      <w:r w:rsidRPr="001C29FC">
        <w:t>(</w:t>
      </w:r>
      <w:r w:rsidR="009A7540">
        <w:fldChar w:fldCharType="begin"/>
      </w:r>
      <w:r w:rsidR="009A7540">
        <w:instrText xml:space="preserve"> REF _Ref357763378 \h </w:instrText>
      </w:r>
      <w:r w:rsidR="009A7540">
        <w:fldChar w:fldCharType="separate"/>
      </w:r>
      <w:r w:rsidR="00354257" w:rsidRPr="001C29FC">
        <w:t xml:space="preserve">Figure </w:t>
      </w:r>
      <w:r w:rsidR="00354257">
        <w:rPr>
          <w:noProof/>
        </w:rPr>
        <w:t>3</w:t>
      </w:r>
      <w:r w:rsidR="009A7540">
        <w:fldChar w:fldCharType="end"/>
      </w:r>
      <w:r w:rsidRPr="001C29FC">
        <w:t>).</w:t>
      </w:r>
    </w:p>
    <w:p w:rsidR="004306D0" w:rsidRPr="001C29FC" w:rsidRDefault="004306D0" w:rsidP="004306D0">
      <w:pPr>
        <w:pStyle w:val="Caption"/>
      </w:pPr>
      <w:bookmarkStart w:id="36" w:name="_Ref357763378"/>
      <w:bookmarkStart w:id="37" w:name="_Ref356374373"/>
      <w:r w:rsidRPr="001C29FC">
        <w:t xml:space="preserve">Figure </w:t>
      </w:r>
      <w:fldSimple w:instr=" SEQ Figure \* ARABIC ">
        <w:r w:rsidR="00354257">
          <w:rPr>
            <w:noProof/>
          </w:rPr>
          <w:t>3</w:t>
        </w:r>
      </w:fldSimple>
      <w:bookmarkEnd w:id="36"/>
      <w:r w:rsidRPr="001C29FC">
        <w:t xml:space="preserve">: </w:t>
      </w:r>
      <w:r>
        <w:t xml:space="preserve">Example of </w:t>
      </w:r>
      <w:r w:rsidRPr="001C29FC">
        <w:t>Remote Desktop Connection Options</w:t>
      </w:r>
      <w:bookmarkEnd w:id="37"/>
    </w:p>
    <w:p w:rsidR="004306D0" w:rsidRPr="001C29FC" w:rsidRDefault="004B2052" w:rsidP="004306D0">
      <w:pPr>
        <w:pStyle w:val="BodyText"/>
      </w:pPr>
      <w:r>
        <w:rPr>
          <w:noProof/>
        </w:rPr>
        <w:drawing>
          <wp:inline distT="0" distB="0" distL="0" distR="0">
            <wp:extent cx="3657600" cy="2247900"/>
            <wp:effectExtent l="0" t="0" r="0" b="0"/>
            <wp:docPr id="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3657600" cy="2247900"/>
                    </a:xfrm>
                    <a:prstGeom prst="rect">
                      <a:avLst/>
                    </a:prstGeom>
                    <a:noFill/>
                    <a:ln>
                      <a:noFill/>
                    </a:ln>
                  </pic:spPr>
                </pic:pic>
              </a:graphicData>
            </a:graphic>
          </wp:inline>
        </w:drawing>
      </w:r>
    </w:p>
    <w:p w:rsidR="004306D0" w:rsidRPr="001C29FC" w:rsidRDefault="004306D0" w:rsidP="006E5A9B">
      <w:pPr>
        <w:pStyle w:val="ListNumber0"/>
        <w:keepNext/>
        <w:numPr>
          <w:ilvl w:val="0"/>
          <w:numId w:val="5"/>
        </w:numPr>
      </w:pPr>
      <w:r w:rsidRPr="001C29FC">
        <w:lastRenderedPageBreak/>
        <w:t xml:space="preserve">Click the </w:t>
      </w:r>
      <w:r w:rsidRPr="001C29FC">
        <w:rPr>
          <w:b/>
        </w:rPr>
        <w:t xml:space="preserve">General </w:t>
      </w:r>
      <w:r w:rsidRPr="001C29FC">
        <w:t>tab</w:t>
      </w:r>
      <w:r w:rsidRPr="001C29FC">
        <w:rPr>
          <w:b/>
        </w:rPr>
        <w:t xml:space="preserve"> </w:t>
      </w:r>
      <w:r w:rsidRPr="001C29FC">
        <w:t>(</w:t>
      </w:r>
      <w:r w:rsidR="009A7540">
        <w:fldChar w:fldCharType="begin"/>
      </w:r>
      <w:r w:rsidR="009A7540">
        <w:instrText xml:space="preserve"> REF _Ref357763407 \h </w:instrText>
      </w:r>
      <w:r w:rsidR="009A7540">
        <w:fldChar w:fldCharType="separate"/>
      </w:r>
      <w:r w:rsidR="00354257" w:rsidRPr="001C29FC">
        <w:t xml:space="preserve">Figure </w:t>
      </w:r>
      <w:r w:rsidR="00354257">
        <w:rPr>
          <w:noProof/>
        </w:rPr>
        <w:t>4</w:t>
      </w:r>
      <w:r w:rsidR="009A7540">
        <w:fldChar w:fldCharType="end"/>
      </w:r>
      <w:r w:rsidRPr="001C29FC">
        <w:t xml:space="preserve">). </w:t>
      </w:r>
    </w:p>
    <w:p w:rsidR="006E5A9B" w:rsidRDefault="0062692B" w:rsidP="005830A4">
      <w:pPr>
        <w:pStyle w:val="ListNumber0"/>
        <w:keepNext/>
        <w:numPr>
          <w:ilvl w:val="0"/>
          <w:numId w:val="5"/>
        </w:numPr>
      </w:pPr>
      <w:r>
        <w:t>Enter the VBECS application</w:t>
      </w:r>
      <w:r w:rsidR="005830A4">
        <w:t xml:space="preserve"> server’s</w:t>
      </w:r>
      <w:r>
        <w:t xml:space="preserve"> </w:t>
      </w:r>
      <w:r w:rsidR="00D02FC9">
        <w:t xml:space="preserve">fully qualified domain </w:t>
      </w:r>
      <w:r w:rsidR="004306D0" w:rsidRPr="001C29FC">
        <w:t xml:space="preserve">name </w:t>
      </w:r>
      <w:r w:rsidR="00755B7B">
        <w:t>(FQDN)</w:t>
      </w:r>
      <w:r w:rsidR="004306D0" w:rsidRPr="001C29FC">
        <w:t xml:space="preserve"> in the </w:t>
      </w:r>
      <w:r w:rsidR="004306D0" w:rsidRPr="005830A4">
        <w:rPr>
          <w:b/>
        </w:rPr>
        <w:t>Computer</w:t>
      </w:r>
      <w:r w:rsidR="004306D0" w:rsidRPr="001C29FC">
        <w:t xml:space="preserve"> field.</w:t>
      </w:r>
      <w:r w:rsidR="005830A4" w:rsidRPr="005830A4">
        <w:t xml:space="preserve"> </w:t>
      </w:r>
      <w:r w:rsidR="00755B7B">
        <w:t>The name will always be</w:t>
      </w:r>
      <w:r w:rsidR="005830A4">
        <w:t xml:space="preserve"> your server name followed by </w:t>
      </w:r>
      <w:r w:rsidR="00E02F40" w:rsidRPr="00E02F40">
        <w:rPr>
          <w:b/>
        </w:rPr>
        <w:t>.</w:t>
      </w:r>
      <w:r w:rsidR="005830A4" w:rsidRPr="005830A4">
        <w:rPr>
          <w:b/>
        </w:rPr>
        <w:t>aac.dva.va.gov</w:t>
      </w:r>
    </w:p>
    <w:p w:rsidR="004306D0" w:rsidRPr="001C29FC" w:rsidRDefault="004306D0" w:rsidP="004306D0">
      <w:pPr>
        <w:pStyle w:val="Caption"/>
      </w:pPr>
      <w:bookmarkStart w:id="38" w:name="_Ref357763407"/>
      <w:bookmarkStart w:id="39" w:name="_Ref356374406"/>
      <w:r w:rsidRPr="001C29FC">
        <w:t xml:space="preserve">Figure </w:t>
      </w:r>
      <w:fldSimple w:instr=" SEQ Figure \* ARABIC ">
        <w:r w:rsidR="00354257">
          <w:rPr>
            <w:noProof/>
          </w:rPr>
          <w:t>4</w:t>
        </w:r>
      </w:fldSimple>
      <w:bookmarkEnd w:id="38"/>
      <w:r w:rsidRPr="001C29FC">
        <w:t xml:space="preserve">: </w:t>
      </w:r>
      <w:r>
        <w:t>Example of General</w:t>
      </w:r>
      <w:r w:rsidR="009A7540">
        <w:t xml:space="preserve"> Tab</w:t>
      </w:r>
      <w:r w:rsidRPr="001C29FC">
        <w:t xml:space="preserve"> Computer and Domain</w:t>
      </w:r>
      <w:bookmarkEnd w:id="39"/>
    </w:p>
    <w:p w:rsidR="004306D0" w:rsidRPr="001C29FC" w:rsidRDefault="004B2052" w:rsidP="004306D0">
      <w:pPr>
        <w:pStyle w:val="BodyText"/>
      </w:pPr>
      <w:r>
        <w:rPr>
          <w:noProof/>
        </w:rPr>
        <w:drawing>
          <wp:inline distT="0" distB="0" distL="0" distR="0">
            <wp:extent cx="3476625" cy="3952875"/>
            <wp:effectExtent l="0" t="0" r="9525" b="9525"/>
            <wp:docPr id="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3476625" cy="3952875"/>
                    </a:xfrm>
                    <a:prstGeom prst="rect">
                      <a:avLst/>
                    </a:prstGeom>
                    <a:noFill/>
                    <a:ln>
                      <a:noFill/>
                    </a:ln>
                  </pic:spPr>
                </pic:pic>
              </a:graphicData>
            </a:graphic>
          </wp:inline>
        </w:drawing>
      </w:r>
    </w:p>
    <w:p w:rsidR="004306D0" w:rsidRPr="001C29FC" w:rsidRDefault="004306D0" w:rsidP="006E5A9B">
      <w:pPr>
        <w:pStyle w:val="ListNumber0"/>
        <w:keepNext/>
        <w:numPr>
          <w:ilvl w:val="0"/>
          <w:numId w:val="5"/>
        </w:numPr>
      </w:pPr>
      <w:r w:rsidRPr="001C29FC">
        <w:br w:type="page"/>
      </w:r>
      <w:r w:rsidRPr="001C29FC">
        <w:lastRenderedPageBreak/>
        <w:t xml:space="preserve">Click the </w:t>
      </w:r>
      <w:r w:rsidRPr="00601AF2">
        <w:rPr>
          <w:b/>
        </w:rPr>
        <w:t>Display</w:t>
      </w:r>
      <w:r w:rsidRPr="006E5A9B">
        <w:t xml:space="preserve"> </w:t>
      </w:r>
      <w:r w:rsidRPr="001C29FC">
        <w:t>tab (</w:t>
      </w:r>
      <w:r w:rsidR="009A7540">
        <w:fldChar w:fldCharType="begin"/>
      </w:r>
      <w:r w:rsidR="009A7540">
        <w:instrText xml:space="preserve"> REF _Ref356401938 \h </w:instrText>
      </w:r>
      <w:r w:rsidR="006E5A9B">
        <w:instrText xml:space="preserve"> \* MERGEFORMAT </w:instrText>
      </w:r>
      <w:r w:rsidR="009A7540">
        <w:fldChar w:fldCharType="separate"/>
      </w:r>
      <w:r w:rsidR="00354257" w:rsidRPr="001C29FC">
        <w:t xml:space="preserve">Figure </w:t>
      </w:r>
      <w:r w:rsidR="00354257">
        <w:t>5</w:t>
      </w:r>
      <w:r w:rsidR="009A7540">
        <w:fldChar w:fldCharType="end"/>
      </w:r>
      <w:r w:rsidRPr="001C29FC">
        <w:t>).</w:t>
      </w:r>
    </w:p>
    <w:p w:rsidR="004306D0" w:rsidRPr="001C29FC" w:rsidRDefault="004306D0" w:rsidP="006E5A9B">
      <w:pPr>
        <w:pStyle w:val="ListNumber0"/>
        <w:keepNext/>
        <w:numPr>
          <w:ilvl w:val="0"/>
          <w:numId w:val="5"/>
        </w:numPr>
      </w:pPr>
      <w:r w:rsidRPr="001C29FC">
        <w:t xml:space="preserve">Click, hold, and slide the pointer to a screen resolution of </w:t>
      </w:r>
      <w:r w:rsidRPr="00755B7B">
        <w:rPr>
          <w:b/>
        </w:rPr>
        <w:t>Full Screen</w:t>
      </w:r>
      <w:r w:rsidRPr="001C29FC">
        <w:t>.</w:t>
      </w:r>
    </w:p>
    <w:p w:rsidR="004306D0" w:rsidRPr="001C29FC" w:rsidRDefault="004306D0" w:rsidP="004306D0">
      <w:pPr>
        <w:pStyle w:val="Caption"/>
      </w:pPr>
      <w:bookmarkStart w:id="40" w:name="_Ref356401938"/>
      <w:r w:rsidRPr="001C29FC">
        <w:t xml:space="preserve">Figure </w:t>
      </w:r>
      <w:fldSimple w:instr=" SEQ Figure \* ARABIC ">
        <w:r w:rsidR="00354257">
          <w:rPr>
            <w:noProof/>
          </w:rPr>
          <w:t>5</w:t>
        </w:r>
      </w:fldSimple>
      <w:bookmarkEnd w:id="40"/>
      <w:r w:rsidRPr="001C29FC">
        <w:t xml:space="preserve">: </w:t>
      </w:r>
      <w:r>
        <w:t xml:space="preserve">Example of </w:t>
      </w:r>
      <w:r w:rsidRPr="001C29FC">
        <w:t>Display Tab</w:t>
      </w:r>
    </w:p>
    <w:p w:rsidR="004306D0" w:rsidRPr="001C29FC" w:rsidRDefault="004B2052" w:rsidP="004306D0">
      <w:pPr>
        <w:pStyle w:val="BodyText"/>
      </w:pPr>
      <w:r>
        <w:rPr>
          <w:noProof/>
        </w:rPr>
        <w:drawing>
          <wp:inline distT="0" distB="0" distL="0" distR="0">
            <wp:extent cx="3476625" cy="3962400"/>
            <wp:effectExtent l="0" t="0" r="9525" b="0"/>
            <wp:docPr id="1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3476625" cy="3962400"/>
                    </a:xfrm>
                    <a:prstGeom prst="rect">
                      <a:avLst/>
                    </a:prstGeom>
                    <a:noFill/>
                    <a:ln>
                      <a:noFill/>
                    </a:ln>
                  </pic:spPr>
                </pic:pic>
              </a:graphicData>
            </a:graphic>
          </wp:inline>
        </w:drawing>
      </w:r>
    </w:p>
    <w:p w:rsidR="004306D0" w:rsidRPr="001C29FC" w:rsidRDefault="00CE5B4C" w:rsidP="004306D0">
      <w:pPr>
        <w:pStyle w:val="Heading2"/>
        <w:rPr>
          <w:lang w:val="en-US"/>
        </w:rPr>
      </w:pPr>
      <w:bookmarkStart w:id="41" w:name="_Toc355768069"/>
      <w:r>
        <w:rPr>
          <w:lang w:val="en-US"/>
        </w:rPr>
        <w:br w:type="page"/>
      </w:r>
      <w:bookmarkStart w:id="42" w:name="_Toc511113356"/>
      <w:r w:rsidR="004306D0" w:rsidRPr="001C29FC">
        <w:rPr>
          <w:lang w:val="en-US"/>
        </w:rPr>
        <w:lastRenderedPageBreak/>
        <w:t>Sound</w:t>
      </w:r>
      <w:bookmarkEnd w:id="41"/>
      <w:bookmarkEnd w:id="42"/>
      <w:r w:rsidR="004306D0" w:rsidRPr="001C29FC">
        <w:rPr>
          <w:lang w:val="en-US"/>
        </w:rPr>
        <w:fldChar w:fldCharType="begin"/>
      </w:r>
      <w:r w:rsidR="004306D0" w:rsidRPr="001C29FC">
        <w:rPr>
          <w:lang w:val="en-US"/>
        </w:rPr>
        <w:instrText xml:space="preserve"> XE “Sound” </w:instrText>
      </w:r>
      <w:r w:rsidR="004306D0" w:rsidRPr="001C29FC">
        <w:rPr>
          <w:lang w:val="en-US"/>
        </w:rPr>
        <w:fldChar w:fldCharType="end"/>
      </w:r>
    </w:p>
    <w:p w:rsidR="004306D0" w:rsidRPr="006C1886" w:rsidRDefault="004306D0" w:rsidP="004306D0">
      <w:pPr>
        <w:pStyle w:val="BodyText"/>
      </w:pPr>
      <w:r w:rsidRPr="006C1886">
        <w:t xml:space="preserve">To enable sound: </w:t>
      </w:r>
    </w:p>
    <w:p w:rsidR="004306D0" w:rsidRPr="006C1886" w:rsidRDefault="004306D0" w:rsidP="006E5A9B">
      <w:pPr>
        <w:pStyle w:val="ListNumber0"/>
        <w:keepNext/>
        <w:numPr>
          <w:ilvl w:val="0"/>
          <w:numId w:val="5"/>
        </w:numPr>
      </w:pPr>
      <w:r w:rsidRPr="006C1886">
        <w:t xml:space="preserve">Click the </w:t>
      </w:r>
      <w:r w:rsidRPr="00601AF2">
        <w:rPr>
          <w:b/>
        </w:rPr>
        <w:t>Local Resources</w:t>
      </w:r>
      <w:r w:rsidRPr="006E5A9B">
        <w:t xml:space="preserve"> </w:t>
      </w:r>
      <w:r w:rsidRPr="006C1886">
        <w:t>tab (</w:t>
      </w:r>
      <w:r w:rsidR="009A7540" w:rsidRPr="006C1886">
        <w:fldChar w:fldCharType="begin"/>
      </w:r>
      <w:r w:rsidR="009A7540" w:rsidRPr="006C1886">
        <w:instrText xml:space="preserve"> REF _Ref356401939 \h </w:instrText>
      </w:r>
      <w:r w:rsidR="006C1886">
        <w:instrText xml:space="preserve"> \* MERGEFORMAT </w:instrText>
      </w:r>
      <w:r w:rsidR="009A7540" w:rsidRPr="006C1886">
        <w:fldChar w:fldCharType="separate"/>
      </w:r>
      <w:r w:rsidR="00354257" w:rsidRPr="006C1886">
        <w:t xml:space="preserve">Figure </w:t>
      </w:r>
      <w:r w:rsidR="00354257">
        <w:t>6</w:t>
      </w:r>
      <w:r w:rsidR="009A7540" w:rsidRPr="006C1886">
        <w:fldChar w:fldCharType="end"/>
      </w:r>
      <w:r w:rsidRPr="006C1886">
        <w:t>).</w:t>
      </w:r>
    </w:p>
    <w:p w:rsidR="005D10F1" w:rsidRPr="006C1886" w:rsidRDefault="005D10F1" w:rsidP="006E5A9B">
      <w:pPr>
        <w:pStyle w:val="ListNumber0"/>
        <w:keepNext/>
        <w:numPr>
          <w:ilvl w:val="0"/>
          <w:numId w:val="5"/>
        </w:numPr>
      </w:pPr>
      <w:r w:rsidRPr="006C1886">
        <w:t xml:space="preserve">Click the </w:t>
      </w:r>
      <w:r w:rsidRPr="00601AF2">
        <w:rPr>
          <w:b/>
        </w:rPr>
        <w:t>Settings</w:t>
      </w:r>
      <w:r w:rsidRPr="006C1886">
        <w:t xml:space="preserve"> button.</w:t>
      </w:r>
    </w:p>
    <w:p w:rsidR="004306D0" w:rsidRPr="006C1886" w:rsidRDefault="004B2052" w:rsidP="004306D0">
      <w:pPr>
        <w:pStyle w:val="Caution"/>
        <w:rPr>
          <w:szCs w:val="22"/>
        </w:rPr>
      </w:pPr>
      <w:r>
        <w:rPr>
          <w:b/>
          <w:bCs/>
          <w:i w:val="0"/>
          <w:iCs w:val="0"/>
          <w:noProof/>
          <w:szCs w:val="22"/>
        </w:rPr>
        <w:drawing>
          <wp:inline distT="0" distB="0" distL="0" distR="0">
            <wp:extent cx="266700" cy="219075"/>
            <wp:effectExtent l="0" t="0" r="0" b="9525"/>
            <wp:docPr id="11" name="Picture 11"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image00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66700" cy="219075"/>
                    </a:xfrm>
                    <a:prstGeom prst="rect">
                      <a:avLst/>
                    </a:prstGeom>
                    <a:noFill/>
                    <a:ln>
                      <a:noFill/>
                    </a:ln>
                  </pic:spPr>
                </pic:pic>
              </a:graphicData>
            </a:graphic>
          </wp:inline>
        </w:drawing>
      </w:r>
      <w:r w:rsidR="004306D0" w:rsidRPr="006C1886">
        <w:rPr>
          <w:b/>
          <w:bCs/>
          <w:i w:val="0"/>
          <w:iCs w:val="0"/>
          <w:szCs w:val="22"/>
        </w:rPr>
        <w:t xml:space="preserve"> </w:t>
      </w:r>
      <w:r w:rsidR="004306D0" w:rsidRPr="006C1886">
        <w:rPr>
          <w:szCs w:val="22"/>
        </w:rPr>
        <w:t>Failure to properly configure the sound disables audible alerts throughout VBECS.</w:t>
      </w:r>
    </w:p>
    <w:p w:rsidR="004306D0" w:rsidRPr="006C1886" w:rsidRDefault="004306D0" w:rsidP="004306D0">
      <w:pPr>
        <w:pStyle w:val="Caption"/>
      </w:pPr>
      <w:bookmarkStart w:id="43" w:name="_Ref356401939"/>
      <w:r w:rsidRPr="006C1886">
        <w:t xml:space="preserve">Figure </w:t>
      </w:r>
      <w:fldSimple w:instr=" SEQ Figure \* ARABIC ">
        <w:r w:rsidR="00354257">
          <w:rPr>
            <w:noProof/>
          </w:rPr>
          <w:t>6</w:t>
        </w:r>
      </w:fldSimple>
      <w:bookmarkEnd w:id="43"/>
      <w:r w:rsidRPr="006C1886">
        <w:t>: Example of Remote Computer Sound</w:t>
      </w:r>
    </w:p>
    <w:p w:rsidR="004306D0" w:rsidRDefault="004B2052" w:rsidP="004306D0">
      <w:pPr>
        <w:pStyle w:val="BodyText"/>
        <w:rPr>
          <w:noProof/>
        </w:rPr>
      </w:pPr>
      <w:r>
        <w:rPr>
          <w:noProof/>
        </w:rPr>
        <w:drawing>
          <wp:inline distT="0" distB="0" distL="0" distR="0">
            <wp:extent cx="3476625" cy="3981450"/>
            <wp:effectExtent l="0" t="0" r="9525" b="0"/>
            <wp:docPr id="1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3476625" cy="3981450"/>
                    </a:xfrm>
                    <a:prstGeom prst="rect">
                      <a:avLst/>
                    </a:prstGeom>
                    <a:noFill/>
                    <a:ln>
                      <a:noFill/>
                    </a:ln>
                  </pic:spPr>
                </pic:pic>
              </a:graphicData>
            </a:graphic>
          </wp:inline>
        </w:drawing>
      </w:r>
    </w:p>
    <w:p w:rsidR="001658AC" w:rsidRDefault="002577AF" w:rsidP="00E02F40">
      <w:pPr>
        <w:pStyle w:val="ListNumber0"/>
        <w:keepNext/>
        <w:numPr>
          <w:ilvl w:val="0"/>
          <w:numId w:val="5"/>
        </w:numPr>
        <w:ind w:left="720" w:hanging="432"/>
      </w:pPr>
      <w:r>
        <w:br w:type="page"/>
      </w:r>
      <w:r w:rsidR="001658AC" w:rsidRPr="001C29FC">
        <w:lastRenderedPageBreak/>
        <w:t xml:space="preserve">Select </w:t>
      </w:r>
      <w:r w:rsidR="001658AC" w:rsidRPr="00601AF2">
        <w:rPr>
          <w:b/>
        </w:rPr>
        <w:t>Play on this computer</w:t>
      </w:r>
      <w:r w:rsidR="001658AC" w:rsidRPr="006E5A9B">
        <w:t xml:space="preserve"> </w:t>
      </w:r>
      <w:r w:rsidR="001F654F" w:rsidRPr="002577AF">
        <w:t>(</w:t>
      </w:r>
      <w:r w:rsidR="00E329DA" w:rsidRPr="006E5A9B">
        <w:fldChar w:fldCharType="begin"/>
      </w:r>
      <w:r w:rsidR="00E329DA" w:rsidRPr="006E5A9B">
        <w:instrText xml:space="preserve"> REF _Ref355782038 \h </w:instrText>
      </w:r>
      <w:r w:rsidR="006E5A9B">
        <w:instrText xml:space="preserve"> \* MERGEFORMAT </w:instrText>
      </w:r>
      <w:r w:rsidR="00E329DA" w:rsidRPr="006E5A9B">
        <w:fldChar w:fldCharType="separate"/>
      </w:r>
      <w:r w:rsidR="00354257">
        <w:t>Figure 7</w:t>
      </w:r>
      <w:r w:rsidR="00E329DA" w:rsidRPr="006E5A9B">
        <w:fldChar w:fldCharType="end"/>
      </w:r>
      <w:r w:rsidR="001F654F" w:rsidRPr="002577AF">
        <w:t>)</w:t>
      </w:r>
      <w:r w:rsidR="001F654F" w:rsidRPr="006E5A9B">
        <w:t xml:space="preserve"> </w:t>
      </w:r>
      <w:r w:rsidR="001658AC" w:rsidRPr="001C29FC">
        <w:t xml:space="preserve">from the Remote </w:t>
      </w:r>
      <w:r w:rsidR="001658AC">
        <w:t>audio playback section.</w:t>
      </w:r>
    </w:p>
    <w:p w:rsidR="001658AC" w:rsidRPr="001C29FC" w:rsidRDefault="001658AC" w:rsidP="006E5A9B">
      <w:pPr>
        <w:pStyle w:val="ListNumber0"/>
        <w:keepNext/>
        <w:numPr>
          <w:ilvl w:val="0"/>
          <w:numId w:val="5"/>
        </w:numPr>
      </w:pPr>
      <w:r>
        <w:t xml:space="preserve">Click the </w:t>
      </w:r>
      <w:r w:rsidRPr="00601AF2">
        <w:rPr>
          <w:b/>
        </w:rPr>
        <w:t>OK</w:t>
      </w:r>
      <w:r>
        <w:t xml:space="preserve"> button</w:t>
      </w:r>
      <w:r w:rsidRPr="001C29FC">
        <w:t>.</w:t>
      </w:r>
    </w:p>
    <w:p w:rsidR="001658AC" w:rsidRDefault="001F654F" w:rsidP="001F654F">
      <w:pPr>
        <w:pStyle w:val="Caption"/>
        <w:rPr>
          <w:noProof/>
        </w:rPr>
      </w:pPr>
      <w:bookmarkStart w:id="44" w:name="_Ref355782038"/>
      <w:r>
        <w:t xml:space="preserve">Figure </w:t>
      </w:r>
      <w:fldSimple w:instr=" SEQ Figure \* ARABIC ">
        <w:r w:rsidR="00354257">
          <w:rPr>
            <w:noProof/>
          </w:rPr>
          <w:t>7</w:t>
        </w:r>
      </w:fldSimple>
      <w:bookmarkEnd w:id="44"/>
      <w:r>
        <w:t xml:space="preserve">: </w:t>
      </w:r>
      <w:r w:rsidR="00232315">
        <w:t>Remote audio playback selection</w:t>
      </w:r>
    </w:p>
    <w:p w:rsidR="008B32C7" w:rsidRPr="001C29FC" w:rsidRDefault="004B2052" w:rsidP="004306D0">
      <w:pPr>
        <w:pStyle w:val="BodyText"/>
      </w:pPr>
      <w:r>
        <w:rPr>
          <w:noProof/>
        </w:rPr>
        <w:drawing>
          <wp:inline distT="0" distB="0" distL="0" distR="0">
            <wp:extent cx="2838450" cy="2266950"/>
            <wp:effectExtent l="0" t="0" r="0" b="0"/>
            <wp:docPr id="1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2838450" cy="2266950"/>
                    </a:xfrm>
                    <a:prstGeom prst="rect">
                      <a:avLst/>
                    </a:prstGeom>
                    <a:noFill/>
                    <a:ln>
                      <a:noFill/>
                    </a:ln>
                  </pic:spPr>
                </pic:pic>
              </a:graphicData>
            </a:graphic>
          </wp:inline>
        </w:drawing>
      </w:r>
    </w:p>
    <w:p w:rsidR="005A799A" w:rsidRPr="001C29FC" w:rsidRDefault="005A799A" w:rsidP="005A799A">
      <w:pPr>
        <w:pStyle w:val="Heading2"/>
        <w:rPr>
          <w:lang w:val="en-US"/>
        </w:rPr>
      </w:pPr>
      <w:bookmarkStart w:id="45" w:name="_Toc511113357"/>
      <w:r>
        <w:rPr>
          <w:lang w:val="en-US"/>
        </w:rPr>
        <w:t>Keyboard</w:t>
      </w:r>
      <w:bookmarkEnd w:id="45"/>
    </w:p>
    <w:p w:rsidR="005A799A" w:rsidRPr="001C29FC" w:rsidRDefault="005A799A" w:rsidP="005A799A">
      <w:pPr>
        <w:pStyle w:val="BodyText"/>
      </w:pPr>
      <w:r w:rsidRPr="001C29FC">
        <w:t xml:space="preserve">To </w:t>
      </w:r>
      <w:r>
        <w:t>configure keyboard settings</w:t>
      </w:r>
      <w:r w:rsidRPr="001C29FC">
        <w:t xml:space="preserve">: </w:t>
      </w:r>
    </w:p>
    <w:p w:rsidR="005A799A" w:rsidRPr="001C29FC" w:rsidRDefault="005A799A" w:rsidP="006E5A9B">
      <w:pPr>
        <w:pStyle w:val="ListNumber0"/>
        <w:keepNext/>
        <w:numPr>
          <w:ilvl w:val="0"/>
          <w:numId w:val="5"/>
        </w:numPr>
      </w:pPr>
      <w:r w:rsidRPr="001C29FC">
        <w:t xml:space="preserve">Click the </w:t>
      </w:r>
      <w:r w:rsidRPr="00601AF2">
        <w:rPr>
          <w:b/>
        </w:rPr>
        <w:t>Local Resources</w:t>
      </w:r>
      <w:r w:rsidRPr="006E5A9B">
        <w:t xml:space="preserve"> </w:t>
      </w:r>
      <w:r w:rsidRPr="001C29FC">
        <w:t>tab (</w:t>
      </w:r>
      <w:r w:rsidR="00232315">
        <w:fldChar w:fldCharType="begin"/>
      </w:r>
      <w:r w:rsidR="00232315">
        <w:instrText xml:space="preserve"> REF _Ref357001295 \h </w:instrText>
      </w:r>
      <w:r w:rsidR="006E5A9B">
        <w:instrText xml:space="preserve"> \* MERGEFORMAT </w:instrText>
      </w:r>
      <w:r w:rsidR="00232315">
        <w:fldChar w:fldCharType="separate"/>
      </w:r>
      <w:r w:rsidR="00354257" w:rsidRPr="001C29FC">
        <w:t xml:space="preserve">Figure </w:t>
      </w:r>
      <w:r w:rsidR="00354257">
        <w:t>8</w:t>
      </w:r>
      <w:r w:rsidR="00232315">
        <w:fldChar w:fldCharType="end"/>
      </w:r>
      <w:r w:rsidRPr="001C29FC">
        <w:t>).</w:t>
      </w:r>
    </w:p>
    <w:p w:rsidR="005A799A" w:rsidRPr="001C29FC" w:rsidRDefault="005A799A" w:rsidP="006E5A9B">
      <w:pPr>
        <w:pStyle w:val="ListNumber0"/>
        <w:keepNext/>
        <w:numPr>
          <w:ilvl w:val="0"/>
          <w:numId w:val="5"/>
        </w:numPr>
      </w:pPr>
      <w:r w:rsidRPr="001C29FC">
        <w:t xml:space="preserve">Select </w:t>
      </w:r>
      <w:r w:rsidRPr="00601AF2">
        <w:rPr>
          <w:b/>
        </w:rPr>
        <w:t>On this computer</w:t>
      </w:r>
      <w:r w:rsidRPr="006E5A9B">
        <w:t xml:space="preserve"> </w:t>
      </w:r>
      <w:r w:rsidR="002577AF">
        <w:t>from the K</w:t>
      </w:r>
      <w:r>
        <w:t>eyboard</w:t>
      </w:r>
      <w:r w:rsidRPr="001C29FC">
        <w:t xml:space="preserve"> drop-down list.</w:t>
      </w:r>
    </w:p>
    <w:p w:rsidR="005A799A" w:rsidRDefault="005A799A" w:rsidP="005A799A">
      <w:pPr>
        <w:pStyle w:val="Caption"/>
        <w:widowControl w:val="0"/>
      </w:pPr>
      <w:bookmarkStart w:id="46" w:name="_Ref357001295"/>
      <w:r w:rsidRPr="001C29FC">
        <w:t xml:space="preserve">Figure </w:t>
      </w:r>
      <w:fldSimple w:instr=" SEQ Figure \* ARABIC ">
        <w:r w:rsidR="00354257">
          <w:rPr>
            <w:noProof/>
          </w:rPr>
          <w:t>8</w:t>
        </w:r>
      </w:fldSimple>
      <w:bookmarkEnd w:id="46"/>
      <w:r w:rsidRPr="001C29FC">
        <w:t xml:space="preserve">: </w:t>
      </w:r>
      <w:r>
        <w:t xml:space="preserve">Example of </w:t>
      </w:r>
      <w:r w:rsidRPr="001C29FC">
        <w:t xml:space="preserve">Remote Computer </w:t>
      </w:r>
      <w:r>
        <w:t>Keyboard</w:t>
      </w:r>
    </w:p>
    <w:p w:rsidR="005A799A" w:rsidRPr="001C29FC" w:rsidRDefault="004B2052" w:rsidP="005A799A">
      <w:pPr>
        <w:pStyle w:val="BodyText"/>
        <w:keepNext/>
        <w:widowControl w:val="0"/>
      </w:pPr>
      <w:r>
        <w:rPr>
          <w:noProof/>
        </w:rPr>
        <w:drawing>
          <wp:inline distT="0" distB="0" distL="0" distR="0">
            <wp:extent cx="2924175" cy="3333750"/>
            <wp:effectExtent l="0" t="0" r="9525" b="0"/>
            <wp:docPr id="1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2924175" cy="3333750"/>
                    </a:xfrm>
                    <a:prstGeom prst="rect">
                      <a:avLst/>
                    </a:prstGeom>
                    <a:noFill/>
                    <a:ln>
                      <a:noFill/>
                    </a:ln>
                  </pic:spPr>
                </pic:pic>
              </a:graphicData>
            </a:graphic>
          </wp:inline>
        </w:drawing>
      </w:r>
    </w:p>
    <w:p w:rsidR="004306D0" w:rsidRPr="001C29FC" w:rsidRDefault="005A799A" w:rsidP="005A799A">
      <w:pPr>
        <w:pStyle w:val="Heading2"/>
        <w:rPr>
          <w:lang w:val="en-US"/>
        </w:rPr>
      </w:pPr>
      <w:r w:rsidRPr="001C29FC">
        <w:rPr>
          <w:lang w:val="en-US"/>
        </w:rPr>
        <w:br w:type="page"/>
      </w:r>
      <w:bookmarkStart w:id="47" w:name="_Toc355768070"/>
      <w:bookmarkStart w:id="48" w:name="_Toc511113358"/>
      <w:r w:rsidR="004306D0" w:rsidRPr="001C29FC">
        <w:rPr>
          <w:lang w:val="en-US"/>
        </w:rPr>
        <w:lastRenderedPageBreak/>
        <w:t>Connection Speed</w:t>
      </w:r>
      <w:bookmarkEnd w:id="47"/>
      <w:bookmarkEnd w:id="48"/>
      <w:r w:rsidR="004306D0" w:rsidRPr="001C29FC">
        <w:rPr>
          <w:lang w:val="en-US"/>
        </w:rPr>
        <w:fldChar w:fldCharType="begin"/>
      </w:r>
      <w:r w:rsidR="004306D0" w:rsidRPr="001C29FC">
        <w:rPr>
          <w:lang w:val="en-US"/>
        </w:rPr>
        <w:instrText xml:space="preserve"> XE “Connection Speed” </w:instrText>
      </w:r>
      <w:r w:rsidR="004306D0" w:rsidRPr="001C29FC">
        <w:rPr>
          <w:lang w:val="en-US"/>
        </w:rPr>
        <w:fldChar w:fldCharType="end"/>
      </w:r>
    </w:p>
    <w:p w:rsidR="004306D0" w:rsidRPr="001C29FC" w:rsidRDefault="004306D0" w:rsidP="004306D0">
      <w:pPr>
        <w:pStyle w:val="BodyText"/>
      </w:pPr>
      <w:r w:rsidRPr="001C29FC">
        <w:t>To set the connection speed:</w:t>
      </w:r>
    </w:p>
    <w:p w:rsidR="004306D0" w:rsidRPr="001C29FC" w:rsidRDefault="004306D0" w:rsidP="00601AF2">
      <w:pPr>
        <w:pStyle w:val="ListNumber0"/>
        <w:keepNext/>
        <w:numPr>
          <w:ilvl w:val="0"/>
          <w:numId w:val="5"/>
        </w:numPr>
      </w:pPr>
      <w:r w:rsidRPr="001C29FC">
        <w:t xml:space="preserve">Click the </w:t>
      </w:r>
      <w:r w:rsidRPr="00601AF2">
        <w:rPr>
          <w:b/>
        </w:rPr>
        <w:t>Experience</w:t>
      </w:r>
      <w:r w:rsidRPr="00601AF2">
        <w:t xml:space="preserve"> </w:t>
      </w:r>
      <w:r w:rsidRPr="001C29FC">
        <w:t>tab (</w:t>
      </w:r>
      <w:r w:rsidR="00E329DA">
        <w:fldChar w:fldCharType="begin"/>
      </w:r>
      <w:r w:rsidR="00E329DA">
        <w:instrText xml:space="preserve"> REF _Ref356401940 \h </w:instrText>
      </w:r>
      <w:r w:rsidR="00601AF2">
        <w:instrText xml:space="preserve"> \* MERGEFORMAT </w:instrText>
      </w:r>
      <w:r w:rsidR="00E329DA">
        <w:fldChar w:fldCharType="separate"/>
      </w:r>
      <w:r w:rsidR="00354257" w:rsidRPr="001C29FC">
        <w:t xml:space="preserve">Figure </w:t>
      </w:r>
      <w:r w:rsidR="00354257">
        <w:t>9</w:t>
      </w:r>
      <w:r w:rsidR="00E329DA">
        <w:fldChar w:fldCharType="end"/>
      </w:r>
      <w:r w:rsidRPr="001C29FC">
        <w:t>).</w:t>
      </w:r>
    </w:p>
    <w:p w:rsidR="004306D0" w:rsidRPr="001C29FC" w:rsidRDefault="004306D0" w:rsidP="00601AF2">
      <w:pPr>
        <w:pStyle w:val="ListNumber0"/>
        <w:keepNext/>
        <w:numPr>
          <w:ilvl w:val="0"/>
          <w:numId w:val="5"/>
        </w:numPr>
      </w:pPr>
      <w:r w:rsidRPr="001C29FC">
        <w:t xml:space="preserve">Select </w:t>
      </w:r>
      <w:r w:rsidRPr="00601AF2">
        <w:rPr>
          <w:b/>
        </w:rPr>
        <w:t xml:space="preserve">LAN (10 Mbps or higher) </w:t>
      </w:r>
      <w:r w:rsidRPr="001C29FC">
        <w:t xml:space="preserve">from the </w:t>
      </w:r>
      <w:r w:rsidRPr="00363D55">
        <w:rPr>
          <w:b/>
        </w:rPr>
        <w:t>Choose your connection speed to optimize performance</w:t>
      </w:r>
      <w:r w:rsidRPr="00601AF2">
        <w:t xml:space="preserve"> </w:t>
      </w:r>
      <w:r w:rsidRPr="001C29FC">
        <w:t xml:space="preserve">drop-down list. </w:t>
      </w:r>
      <w:r w:rsidR="00F945C5">
        <w:t xml:space="preserve">Deselect </w:t>
      </w:r>
      <w:r w:rsidR="00F945C5" w:rsidRPr="00F945C5">
        <w:rPr>
          <w:b/>
        </w:rPr>
        <w:t>Font smoothing</w:t>
      </w:r>
      <w:r w:rsidR="00F945C5">
        <w:t>.</w:t>
      </w:r>
    </w:p>
    <w:p w:rsidR="004306D0" w:rsidRPr="001C29FC" w:rsidRDefault="004306D0" w:rsidP="004306D0">
      <w:pPr>
        <w:pStyle w:val="Caption"/>
      </w:pPr>
      <w:bookmarkStart w:id="49" w:name="_Ref356401940"/>
      <w:r w:rsidRPr="001C29FC">
        <w:t xml:space="preserve">Figure </w:t>
      </w:r>
      <w:fldSimple w:instr=" SEQ Figure \* ARABIC ">
        <w:r w:rsidR="00354257">
          <w:rPr>
            <w:noProof/>
          </w:rPr>
          <w:t>9</w:t>
        </w:r>
      </w:fldSimple>
      <w:bookmarkEnd w:id="49"/>
      <w:r w:rsidRPr="001C29FC">
        <w:t xml:space="preserve">: </w:t>
      </w:r>
      <w:r>
        <w:t xml:space="preserve">Example of </w:t>
      </w:r>
      <w:r w:rsidRPr="001C29FC">
        <w:t>Connection Speed</w:t>
      </w:r>
    </w:p>
    <w:p w:rsidR="004306D0" w:rsidRPr="001C29FC" w:rsidRDefault="004B2052" w:rsidP="004306D0">
      <w:pPr>
        <w:pStyle w:val="BodyText"/>
      </w:pPr>
      <w:r>
        <w:rPr>
          <w:noProof/>
        </w:rPr>
        <w:drawing>
          <wp:inline distT="0" distB="0" distL="0" distR="0">
            <wp:extent cx="3524250" cy="4019550"/>
            <wp:effectExtent l="19050" t="19050" r="19050" b="19050"/>
            <wp:docPr id="1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3524250" cy="4019550"/>
                    </a:xfrm>
                    <a:prstGeom prst="rect">
                      <a:avLst/>
                    </a:prstGeom>
                    <a:noFill/>
                    <a:ln w="6350" cmpd="sng">
                      <a:solidFill>
                        <a:srgbClr val="000000"/>
                      </a:solidFill>
                      <a:miter lim="800000"/>
                      <a:headEnd/>
                      <a:tailEnd/>
                    </a:ln>
                    <a:effectLst/>
                  </pic:spPr>
                </pic:pic>
              </a:graphicData>
            </a:graphic>
          </wp:inline>
        </w:drawing>
      </w:r>
    </w:p>
    <w:p w:rsidR="004306D0" w:rsidRPr="001C29FC" w:rsidRDefault="004306D0" w:rsidP="004306D0">
      <w:pPr>
        <w:pStyle w:val="Heading2"/>
        <w:rPr>
          <w:lang w:val="en-US"/>
        </w:rPr>
      </w:pPr>
      <w:r w:rsidRPr="001C29FC">
        <w:rPr>
          <w:lang w:val="en-US"/>
        </w:rPr>
        <w:br w:type="page"/>
      </w:r>
      <w:bookmarkStart w:id="50" w:name="_Toc355768071"/>
      <w:bookmarkStart w:id="51" w:name="_Toc511113359"/>
      <w:r w:rsidRPr="001C29FC">
        <w:rPr>
          <w:lang w:val="en-US"/>
        </w:rPr>
        <w:lastRenderedPageBreak/>
        <w:t>Save Settings</w:t>
      </w:r>
      <w:bookmarkEnd w:id="50"/>
      <w:bookmarkEnd w:id="51"/>
      <w:r w:rsidRPr="001C29FC">
        <w:rPr>
          <w:lang w:val="en-US"/>
        </w:rPr>
        <w:fldChar w:fldCharType="begin"/>
      </w:r>
      <w:r w:rsidRPr="001C29FC">
        <w:rPr>
          <w:lang w:val="en-US"/>
        </w:rPr>
        <w:instrText xml:space="preserve"> XE “Save Settings” </w:instrText>
      </w:r>
      <w:r w:rsidRPr="001C29FC">
        <w:rPr>
          <w:lang w:val="en-US"/>
        </w:rPr>
        <w:fldChar w:fldCharType="end"/>
      </w:r>
    </w:p>
    <w:p w:rsidR="004306D0" w:rsidRPr="001C29FC" w:rsidRDefault="004306D0" w:rsidP="004306D0">
      <w:pPr>
        <w:pStyle w:val="BodyText"/>
      </w:pPr>
      <w:r w:rsidRPr="001C29FC">
        <w:t>To save the settings:</w:t>
      </w:r>
    </w:p>
    <w:p w:rsidR="004306D0" w:rsidRPr="001C29FC" w:rsidRDefault="004306D0" w:rsidP="00601AF2">
      <w:pPr>
        <w:pStyle w:val="ListNumber0"/>
        <w:keepNext/>
        <w:numPr>
          <w:ilvl w:val="0"/>
          <w:numId w:val="5"/>
        </w:numPr>
      </w:pPr>
      <w:r w:rsidRPr="001C29FC">
        <w:t xml:space="preserve">Click the </w:t>
      </w:r>
      <w:r w:rsidRPr="00601AF2">
        <w:rPr>
          <w:b/>
        </w:rPr>
        <w:t>General</w:t>
      </w:r>
      <w:r w:rsidRPr="001C29FC">
        <w:t xml:space="preserve"> tab (</w:t>
      </w:r>
      <w:r w:rsidR="009A7540">
        <w:fldChar w:fldCharType="begin"/>
      </w:r>
      <w:r w:rsidR="009A7540">
        <w:instrText xml:space="preserve"> REF _Ref356401964 \h </w:instrText>
      </w:r>
      <w:r w:rsidR="00601AF2">
        <w:instrText xml:space="preserve"> \* MERGEFORMAT </w:instrText>
      </w:r>
      <w:r w:rsidR="009A7540">
        <w:fldChar w:fldCharType="separate"/>
      </w:r>
      <w:r w:rsidR="00354257" w:rsidRPr="001C29FC">
        <w:t xml:space="preserve">Figure </w:t>
      </w:r>
      <w:r w:rsidR="00354257">
        <w:t>10</w:t>
      </w:r>
      <w:r w:rsidR="009A7540">
        <w:fldChar w:fldCharType="end"/>
      </w:r>
      <w:r w:rsidRPr="001C29FC">
        <w:t xml:space="preserve">). </w:t>
      </w:r>
    </w:p>
    <w:p w:rsidR="004306D0" w:rsidRPr="001C29FC" w:rsidRDefault="004306D0" w:rsidP="00601AF2">
      <w:pPr>
        <w:pStyle w:val="ListNumber0"/>
        <w:keepNext/>
        <w:numPr>
          <w:ilvl w:val="0"/>
          <w:numId w:val="5"/>
        </w:numPr>
      </w:pPr>
      <w:r w:rsidRPr="001C29FC">
        <w:t xml:space="preserve">Click </w:t>
      </w:r>
      <w:r w:rsidRPr="00601AF2">
        <w:rPr>
          <w:b/>
        </w:rPr>
        <w:t>Save As</w:t>
      </w:r>
      <w:r w:rsidRPr="001C29FC">
        <w:t xml:space="preserve">. </w:t>
      </w:r>
    </w:p>
    <w:p w:rsidR="004306D0" w:rsidRPr="001C29FC" w:rsidRDefault="004306D0" w:rsidP="004306D0">
      <w:pPr>
        <w:pStyle w:val="Caption"/>
      </w:pPr>
      <w:bookmarkStart w:id="52" w:name="_Ref356401964"/>
      <w:r w:rsidRPr="001C29FC">
        <w:t xml:space="preserve">Figure </w:t>
      </w:r>
      <w:fldSimple w:instr=" SEQ Figure \* ARABIC ">
        <w:r w:rsidR="00354257">
          <w:rPr>
            <w:noProof/>
          </w:rPr>
          <w:t>10</w:t>
        </w:r>
      </w:fldSimple>
      <w:bookmarkEnd w:id="52"/>
      <w:r w:rsidRPr="001C29FC">
        <w:t xml:space="preserve">: </w:t>
      </w:r>
      <w:r>
        <w:t xml:space="preserve">Example of </w:t>
      </w:r>
      <w:r w:rsidR="009A7540">
        <w:t>General Tab</w:t>
      </w:r>
      <w:r w:rsidRPr="001C29FC">
        <w:t xml:space="preserve"> Save As</w:t>
      </w:r>
    </w:p>
    <w:p w:rsidR="004306D0" w:rsidRPr="001C29FC" w:rsidRDefault="004B2052" w:rsidP="004306D0">
      <w:pPr>
        <w:pStyle w:val="BodyText"/>
      </w:pPr>
      <w:r>
        <w:rPr>
          <w:noProof/>
        </w:rPr>
        <w:drawing>
          <wp:inline distT="0" distB="0" distL="0" distR="0">
            <wp:extent cx="3476625" cy="3962400"/>
            <wp:effectExtent l="0" t="0" r="9525" b="0"/>
            <wp:docPr id="1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3476625" cy="3962400"/>
                    </a:xfrm>
                    <a:prstGeom prst="rect">
                      <a:avLst/>
                    </a:prstGeom>
                    <a:noFill/>
                    <a:ln>
                      <a:noFill/>
                    </a:ln>
                  </pic:spPr>
                </pic:pic>
              </a:graphicData>
            </a:graphic>
          </wp:inline>
        </w:drawing>
      </w:r>
    </w:p>
    <w:p w:rsidR="00BF6240" w:rsidRPr="001C29FC" w:rsidRDefault="004306D0" w:rsidP="004306D0">
      <w:pPr>
        <w:pStyle w:val="Heading2"/>
        <w:rPr>
          <w:lang w:val="en-US"/>
        </w:rPr>
      </w:pPr>
      <w:r w:rsidRPr="001C29FC">
        <w:rPr>
          <w:lang w:val="en-US"/>
        </w:rPr>
        <w:br w:type="page"/>
      </w:r>
      <w:bookmarkStart w:id="53" w:name="_Toc355768072"/>
      <w:bookmarkStart w:id="54" w:name="_Toc511113360"/>
      <w:r w:rsidR="00BF6240" w:rsidRPr="001C29FC">
        <w:rPr>
          <w:lang w:val="en-US"/>
        </w:rPr>
        <w:lastRenderedPageBreak/>
        <w:t>Create a Remote Desktop Connection Shortcut</w:t>
      </w:r>
      <w:r w:rsidR="007D2235" w:rsidRPr="001C29FC">
        <w:rPr>
          <w:lang w:val="en-US"/>
        </w:rPr>
        <w:t xml:space="preserve"> for VBECS</w:t>
      </w:r>
      <w:bookmarkEnd w:id="53"/>
      <w:bookmarkEnd w:id="54"/>
      <w:r w:rsidR="00BF6240" w:rsidRPr="001C29FC">
        <w:rPr>
          <w:lang w:val="en-US"/>
        </w:rPr>
        <w:fldChar w:fldCharType="begin"/>
      </w:r>
      <w:r w:rsidR="00BF6240" w:rsidRPr="001C29FC">
        <w:rPr>
          <w:lang w:val="en-US"/>
        </w:rPr>
        <w:instrText xml:space="preserve"> XE </w:instrText>
      </w:r>
      <w:r w:rsidR="002A220D" w:rsidRPr="001C29FC">
        <w:rPr>
          <w:lang w:val="en-US"/>
        </w:rPr>
        <w:instrText>“</w:instrText>
      </w:r>
      <w:r w:rsidR="00BF6240" w:rsidRPr="001C29FC">
        <w:rPr>
          <w:lang w:val="en-US"/>
        </w:rPr>
        <w:instrText>Create a Remote Desktop Connection Shortcut</w:instrText>
      </w:r>
      <w:r w:rsidR="007D2235" w:rsidRPr="001C29FC">
        <w:rPr>
          <w:lang w:val="en-US"/>
        </w:rPr>
        <w:instrText xml:space="preserve"> for VBECS</w:instrText>
      </w:r>
      <w:r w:rsidR="002A220D" w:rsidRPr="001C29FC">
        <w:rPr>
          <w:lang w:val="en-US"/>
        </w:rPr>
        <w:instrText>”</w:instrText>
      </w:r>
      <w:r w:rsidR="00BF6240" w:rsidRPr="001C29FC">
        <w:rPr>
          <w:lang w:val="en-US"/>
        </w:rPr>
        <w:instrText xml:space="preserve"> </w:instrText>
      </w:r>
      <w:r w:rsidR="00BF6240" w:rsidRPr="001C29FC">
        <w:rPr>
          <w:lang w:val="en-US"/>
        </w:rPr>
        <w:fldChar w:fldCharType="end"/>
      </w:r>
    </w:p>
    <w:p w:rsidR="003608C7" w:rsidRPr="001C29FC" w:rsidRDefault="00AC3017" w:rsidP="00601AF2">
      <w:pPr>
        <w:pStyle w:val="ListNumber0"/>
        <w:numPr>
          <w:ilvl w:val="0"/>
          <w:numId w:val="5"/>
        </w:numPr>
      </w:pPr>
      <w:r w:rsidRPr="001C29FC">
        <w:t xml:space="preserve">To create a </w:t>
      </w:r>
      <w:r w:rsidR="00E32673" w:rsidRPr="001C29FC">
        <w:t xml:space="preserve">Remote Desktop Connection </w:t>
      </w:r>
      <w:r w:rsidRPr="001C29FC">
        <w:t>shortcut</w:t>
      </w:r>
      <w:r w:rsidR="00A103A9" w:rsidRPr="001C29FC">
        <w:t xml:space="preserve"> for VBECS</w:t>
      </w:r>
      <w:r w:rsidR="00D01061" w:rsidRPr="001C29FC">
        <w:t xml:space="preserve"> (</w:t>
      </w:r>
      <w:r w:rsidR="00D01061" w:rsidRPr="001C29FC">
        <w:fldChar w:fldCharType="begin"/>
      </w:r>
      <w:r w:rsidR="00D01061" w:rsidRPr="001C29FC">
        <w:instrText xml:space="preserve"> REF _Ref208129690 \h </w:instrText>
      </w:r>
      <w:r w:rsidR="00D01061" w:rsidRPr="001C29FC">
        <w:fldChar w:fldCharType="separate"/>
      </w:r>
      <w:r w:rsidR="00354257" w:rsidRPr="001C29FC">
        <w:t xml:space="preserve">Figure </w:t>
      </w:r>
      <w:r w:rsidR="00354257">
        <w:rPr>
          <w:noProof/>
        </w:rPr>
        <w:t>11</w:t>
      </w:r>
      <w:r w:rsidR="00D01061" w:rsidRPr="001C29FC">
        <w:fldChar w:fldCharType="end"/>
      </w:r>
      <w:r w:rsidR="00D01061" w:rsidRPr="001C29FC">
        <w:t>)</w:t>
      </w:r>
      <w:r w:rsidRPr="001C29FC">
        <w:t>, s</w:t>
      </w:r>
      <w:r w:rsidR="003608C7" w:rsidRPr="001C29FC">
        <w:t>ave the file as VBECS.rdp</w:t>
      </w:r>
      <w:r w:rsidR="005115A9" w:rsidRPr="001C29FC">
        <w:t xml:space="preserve"> </w:t>
      </w:r>
      <w:r w:rsidR="003608C7" w:rsidRPr="001C29FC">
        <w:t xml:space="preserve">in the </w:t>
      </w:r>
      <w:r w:rsidR="00A36428">
        <w:rPr>
          <w:b/>
        </w:rPr>
        <w:t>C:\Users\Public\</w:t>
      </w:r>
      <w:r w:rsidR="00376E12">
        <w:rPr>
          <w:b/>
        </w:rPr>
        <w:t xml:space="preserve">Public </w:t>
      </w:r>
      <w:r w:rsidR="00A36428">
        <w:rPr>
          <w:b/>
        </w:rPr>
        <w:t>Desktop</w:t>
      </w:r>
      <w:r w:rsidR="003608C7" w:rsidRPr="001C29FC">
        <w:t xml:space="preserve"> folder.</w:t>
      </w:r>
    </w:p>
    <w:p w:rsidR="009B459B" w:rsidRPr="001C29FC" w:rsidRDefault="009B459B" w:rsidP="009B459B">
      <w:pPr>
        <w:pStyle w:val="Caption"/>
      </w:pPr>
      <w:bookmarkStart w:id="55" w:name="_Ref208129690"/>
      <w:r w:rsidRPr="001C29FC">
        <w:t xml:space="preserve">Figure </w:t>
      </w:r>
      <w:fldSimple w:instr=" SEQ Figure \* ARABIC ">
        <w:r w:rsidR="00354257">
          <w:rPr>
            <w:noProof/>
          </w:rPr>
          <w:t>11</w:t>
        </w:r>
      </w:fldSimple>
      <w:bookmarkEnd w:id="55"/>
      <w:r w:rsidR="00FB1835" w:rsidRPr="001C29FC">
        <w:t xml:space="preserve">: </w:t>
      </w:r>
      <w:r w:rsidR="005509CB">
        <w:t xml:space="preserve">Example of </w:t>
      </w:r>
      <w:r w:rsidR="00FB1835" w:rsidRPr="001C29FC">
        <w:t xml:space="preserve">Remote Desktop Connection </w:t>
      </w:r>
      <w:r w:rsidR="006A5673" w:rsidRPr="001C29FC">
        <w:t>S</w:t>
      </w:r>
      <w:r w:rsidRPr="001C29FC">
        <w:t>hortcut</w:t>
      </w:r>
      <w:r w:rsidR="008876C2" w:rsidRPr="001C29FC">
        <w:t xml:space="preserve"> for VBECS</w:t>
      </w:r>
    </w:p>
    <w:p w:rsidR="007A74E1" w:rsidRPr="001C29FC" w:rsidRDefault="004B2052" w:rsidP="003608C7">
      <w:pPr>
        <w:pStyle w:val="BodyText"/>
      </w:pPr>
      <w:r>
        <w:rPr>
          <w:noProof/>
        </w:rPr>
        <w:drawing>
          <wp:inline distT="0" distB="0" distL="0" distR="0">
            <wp:extent cx="4333875" cy="3228975"/>
            <wp:effectExtent l="0" t="0" r="9525" b="952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4333875" cy="3228975"/>
                    </a:xfrm>
                    <a:prstGeom prst="rect">
                      <a:avLst/>
                    </a:prstGeom>
                    <a:noFill/>
                    <a:ln>
                      <a:noFill/>
                    </a:ln>
                  </pic:spPr>
                </pic:pic>
              </a:graphicData>
            </a:graphic>
          </wp:inline>
        </w:drawing>
      </w:r>
    </w:p>
    <w:p w:rsidR="00FF3173" w:rsidRPr="001C29FC" w:rsidRDefault="00FA78BB" w:rsidP="00E02F40">
      <w:pPr>
        <w:pStyle w:val="ListNumber0"/>
        <w:numPr>
          <w:ilvl w:val="0"/>
          <w:numId w:val="5"/>
        </w:numPr>
        <w:ind w:left="720" w:hanging="432"/>
      </w:pPr>
      <w:r w:rsidRPr="001C29FC">
        <w:t>Double</w:t>
      </w:r>
      <w:r w:rsidR="00E64386" w:rsidRPr="001C29FC">
        <w:t>-</w:t>
      </w:r>
      <w:r w:rsidR="007A74E1" w:rsidRPr="001C29FC">
        <w:t xml:space="preserve">click </w:t>
      </w:r>
      <w:r w:rsidR="00AC3017" w:rsidRPr="001C29FC">
        <w:t>the</w:t>
      </w:r>
      <w:r w:rsidR="007A74E1" w:rsidRPr="001C29FC">
        <w:t xml:space="preserve"> shortcut</w:t>
      </w:r>
      <w:r w:rsidR="00AC3017" w:rsidRPr="001C29FC">
        <w:t xml:space="preserve"> to </w:t>
      </w:r>
      <w:r w:rsidR="007A74E1" w:rsidRPr="001C29FC">
        <w:t xml:space="preserve">launch </w:t>
      </w:r>
      <w:r w:rsidR="002577AF">
        <w:t>the R</w:t>
      </w:r>
      <w:r w:rsidR="007A74E1" w:rsidRPr="001C29FC">
        <w:t xml:space="preserve">emote </w:t>
      </w:r>
      <w:r w:rsidR="002577AF">
        <w:t>D</w:t>
      </w:r>
      <w:r w:rsidR="007A74E1" w:rsidRPr="001C29FC">
        <w:t xml:space="preserve">esktop </w:t>
      </w:r>
      <w:r w:rsidR="002577AF">
        <w:t>C</w:t>
      </w:r>
      <w:r w:rsidR="007A74E1" w:rsidRPr="001C29FC">
        <w:t>onnection to VBECS.</w:t>
      </w:r>
      <w:r w:rsidR="00E02F40">
        <w:t xml:space="preserve"> </w:t>
      </w:r>
      <w:r w:rsidR="002E7E24" w:rsidRPr="001C29FC">
        <w:t xml:space="preserve">The Windows start-up sound confirms that </w:t>
      </w:r>
      <w:r w:rsidR="00944B3A" w:rsidRPr="001C29FC">
        <w:t xml:space="preserve">the sound </w:t>
      </w:r>
      <w:r w:rsidR="002E7E24" w:rsidRPr="001C29FC">
        <w:t>functions.</w:t>
      </w:r>
    </w:p>
    <w:p w:rsidR="00114E04" w:rsidRPr="001C29FC" w:rsidRDefault="0063266F" w:rsidP="00FF3173">
      <w:pPr>
        <w:pStyle w:val="Heading1"/>
        <w:rPr>
          <w:lang w:val="en-US"/>
        </w:rPr>
      </w:pPr>
      <w:r w:rsidRPr="001C29FC">
        <w:rPr>
          <w:lang w:val="en-US"/>
        </w:rPr>
        <w:br w:type="page"/>
      </w:r>
      <w:bookmarkStart w:id="56" w:name="_Toc355768073"/>
      <w:bookmarkStart w:id="57" w:name="_Toc511113361"/>
      <w:r w:rsidR="00235315" w:rsidRPr="001C29FC">
        <w:rPr>
          <w:lang w:val="en-US"/>
        </w:rPr>
        <w:lastRenderedPageBreak/>
        <w:t xml:space="preserve">Server </w:t>
      </w:r>
      <w:r w:rsidR="00114E04" w:rsidRPr="001C29FC">
        <w:rPr>
          <w:lang w:val="en-US"/>
        </w:rPr>
        <w:t>Hardware and System Configuration</w:t>
      </w:r>
      <w:bookmarkEnd w:id="31"/>
      <w:bookmarkEnd w:id="56"/>
      <w:bookmarkEnd w:id="57"/>
      <w:r w:rsidR="00B75221" w:rsidRPr="001C29FC">
        <w:rPr>
          <w:lang w:val="en-US"/>
        </w:rPr>
        <w:fldChar w:fldCharType="begin"/>
      </w:r>
      <w:r w:rsidR="00B75221" w:rsidRPr="001C29FC">
        <w:rPr>
          <w:lang w:val="en-US"/>
        </w:rPr>
        <w:instrText xml:space="preserve"> XE </w:instrText>
      </w:r>
      <w:r w:rsidR="002A220D" w:rsidRPr="001C29FC">
        <w:rPr>
          <w:lang w:val="en-US"/>
        </w:rPr>
        <w:instrText>“</w:instrText>
      </w:r>
      <w:r w:rsidR="00B75221" w:rsidRPr="001C29FC">
        <w:rPr>
          <w:lang w:val="en-US"/>
        </w:rPr>
        <w:instrText>Hardware and System Configuration</w:instrText>
      </w:r>
      <w:r w:rsidR="002A220D" w:rsidRPr="001C29FC">
        <w:rPr>
          <w:lang w:val="en-US"/>
        </w:rPr>
        <w:instrText>”</w:instrText>
      </w:r>
      <w:r w:rsidR="00B75221" w:rsidRPr="001C29FC">
        <w:rPr>
          <w:lang w:val="en-US"/>
        </w:rPr>
        <w:instrText xml:space="preserve"> </w:instrText>
      </w:r>
      <w:r w:rsidR="00B75221" w:rsidRPr="001C29FC">
        <w:rPr>
          <w:lang w:val="en-US"/>
        </w:rPr>
        <w:fldChar w:fldCharType="end"/>
      </w:r>
    </w:p>
    <w:p w:rsidR="001F734D" w:rsidRDefault="001F734D" w:rsidP="001F734D">
      <w:pPr>
        <w:pStyle w:val="BodyText"/>
      </w:pPr>
      <w:r>
        <w:t>The VBECS application requires hardware and system software to service the requirements of a user population of five users in a standard configuration and up to twenty-five users in an integrated Veterans Integrated Service Network (VISN) environment.</w:t>
      </w:r>
    </w:p>
    <w:p w:rsidR="00513741" w:rsidRDefault="00513741" w:rsidP="001F734D">
      <w:pPr>
        <w:pStyle w:val="BodyText"/>
      </w:pPr>
    </w:p>
    <w:p w:rsidR="00861919" w:rsidRDefault="00DF2D93" w:rsidP="001F734D">
      <w:pPr>
        <w:pStyle w:val="BodyText"/>
      </w:pPr>
      <w:r>
        <w:t xml:space="preserve">VBECS </w:t>
      </w:r>
      <w:r w:rsidR="001F734D">
        <w:t>is installed in a virtualize</w:t>
      </w:r>
      <w:r>
        <w:t xml:space="preserve">d environment using </w:t>
      </w:r>
      <w:proofErr w:type="spellStart"/>
      <w:r>
        <w:t>vSphere</w:t>
      </w:r>
      <w:proofErr w:type="spellEnd"/>
      <w:r>
        <w:t>®</w:t>
      </w:r>
      <w:r w:rsidR="001F734D">
        <w:t xml:space="preserve"> as the virtualization platform. This </w:t>
      </w:r>
      <w:r w:rsidR="00EA4702">
        <w:t>section</w:t>
      </w:r>
      <w:r w:rsidR="001F734D">
        <w:t xml:space="preserve"> focuses on the configuration of the virtual machines.</w:t>
      </w:r>
      <w:r w:rsidR="00513741">
        <w:t xml:space="preserve"> </w:t>
      </w:r>
      <w:r w:rsidR="00513741">
        <w:fldChar w:fldCharType="begin"/>
      </w:r>
      <w:r w:rsidR="00513741">
        <w:instrText xml:space="preserve"> REF _Ref352766870 \h </w:instrText>
      </w:r>
      <w:r w:rsidR="00513741">
        <w:fldChar w:fldCharType="separate"/>
      </w:r>
      <w:r w:rsidR="00354257" w:rsidRPr="005A52A6">
        <w:t xml:space="preserve">Table </w:t>
      </w:r>
      <w:r w:rsidR="00354257">
        <w:rPr>
          <w:noProof/>
        </w:rPr>
        <w:t>15</w:t>
      </w:r>
      <w:r w:rsidR="00513741">
        <w:fldChar w:fldCharType="end"/>
      </w:r>
      <w:r w:rsidR="00513741">
        <w:t xml:space="preserve"> </w:t>
      </w:r>
      <w:r w:rsidR="001F734D">
        <w:t xml:space="preserve">and </w:t>
      </w:r>
      <w:r w:rsidR="0096730A">
        <w:fldChar w:fldCharType="begin"/>
      </w:r>
      <w:r w:rsidR="0096730A">
        <w:instrText xml:space="preserve"> REF _Ref479933726 \h </w:instrText>
      </w:r>
      <w:r w:rsidR="0096730A">
        <w:fldChar w:fldCharType="separate"/>
      </w:r>
      <w:r w:rsidR="00354257">
        <w:t xml:space="preserve">Table </w:t>
      </w:r>
      <w:r w:rsidR="00354257">
        <w:rPr>
          <w:noProof/>
        </w:rPr>
        <w:t>16</w:t>
      </w:r>
      <w:r w:rsidR="0096730A">
        <w:fldChar w:fldCharType="end"/>
      </w:r>
      <w:r w:rsidR="0096730A">
        <w:t xml:space="preserve"> </w:t>
      </w:r>
      <w:r w:rsidR="001F734D">
        <w:t xml:space="preserve">contain the virtual machine specifications for the Application and SQL Servers respectively. </w:t>
      </w:r>
      <w:r w:rsidR="00114E04" w:rsidRPr="001C29FC">
        <w:t>The System Schematic diagram (</w:t>
      </w:r>
      <w:r w:rsidR="009A7540">
        <w:fldChar w:fldCharType="begin"/>
      </w:r>
      <w:r w:rsidR="009A7540">
        <w:instrText xml:space="preserve"> REF _Ref296593776 \h </w:instrText>
      </w:r>
      <w:r w:rsidR="009A7540">
        <w:fldChar w:fldCharType="separate"/>
      </w:r>
      <w:r w:rsidR="00354257" w:rsidRPr="001C29FC">
        <w:t xml:space="preserve">Figure </w:t>
      </w:r>
      <w:r w:rsidR="00354257">
        <w:rPr>
          <w:noProof/>
        </w:rPr>
        <w:t>12</w:t>
      </w:r>
      <w:r w:rsidR="009A7540">
        <w:fldChar w:fldCharType="end"/>
      </w:r>
      <w:r w:rsidR="00114E04" w:rsidRPr="001C29FC">
        <w:t>) describes the major system components</w:t>
      </w:r>
      <w:r w:rsidR="00861919">
        <w:t xml:space="preserve">: </w:t>
      </w:r>
    </w:p>
    <w:p w:rsidR="0015336D" w:rsidRDefault="0015336D" w:rsidP="001F734D">
      <w:pPr>
        <w:pStyle w:val="BodyText"/>
      </w:pPr>
    </w:p>
    <w:p w:rsidR="00861919" w:rsidRDefault="00861919" w:rsidP="009C7639">
      <w:pPr>
        <w:pStyle w:val="BodyText"/>
        <w:numPr>
          <w:ilvl w:val="0"/>
          <w:numId w:val="26"/>
        </w:numPr>
        <w:spacing w:before="0"/>
      </w:pPr>
      <w:r>
        <w:rPr>
          <w:b/>
        </w:rPr>
        <w:t>Application Server (App Server)</w:t>
      </w:r>
      <w:r>
        <w:t>: This is a Windows 2008 Server Enterprise Edition R2 (x64) server and is the execution environment for the VBECS applicatio</w:t>
      </w:r>
      <w:r w:rsidR="00EC4BC2">
        <w:t>n (</w:t>
      </w:r>
      <w:r>
        <w:t>both Test and Production</w:t>
      </w:r>
      <w:r w:rsidR="00EC4BC2">
        <w:t>)</w:t>
      </w:r>
      <w:r>
        <w:t xml:space="preserve">. It also functions as a </w:t>
      </w:r>
      <w:r w:rsidR="005E4919">
        <w:t xml:space="preserve">Remote Desktop </w:t>
      </w:r>
      <w:r w:rsidR="008F37BF">
        <w:t>Protocol</w:t>
      </w:r>
      <w:r>
        <w:t xml:space="preserve"> </w:t>
      </w:r>
      <w:r w:rsidR="008F37BF">
        <w:t>(RDP</w:t>
      </w:r>
      <w:r w:rsidR="00EC4BC2">
        <w:t xml:space="preserve">) </w:t>
      </w:r>
      <w:r>
        <w:t>Server. Each VBECS instance (single or multidivisional) has a unique App Server.</w:t>
      </w:r>
    </w:p>
    <w:p w:rsidR="00710B6C" w:rsidRDefault="00710B6C" w:rsidP="00710B6C">
      <w:pPr>
        <w:pStyle w:val="BodyText"/>
        <w:ind w:left="720"/>
      </w:pPr>
      <w:r>
        <w:t xml:space="preserve">The App Server also communicates with and exchanges information with </w:t>
      </w:r>
      <w:proofErr w:type="spellStart"/>
      <w:r>
        <w:t>VistA</w:t>
      </w:r>
      <w:proofErr w:type="spellEnd"/>
      <w:r>
        <w:t xml:space="preserve"> applications and other HL7 interfaces through messages formatted using Extensible Markup Language (XML) and Health Level 7 (HL7) over Transmission Control Protocol/Internet Protocol (TCP/IP) networking.</w:t>
      </w:r>
    </w:p>
    <w:p w:rsidR="00710B6C" w:rsidRDefault="00861919" w:rsidP="00AF7403">
      <w:pPr>
        <w:pStyle w:val="BodyText"/>
        <w:numPr>
          <w:ilvl w:val="0"/>
          <w:numId w:val="50"/>
        </w:numPr>
        <w:spacing w:before="0" w:after="0"/>
        <w:contextualSpacing w:val="0"/>
      </w:pPr>
      <w:r>
        <w:rPr>
          <w:b/>
        </w:rPr>
        <w:t>SQL Server</w:t>
      </w:r>
      <w:r>
        <w:t>:</w:t>
      </w:r>
      <w:r>
        <w:rPr>
          <w:b/>
        </w:rPr>
        <w:t xml:space="preserve"> </w:t>
      </w:r>
      <w:r w:rsidR="00710B6C">
        <w:t>This is a Windows 2008 Server Enterprise Edition R2 (x64) server that runs SQL Server 2012. It hosts the VBECS’ databases for each single or multidivisional instance. Up to 15 sites share a single SQL Server.</w:t>
      </w:r>
    </w:p>
    <w:p w:rsidR="00710B6C" w:rsidRDefault="00710B6C" w:rsidP="00710B6C">
      <w:pPr>
        <w:pStyle w:val="BodyText"/>
        <w:ind w:left="720"/>
      </w:pPr>
      <w:r>
        <w:t xml:space="preserve">SQL Servers exist in an </w:t>
      </w:r>
      <w:proofErr w:type="spellStart"/>
      <w:r>
        <w:t>AlwaysOn</w:t>
      </w:r>
      <w:proofErr w:type="spellEnd"/>
      <w:r>
        <w:t xml:space="preserve"> </w:t>
      </w:r>
      <w:r w:rsidR="00F96887">
        <w:t>cluster, which</w:t>
      </w:r>
      <w:r>
        <w:t xml:space="preserve"> consists of three nodes. The Primary and High Availability servers reside at the primary site while a Disaster Recovery server resides at an alternate location:</w:t>
      </w:r>
    </w:p>
    <w:p w:rsidR="00710B6C" w:rsidRDefault="00710B6C" w:rsidP="00AF7403">
      <w:pPr>
        <w:pStyle w:val="BodyText"/>
        <w:numPr>
          <w:ilvl w:val="1"/>
          <w:numId w:val="50"/>
        </w:numPr>
        <w:spacing w:before="0"/>
        <w:contextualSpacing w:val="0"/>
      </w:pPr>
      <w:r>
        <w:t>Primary SQL Server: This server fields all requests. Its data are replicated to the High Availability and Disaster Recovery servers.</w:t>
      </w:r>
    </w:p>
    <w:p w:rsidR="00710B6C" w:rsidRDefault="00710B6C" w:rsidP="00AF7403">
      <w:pPr>
        <w:pStyle w:val="BodyText"/>
        <w:numPr>
          <w:ilvl w:val="1"/>
          <w:numId w:val="50"/>
        </w:numPr>
        <w:spacing w:before="0"/>
        <w:contextualSpacing w:val="0"/>
      </w:pPr>
      <w:r>
        <w:t>High Availability (HA) SQL Server: This server provides database backup services through synchronous replication. Its data are guaranteed to be consistent with the Primary. It becomes the Primary should the original Primary server fail or become unreachable. Failover to this server is automatic.</w:t>
      </w:r>
    </w:p>
    <w:p w:rsidR="00861919" w:rsidRDefault="00710B6C" w:rsidP="00AF7403">
      <w:pPr>
        <w:pStyle w:val="BodyText"/>
        <w:numPr>
          <w:ilvl w:val="1"/>
          <w:numId w:val="50"/>
        </w:numPr>
        <w:spacing w:before="0"/>
        <w:contextualSpacing w:val="0"/>
      </w:pPr>
      <w:r>
        <w:t>Disaster Recovery (DR) SQL Server: This server resides at a remote site and provides database backup services through asynchronous replication. It becomes the Primary server should both the Primary and HA server fail or become unreachable. Failover to this server is a manual process.</w:t>
      </w:r>
    </w:p>
    <w:p w:rsidR="00861919" w:rsidRDefault="00360791" w:rsidP="009C7639">
      <w:pPr>
        <w:pStyle w:val="BodyText"/>
        <w:numPr>
          <w:ilvl w:val="0"/>
          <w:numId w:val="26"/>
        </w:numPr>
        <w:spacing w:before="0"/>
      </w:pPr>
      <w:r>
        <w:rPr>
          <w:b/>
        </w:rPr>
        <w:t xml:space="preserve">Windows </w:t>
      </w:r>
      <w:r w:rsidR="00EC4BC2">
        <w:rPr>
          <w:b/>
        </w:rPr>
        <w:t>W</w:t>
      </w:r>
      <w:r w:rsidR="00861919">
        <w:rPr>
          <w:b/>
        </w:rPr>
        <w:t>orkstations</w:t>
      </w:r>
      <w:r w:rsidR="00861919">
        <w:t xml:space="preserve">: Users continue to access the VBECS application using </w:t>
      </w:r>
      <w:r w:rsidR="005E4919">
        <w:t xml:space="preserve">Remote Desktop </w:t>
      </w:r>
      <w:r w:rsidR="00EC4BC2">
        <w:t>Services</w:t>
      </w:r>
      <w:r w:rsidR="00861919">
        <w:t xml:space="preserve">. </w:t>
      </w:r>
    </w:p>
    <w:p w:rsidR="00114E04" w:rsidRPr="001C29FC" w:rsidRDefault="00114E04" w:rsidP="00FE1D84">
      <w:pPr>
        <w:pStyle w:val="BodyText"/>
      </w:pPr>
      <w:r w:rsidRPr="001C29FC">
        <w:t xml:space="preserve"> </w:t>
      </w:r>
    </w:p>
    <w:p w:rsidR="005321BB" w:rsidRPr="001C29FC" w:rsidRDefault="005321BB" w:rsidP="005321BB">
      <w:pPr>
        <w:pStyle w:val="Caption"/>
      </w:pPr>
      <w:bookmarkStart w:id="58" w:name="_Ref296593776"/>
      <w:bookmarkStart w:id="59" w:name="_Ref356974444"/>
      <w:r w:rsidRPr="001C29FC">
        <w:lastRenderedPageBreak/>
        <w:t xml:space="preserve">Figure </w:t>
      </w:r>
      <w:fldSimple w:instr=" SEQ Figure \* ARABIC ">
        <w:r w:rsidR="00354257">
          <w:rPr>
            <w:noProof/>
          </w:rPr>
          <w:t>12</w:t>
        </w:r>
      </w:fldSimple>
      <w:bookmarkEnd w:id="58"/>
      <w:r w:rsidRPr="001C29FC">
        <w:t>: System Schematic</w:t>
      </w:r>
      <w:bookmarkEnd w:id="59"/>
    </w:p>
    <w:p w:rsidR="005321BB" w:rsidRPr="001C29FC" w:rsidRDefault="009C2E51" w:rsidP="0063103B">
      <w:pPr>
        <w:pStyle w:val="BodyText"/>
      </w:pPr>
      <w:r>
        <w:object w:dxaOrig="12910" w:dyaOrig="11366">
          <v:shape id="_x0000_i1025" type="#_x0000_t75" style="width:468pt;height:412.3pt" o:ole="">
            <v:imagedata r:id="rId35" o:title=""/>
          </v:shape>
          <o:OLEObject Type="Embed" ProgID="Visio.Drawing.11" ShapeID="_x0000_i1025" DrawAspect="Content" ObjectID="_1597042692" r:id="rId36"/>
        </w:object>
      </w:r>
    </w:p>
    <w:p w:rsidR="00413CA2" w:rsidRPr="001C29FC" w:rsidRDefault="00A87204" w:rsidP="00E25810">
      <w:pPr>
        <w:pStyle w:val="Heading2"/>
        <w:rPr>
          <w:sz w:val="22"/>
          <w:szCs w:val="22"/>
        </w:rPr>
      </w:pPr>
      <w:r w:rsidRPr="001C29FC">
        <w:rPr>
          <w:lang w:val="en-US"/>
        </w:rPr>
        <w:br w:type="page"/>
      </w:r>
      <w:r w:rsidR="00E25810" w:rsidRPr="001C29FC">
        <w:rPr>
          <w:sz w:val="22"/>
          <w:szCs w:val="22"/>
        </w:rPr>
        <w:lastRenderedPageBreak/>
        <w:t xml:space="preserve"> </w:t>
      </w:r>
    </w:p>
    <w:p w:rsidR="00121D95" w:rsidRDefault="00121D95" w:rsidP="00121D95">
      <w:pPr>
        <w:pStyle w:val="Heading2"/>
      </w:pPr>
      <w:bookmarkStart w:id="60" w:name="_Toc354465580"/>
      <w:bookmarkStart w:id="61" w:name="_Toc355768081"/>
      <w:bookmarkStart w:id="62" w:name="_Toc511113362"/>
      <w:bookmarkStart w:id="63" w:name="_Toc355768074"/>
      <w:r w:rsidRPr="00D204F7">
        <w:t>Required Peripherals</w:t>
      </w:r>
      <w:bookmarkEnd w:id="60"/>
      <w:bookmarkEnd w:id="61"/>
      <w:bookmarkEnd w:id="62"/>
    </w:p>
    <w:p w:rsidR="00121D95" w:rsidRDefault="00121D95" w:rsidP="00121D95">
      <w:pPr>
        <w:rPr>
          <w:szCs w:val="22"/>
        </w:rPr>
      </w:pPr>
      <w:r>
        <w:rPr>
          <w:szCs w:val="22"/>
        </w:rPr>
        <w:fldChar w:fldCharType="begin"/>
      </w:r>
      <w:r>
        <w:rPr>
          <w:szCs w:val="22"/>
        </w:rPr>
        <w:instrText xml:space="preserve"> REF _Ref353518348 \h  \* MERGEFORMAT </w:instrText>
      </w:r>
      <w:r>
        <w:rPr>
          <w:szCs w:val="22"/>
        </w:rPr>
      </w:r>
      <w:r>
        <w:rPr>
          <w:szCs w:val="22"/>
        </w:rPr>
        <w:fldChar w:fldCharType="separate"/>
      </w:r>
      <w:r w:rsidR="00354257" w:rsidRPr="00354257">
        <w:rPr>
          <w:szCs w:val="22"/>
        </w:rPr>
        <w:t xml:space="preserve">Table </w:t>
      </w:r>
      <w:r w:rsidR="00354257" w:rsidRPr="00354257">
        <w:rPr>
          <w:noProof/>
          <w:szCs w:val="22"/>
        </w:rPr>
        <w:t>1</w:t>
      </w:r>
      <w:r>
        <w:rPr>
          <w:szCs w:val="22"/>
        </w:rPr>
        <w:fldChar w:fldCharType="end"/>
      </w:r>
      <w:r>
        <w:rPr>
          <w:szCs w:val="22"/>
        </w:rPr>
        <w:t xml:space="preserve"> describes additional required hardware.</w:t>
      </w:r>
    </w:p>
    <w:p w:rsidR="00121D95" w:rsidRPr="008E1CD7" w:rsidRDefault="00121D95" w:rsidP="00121D95">
      <w:pPr>
        <w:pStyle w:val="Caption"/>
        <w:rPr>
          <w:b w:val="0"/>
          <w:szCs w:val="20"/>
        </w:rPr>
      </w:pPr>
      <w:bookmarkStart w:id="64" w:name="_Ref353518348"/>
      <w:bookmarkStart w:id="65" w:name="_Toc138148683"/>
      <w:r w:rsidRPr="0095140E">
        <w:t xml:space="preserve">Table </w:t>
      </w:r>
      <w:fldSimple w:instr=" SEQ Table \* ARABIC ">
        <w:r w:rsidR="00354257">
          <w:rPr>
            <w:noProof/>
          </w:rPr>
          <w:t>1</w:t>
        </w:r>
      </w:fldSimple>
      <w:bookmarkEnd w:id="64"/>
      <w:r w:rsidRPr="0095140E">
        <w:t>: Additional Required Hardware</w:t>
      </w:r>
      <w:bookmarkEnd w:id="65"/>
    </w:p>
    <w:tbl>
      <w:tblPr>
        <w:tblW w:w="93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997"/>
        <w:gridCol w:w="7378"/>
      </w:tblGrid>
      <w:tr w:rsidR="00121D95" w:rsidTr="004A1E96">
        <w:tc>
          <w:tcPr>
            <w:tcW w:w="9375" w:type="dxa"/>
            <w:gridSpan w:val="2"/>
            <w:tcBorders>
              <w:top w:val="single" w:sz="4" w:space="0" w:color="auto"/>
              <w:left w:val="single" w:sz="4" w:space="0" w:color="auto"/>
              <w:bottom w:val="single" w:sz="4" w:space="0" w:color="auto"/>
              <w:right w:val="single" w:sz="4" w:space="0" w:color="auto"/>
            </w:tcBorders>
            <w:shd w:val="clear" w:color="auto" w:fill="B3B3B3"/>
            <w:vAlign w:val="bottom"/>
            <w:hideMark/>
          </w:tcPr>
          <w:p w:rsidR="00121D95" w:rsidRDefault="00121D95" w:rsidP="007641C0">
            <w:pPr>
              <w:pStyle w:val="TableText"/>
              <w:jc w:val="center"/>
              <w:rPr>
                <w:b/>
              </w:rPr>
            </w:pPr>
            <w:r>
              <w:rPr>
                <w:b/>
              </w:rPr>
              <w:t xml:space="preserve"> Additional Required Hardware</w:t>
            </w:r>
          </w:p>
        </w:tc>
      </w:tr>
      <w:tr w:rsidR="00121D95" w:rsidTr="004A1E96">
        <w:tc>
          <w:tcPr>
            <w:tcW w:w="1997" w:type="dxa"/>
            <w:tcBorders>
              <w:top w:val="single" w:sz="4" w:space="0" w:color="auto"/>
              <w:left w:val="single" w:sz="4" w:space="0" w:color="auto"/>
              <w:bottom w:val="single" w:sz="4" w:space="0" w:color="auto"/>
              <w:right w:val="single" w:sz="4" w:space="0" w:color="auto"/>
            </w:tcBorders>
            <w:vAlign w:val="bottom"/>
            <w:hideMark/>
          </w:tcPr>
          <w:p w:rsidR="00121D95" w:rsidRDefault="00121D95" w:rsidP="007641C0">
            <w:pPr>
              <w:pStyle w:val="TableText"/>
            </w:pPr>
            <w:r>
              <w:t>Barcode Scanner</w:t>
            </w:r>
          </w:p>
        </w:tc>
        <w:tc>
          <w:tcPr>
            <w:tcW w:w="7378" w:type="dxa"/>
            <w:tcBorders>
              <w:top w:val="single" w:sz="4" w:space="0" w:color="auto"/>
              <w:left w:val="single" w:sz="4" w:space="0" w:color="auto"/>
              <w:bottom w:val="single" w:sz="4" w:space="0" w:color="auto"/>
              <w:right w:val="single" w:sz="4" w:space="0" w:color="auto"/>
            </w:tcBorders>
            <w:vAlign w:val="bottom"/>
            <w:hideMark/>
          </w:tcPr>
          <w:p w:rsidR="00121D95" w:rsidRDefault="00121D95" w:rsidP="007641C0">
            <w:pPr>
              <w:pStyle w:val="TableText"/>
            </w:pPr>
            <w:r>
              <w:t>Hand-Held Model 4600 (This is the model distributed with the original VBECS deployment and is now discontinued. The successor is the</w:t>
            </w:r>
            <w:r w:rsidR="00F15843">
              <w:t xml:space="preserve"> Honeywell</w:t>
            </w:r>
            <w:r>
              <w:t xml:space="preserve"> Xenon 1900.) </w:t>
            </w:r>
          </w:p>
        </w:tc>
      </w:tr>
      <w:tr w:rsidR="00121D95" w:rsidTr="004A1E96">
        <w:tc>
          <w:tcPr>
            <w:tcW w:w="1997" w:type="dxa"/>
            <w:tcBorders>
              <w:top w:val="single" w:sz="4" w:space="0" w:color="auto"/>
              <w:left w:val="single" w:sz="4" w:space="0" w:color="auto"/>
              <w:bottom w:val="single" w:sz="4" w:space="0" w:color="auto"/>
              <w:right w:val="single" w:sz="4" w:space="0" w:color="auto"/>
            </w:tcBorders>
            <w:vAlign w:val="bottom"/>
            <w:hideMark/>
          </w:tcPr>
          <w:p w:rsidR="00121D95" w:rsidRDefault="00121D95" w:rsidP="007641C0">
            <w:pPr>
              <w:pStyle w:val="TableText"/>
            </w:pPr>
            <w:r>
              <w:t>Report Printer</w:t>
            </w:r>
          </w:p>
        </w:tc>
        <w:tc>
          <w:tcPr>
            <w:tcW w:w="7378" w:type="dxa"/>
            <w:tcBorders>
              <w:top w:val="single" w:sz="4" w:space="0" w:color="auto"/>
              <w:left w:val="single" w:sz="4" w:space="0" w:color="auto"/>
              <w:bottom w:val="single" w:sz="4" w:space="0" w:color="auto"/>
              <w:right w:val="single" w:sz="4" w:space="0" w:color="auto"/>
            </w:tcBorders>
            <w:vAlign w:val="bottom"/>
            <w:hideMark/>
          </w:tcPr>
          <w:p w:rsidR="00121D95" w:rsidRDefault="00121D95" w:rsidP="007641C0">
            <w:pPr>
              <w:pStyle w:val="TableText"/>
            </w:pPr>
            <w:r>
              <w:t>HP LaserJet 9040dn (sites may elect to use a different report printer)</w:t>
            </w:r>
          </w:p>
        </w:tc>
      </w:tr>
      <w:tr w:rsidR="00121D95" w:rsidTr="004A1E96">
        <w:tc>
          <w:tcPr>
            <w:tcW w:w="1997" w:type="dxa"/>
            <w:tcBorders>
              <w:top w:val="single" w:sz="4" w:space="0" w:color="auto"/>
              <w:left w:val="single" w:sz="4" w:space="0" w:color="auto"/>
              <w:bottom w:val="single" w:sz="4" w:space="0" w:color="auto"/>
              <w:right w:val="single" w:sz="4" w:space="0" w:color="auto"/>
            </w:tcBorders>
            <w:noWrap/>
            <w:vAlign w:val="bottom"/>
            <w:hideMark/>
          </w:tcPr>
          <w:p w:rsidR="00121D95" w:rsidRDefault="00121D95" w:rsidP="007641C0">
            <w:pPr>
              <w:pStyle w:val="TableText"/>
              <w:rPr>
                <w:lang w:eastAsia="ja-JP"/>
              </w:rPr>
            </w:pPr>
            <w:r>
              <w:rPr>
                <w:lang w:eastAsia="ja-JP"/>
              </w:rPr>
              <w:t>Label Printer</w:t>
            </w:r>
          </w:p>
        </w:tc>
        <w:tc>
          <w:tcPr>
            <w:tcW w:w="7378" w:type="dxa"/>
            <w:tcBorders>
              <w:top w:val="single" w:sz="4" w:space="0" w:color="auto"/>
              <w:left w:val="single" w:sz="4" w:space="0" w:color="auto"/>
              <w:bottom w:val="single" w:sz="4" w:space="0" w:color="auto"/>
              <w:right w:val="single" w:sz="4" w:space="0" w:color="auto"/>
            </w:tcBorders>
            <w:vAlign w:val="bottom"/>
            <w:hideMark/>
          </w:tcPr>
          <w:p w:rsidR="00121D95" w:rsidRDefault="00DF76A1" w:rsidP="007641C0">
            <w:pPr>
              <w:pStyle w:val="TableText"/>
              <w:rPr>
                <w:lang w:eastAsia="ja-JP"/>
              </w:rPr>
            </w:pPr>
            <w:r w:rsidRPr="0095140E">
              <w:rPr>
                <w:lang w:eastAsia="ja-JP"/>
              </w:rPr>
              <w:t xml:space="preserve">Zebra ZM400, </w:t>
            </w:r>
            <w:r w:rsidR="00121D95" w:rsidRPr="0095140E">
              <w:rPr>
                <w:lang w:eastAsia="ja-JP"/>
              </w:rPr>
              <w:t>Z4MPlus</w:t>
            </w:r>
            <w:r w:rsidRPr="0095140E">
              <w:rPr>
                <w:lang w:eastAsia="ja-JP"/>
              </w:rPr>
              <w:t xml:space="preserve"> or ZT410; </w:t>
            </w:r>
            <w:r w:rsidR="00121D95" w:rsidRPr="0095140E">
              <w:rPr>
                <w:lang w:eastAsia="ja-JP"/>
              </w:rPr>
              <w:t>Must print at 300 DPI</w:t>
            </w:r>
            <w:r w:rsidR="003748D9">
              <w:rPr>
                <w:lang w:eastAsia="ja-JP"/>
              </w:rPr>
              <w:t xml:space="preserve"> and have Ethernet connectivity.</w:t>
            </w:r>
          </w:p>
        </w:tc>
      </w:tr>
    </w:tbl>
    <w:p w:rsidR="00121D95" w:rsidRDefault="00121D95" w:rsidP="00C46664">
      <w:pPr>
        <w:pStyle w:val="Heading2"/>
        <w:rPr>
          <w:lang w:val="en-US"/>
        </w:rPr>
      </w:pPr>
    </w:p>
    <w:p w:rsidR="004F04DD" w:rsidRPr="001C29FC" w:rsidRDefault="004F04DD" w:rsidP="00C46664">
      <w:pPr>
        <w:pStyle w:val="Heading2"/>
        <w:rPr>
          <w:lang w:val="en-US"/>
        </w:rPr>
      </w:pPr>
      <w:bookmarkStart w:id="66" w:name="_Toc511113363"/>
      <w:r w:rsidRPr="001C29FC">
        <w:rPr>
          <w:lang w:val="en-US"/>
        </w:rPr>
        <w:t>Printers</w:t>
      </w:r>
      <w:bookmarkEnd w:id="63"/>
      <w:bookmarkEnd w:id="66"/>
      <w:r w:rsidR="0064333F" w:rsidRPr="001C29FC">
        <w:rPr>
          <w:lang w:val="en-US"/>
        </w:rPr>
        <w:fldChar w:fldCharType="begin"/>
      </w:r>
      <w:r w:rsidR="0064333F" w:rsidRPr="001C29FC">
        <w:rPr>
          <w:lang w:val="en-US"/>
        </w:rPr>
        <w:instrText xml:space="preserve"> XE </w:instrText>
      </w:r>
      <w:r w:rsidR="002A220D" w:rsidRPr="001C29FC">
        <w:rPr>
          <w:lang w:val="en-US"/>
        </w:rPr>
        <w:instrText>“</w:instrText>
      </w:r>
      <w:r w:rsidR="0064333F" w:rsidRPr="001C29FC">
        <w:rPr>
          <w:lang w:val="en-US"/>
        </w:rPr>
        <w:instrText>Printers</w:instrText>
      </w:r>
      <w:r w:rsidR="002A220D" w:rsidRPr="001C29FC">
        <w:rPr>
          <w:lang w:val="en-US"/>
        </w:rPr>
        <w:instrText>”</w:instrText>
      </w:r>
      <w:r w:rsidR="0064333F" w:rsidRPr="001C29FC">
        <w:rPr>
          <w:lang w:val="en-US"/>
        </w:rPr>
        <w:instrText xml:space="preserve"> </w:instrText>
      </w:r>
      <w:r w:rsidR="0064333F" w:rsidRPr="001C29FC">
        <w:rPr>
          <w:lang w:val="en-US"/>
        </w:rPr>
        <w:fldChar w:fldCharType="end"/>
      </w:r>
    </w:p>
    <w:p w:rsidR="004F04DD" w:rsidRPr="001C29FC" w:rsidRDefault="004F4AF1" w:rsidP="00C46664">
      <w:pPr>
        <w:pStyle w:val="Heading3"/>
      </w:pPr>
      <w:bookmarkStart w:id="67" w:name="_Toc355768075"/>
      <w:bookmarkStart w:id="68" w:name="_Toc511113364"/>
      <w:r>
        <w:t>Report</w:t>
      </w:r>
      <w:r w:rsidR="00C46664" w:rsidRPr="001C29FC">
        <w:t xml:space="preserve"> </w:t>
      </w:r>
      <w:r w:rsidR="003334BA" w:rsidRPr="001C29FC">
        <w:t>P</w:t>
      </w:r>
      <w:r w:rsidR="00C46664" w:rsidRPr="001C29FC">
        <w:t>rinter</w:t>
      </w:r>
      <w:bookmarkEnd w:id="67"/>
      <w:bookmarkEnd w:id="68"/>
      <w:r w:rsidR="00A85067" w:rsidRPr="001C29FC">
        <w:t xml:space="preserve">  </w:t>
      </w:r>
    </w:p>
    <w:p w:rsidR="00D62417" w:rsidRPr="001C29FC" w:rsidRDefault="00C46664" w:rsidP="00D62417">
      <w:pPr>
        <w:pStyle w:val="BodyText"/>
      </w:pPr>
      <w:r w:rsidRPr="001C29FC">
        <w:t>A laser printer capable of printing 8.5</w:t>
      </w:r>
      <w:r w:rsidR="00542C0D" w:rsidRPr="001C29FC">
        <w:t>"</w:t>
      </w:r>
      <w:r w:rsidRPr="001C29FC">
        <w:t xml:space="preserve"> x 11</w:t>
      </w:r>
      <w:r w:rsidR="00542C0D" w:rsidRPr="001C29FC">
        <w:t>"</w:t>
      </w:r>
      <w:r w:rsidRPr="001C29FC">
        <w:t xml:space="preserve"> sheets may be used.</w:t>
      </w:r>
      <w:r w:rsidR="00212683" w:rsidRPr="001C29FC">
        <w:t xml:space="preserve"> </w:t>
      </w:r>
      <w:r w:rsidR="002B2D6A">
        <w:t xml:space="preserve">VBECS supports duplex printing, but not all printers are duplex capable. Consult </w:t>
      </w:r>
      <w:r w:rsidR="00674B18">
        <w:t xml:space="preserve">the </w:t>
      </w:r>
      <w:r w:rsidR="002B2D6A">
        <w:t>printer documentation to determine if it has this capability.</w:t>
      </w:r>
    </w:p>
    <w:p w:rsidR="00932D0F" w:rsidRPr="001C29FC" w:rsidRDefault="00932D0F" w:rsidP="00932D0F">
      <w:pPr>
        <w:pStyle w:val="Heading4"/>
      </w:pPr>
      <w:r w:rsidRPr="001C29FC">
        <w:t>Installing a Printer</w:t>
      </w:r>
      <w:r w:rsidR="00AC2432">
        <w:t xml:space="preserve"> (</w:t>
      </w:r>
      <w:r w:rsidR="005F45D3">
        <w:t>Server Administrator</w:t>
      </w:r>
      <w:r w:rsidR="00AC2432">
        <w:t>s Only)</w:t>
      </w:r>
    </w:p>
    <w:p w:rsidR="00932D0F" w:rsidRPr="001C29FC" w:rsidRDefault="00932D0F" w:rsidP="00932D0F">
      <w:pPr>
        <w:rPr>
          <w:szCs w:val="22"/>
        </w:rPr>
      </w:pPr>
      <w:r w:rsidRPr="001C29FC">
        <w:rPr>
          <w:szCs w:val="22"/>
        </w:rPr>
        <w:t xml:space="preserve">To </w:t>
      </w:r>
      <w:r w:rsidR="004D5619" w:rsidRPr="001C29FC">
        <w:rPr>
          <w:szCs w:val="22"/>
        </w:rPr>
        <w:t xml:space="preserve">install </w:t>
      </w:r>
      <w:r w:rsidRPr="001C29FC">
        <w:rPr>
          <w:szCs w:val="22"/>
        </w:rPr>
        <w:t>a printer, execute the following instructions</w:t>
      </w:r>
      <w:r w:rsidR="00004E45" w:rsidRPr="001C29FC">
        <w:rPr>
          <w:szCs w:val="22"/>
        </w:rPr>
        <w:t>:</w:t>
      </w:r>
    </w:p>
    <w:p w:rsidR="004457E6" w:rsidRDefault="004457E6" w:rsidP="00AF7403">
      <w:pPr>
        <w:pStyle w:val="ListNumber0"/>
        <w:numPr>
          <w:ilvl w:val="0"/>
          <w:numId w:val="47"/>
        </w:numPr>
      </w:pPr>
      <w:r>
        <w:t xml:space="preserve">Copy the printer driver to the </w:t>
      </w:r>
      <w:r w:rsidRPr="004457E6">
        <w:rPr>
          <w:b/>
        </w:rPr>
        <w:t>C:\temp</w:t>
      </w:r>
      <w:r>
        <w:t xml:space="preserve"> directory on the app server.</w:t>
      </w:r>
    </w:p>
    <w:p w:rsidR="00932D0F" w:rsidRPr="001C29FC" w:rsidRDefault="00932D0F" w:rsidP="00AF7403">
      <w:pPr>
        <w:pStyle w:val="ListNumber0"/>
        <w:numPr>
          <w:ilvl w:val="0"/>
          <w:numId w:val="47"/>
        </w:numPr>
      </w:pPr>
      <w:r w:rsidRPr="001C29FC">
        <w:t xml:space="preserve">Log into </w:t>
      </w:r>
      <w:r w:rsidR="00F11426" w:rsidRPr="001C29FC">
        <w:t xml:space="preserve">the </w:t>
      </w:r>
      <w:r w:rsidR="00897839">
        <w:t>app</w:t>
      </w:r>
      <w:r w:rsidR="00897839" w:rsidRPr="001C29FC">
        <w:t xml:space="preserve"> </w:t>
      </w:r>
      <w:r w:rsidR="00F11426" w:rsidRPr="001C29FC">
        <w:t>server</w:t>
      </w:r>
      <w:r w:rsidRPr="001C29FC">
        <w:t xml:space="preserve"> with </w:t>
      </w:r>
      <w:r w:rsidR="00897839">
        <w:t>administrative privileges</w:t>
      </w:r>
      <w:r w:rsidRPr="001C29FC">
        <w:t>.</w:t>
      </w:r>
    </w:p>
    <w:p w:rsidR="00932D0F" w:rsidRPr="00595FDB" w:rsidRDefault="004D5619" w:rsidP="00AF7403">
      <w:pPr>
        <w:pStyle w:val="ListNumber0"/>
        <w:numPr>
          <w:ilvl w:val="0"/>
          <w:numId w:val="47"/>
        </w:numPr>
      </w:pPr>
      <w:r w:rsidRPr="001C29FC">
        <w:t xml:space="preserve">Click </w:t>
      </w:r>
      <w:r w:rsidRPr="001C29FC">
        <w:rPr>
          <w:b/>
        </w:rPr>
        <w:t>Start</w:t>
      </w:r>
      <w:r w:rsidRPr="001C29FC">
        <w:t>,</w:t>
      </w:r>
      <w:r w:rsidR="00932D0F" w:rsidRPr="001C29FC">
        <w:t xml:space="preserve"> </w:t>
      </w:r>
      <w:r w:rsidR="00C40928">
        <w:rPr>
          <w:b/>
        </w:rPr>
        <w:t>Devices and Printers</w:t>
      </w:r>
      <w:r w:rsidR="00932D0F" w:rsidRPr="001C29FC">
        <w:rPr>
          <w:b/>
        </w:rPr>
        <w:t>.</w:t>
      </w:r>
      <w:r w:rsidR="00595FDB">
        <w:rPr>
          <w:b/>
        </w:rPr>
        <w:t xml:space="preserve"> </w:t>
      </w:r>
      <w:r w:rsidR="00595FDB" w:rsidRPr="00CD0C59">
        <w:t>The Device and Printers window is displayed</w:t>
      </w:r>
      <w:r w:rsidR="000A50A8" w:rsidRPr="00CD0C59">
        <w:t xml:space="preserve"> (</w:t>
      </w:r>
      <w:r w:rsidR="000A50A8" w:rsidRPr="00CD0C59">
        <w:fldChar w:fldCharType="begin"/>
      </w:r>
      <w:r w:rsidR="000A50A8" w:rsidRPr="00CD0C59">
        <w:instrText xml:space="preserve"> REF _Ref355784876 \h </w:instrText>
      </w:r>
      <w:r w:rsidR="00CD0C59">
        <w:instrText xml:space="preserve"> \* MERGEFORMAT </w:instrText>
      </w:r>
      <w:r w:rsidR="000A50A8" w:rsidRPr="00CD0C59">
        <w:fldChar w:fldCharType="separate"/>
      </w:r>
      <w:r w:rsidR="00354257">
        <w:t xml:space="preserve">Figure </w:t>
      </w:r>
      <w:r w:rsidR="00354257">
        <w:rPr>
          <w:noProof/>
        </w:rPr>
        <w:t>13</w:t>
      </w:r>
      <w:r w:rsidR="000A50A8" w:rsidRPr="00CD0C59">
        <w:fldChar w:fldCharType="end"/>
      </w:r>
      <w:r w:rsidR="000A50A8" w:rsidRPr="00CD0C59">
        <w:t>)</w:t>
      </w:r>
      <w:r w:rsidR="00595FDB" w:rsidRPr="00CD0C59">
        <w:t>. Click the</w:t>
      </w:r>
      <w:r w:rsidR="00595FDB">
        <w:rPr>
          <w:b/>
        </w:rPr>
        <w:t xml:space="preserve"> Add a printer </w:t>
      </w:r>
      <w:r w:rsidR="00595FDB" w:rsidRPr="00CD0C59">
        <w:t>button</w:t>
      </w:r>
      <w:r w:rsidR="00595FDB">
        <w:rPr>
          <w:b/>
        </w:rPr>
        <w:t>.</w:t>
      </w:r>
    </w:p>
    <w:p w:rsidR="00595FDB" w:rsidRPr="00595FDB" w:rsidRDefault="00595FDB" w:rsidP="00595FDB">
      <w:pPr>
        <w:pStyle w:val="Caption"/>
        <w:rPr>
          <w:b w:val="0"/>
        </w:rPr>
      </w:pPr>
      <w:bookmarkStart w:id="69" w:name="_Ref355784876"/>
      <w:r>
        <w:t xml:space="preserve">Figure </w:t>
      </w:r>
      <w:fldSimple w:instr=" SEQ Figure \* ARABIC ">
        <w:r w:rsidR="00354257">
          <w:rPr>
            <w:noProof/>
          </w:rPr>
          <w:t>13</w:t>
        </w:r>
      </w:fldSimple>
      <w:bookmarkEnd w:id="69"/>
      <w:r>
        <w:t xml:space="preserve">: </w:t>
      </w:r>
      <w:r w:rsidR="000A50A8">
        <w:t xml:space="preserve">Example of </w:t>
      </w:r>
      <w:r>
        <w:t>Devices and Printers, Add a printer</w:t>
      </w:r>
    </w:p>
    <w:p w:rsidR="00FF544B" w:rsidRPr="001C29FC" w:rsidRDefault="004B2052" w:rsidP="00984337">
      <w:pPr>
        <w:pStyle w:val="BodyText"/>
      </w:pPr>
      <w:r>
        <w:rPr>
          <w:noProof/>
        </w:rPr>
        <w:drawing>
          <wp:inline distT="0" distB="0" distL="0" distR="0">
            <wp:extent cx="5486400" cy="2943225"/>
            <wp:effectExtent l="0" t="0" r="0" b="9525"/>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486400" cy="2943225"/>
                    </a:xfrm>
                    <a:prstGeom prst="rect">
                      <a:avLst/>
                    </a:prstGeom>
                    <a:noFill/>
                    <a:ln>
                      <a:noFill/>
                    </a:ln>
                  </pic:spPr>
                </pic:pic>
              </a:graphicData>
            </a:graphic>
          </wp:inline>
        </w:drawing>
      </w:r>
    </w:p>
    <w:p w:rsidR="00932D0F" w:rsidRDefault="00932D0F" w:rsidP="00AF7403">
      <w:pPr>
        <w:pStyle w:val="ListNumber0"/>
        <w:keepNext/>
        <w:numPr>
          <w:ilvl w:val="0"/>
          <w:numId w:val="47"/>
        </w:numPr>
      </w:pPr>
      <w:r w:rsidRPr="001C29FC">
        <w:lastRenderedPageBreak/>
        <w:t>In the Add Printer Wizard screen</w:t>
      </w:r>
      <w:r w:rsidR="00EC4BC2">
        <w:t>,</w:t>
      </w:r>
      <w:r w:rsidR="00C631A2">
        <w:t xml:space="preserve"> s</w:t>
      </w:r>
      <w:r w:rsidR="00213D32">
        <w:t>e</w:t>
      </w:r>
      <w:r w:rsidR="00C631A2">
        <w:t>lect</w:t>
      </w:r>
      <w:r w:rsidR="00EC4BC2">
        <w:t xml:space="preserve"> the</w:t>
      </w:r>
      <w:r w:rsidR="00C631A2">
        <w:t xml:space="preserve"> </w:t>
      </w:r>
      <w:r w:rsidR="00C631A2" w:rsidRPr="002B5B87">
        <w:rPr>
          <w:b/>
        </w:rPr>
        <w:t xml:space="preserve">Add a </w:t>
      </w:r>
      <w:r w:rsidR="006D6B14">
        <w:rPr>
          <w:b/>
        </w:rPr>
        <w:t>local</w:t>
      </w:r>
      <w:r w:rsidR="002B5B87">
        <w:rPr>
          <w:b/>
        </w:rPr>
        <w:t xml:space="preserve"> printer </w:t>
      </w:r>
      <w:r w:rsidR="00EC4BC2">
        <w:t xml:space="preserve">button </w:t>
      </w:r>
      <w:r w:rsidRPr="001C29FC">
        <w:t>(</w:t>
      </w:r>
      <w:r w:rsidRPr="001C29FC">
        <w:fldChar w:fldCharType="begin"/>
      </w:r>
      <w:r w:rsidRPr="001C29FC">
        <w:instrText xml:space="preserve"> REF _Ref137355366 \h  \* MERGEFORMAT </w:instrText>
      </w:r>
      <w:r w:rsidRPr="001C29FC">
        <w:fldChar w:fldCharType="separate"/>
      </w:r>
      <w:r w:rsidR="00354257">
        <w:t>Figure 14</w:t>
      </w:r>
      <w:r w:rsidRPr="001C29FC">
        <w:fldChar w:fldCharType="end"/>
      </w:r>
      <w:r w:rsidRPr="001C29FC">
        <w:t>).</w:t>
      </w:r>
    </w:p>
    <w:p w:rsidR="00FF544B" w:rsidRDefault="00FF544B" w:rsidP="00FF544B">
      <w:pPr>
        <w:pStyle w:val="Caption"/>
      </w:pPr>
      <w:bookmarkStart w:id="70" w:name="_Ref355785157"/>
      <w:bookmarkStart w:id="71" w:name="_Ref137355366"/>
      <w:r>
        <w:t xml:space="preserve">Figure </w:t>
      </w:r>
      <w:fldSimple w:instr=" SEQ Figure \* ARABIC ">
        <w:r w:rsidR="00354257">
          <w:rPr>
            <w:noProof/>
          </w:rPr>
          <w:t>14</w:t>
        </w:r>
      </w:fldSimple>
      <w:bookmarkEnd w:id="70"/>
      <w:bookmarkEnd w:id="71"/>
      <w:r>
        <w:t>: Example of Add Printer Wizard</w:t>
      </w:r>
    </w:p>
    <w:p w:rsidR="00FF544B" w:rsidRPr="001C29FC" w:rsidRDefault="004B2052" w:rsidP="00EC4BC2">
      <w:pPr>
        <w:pStyle w:val="BodyText"/>
      </w:pPr>
      <w:r>
        <w:rPr>
          <w:noProof/>
        </w:rPr>
        <w:drawing>
          <wp:inline distT="0" distB="0" distL="0" distR="0">
            <wp:extent cx="4972050" cy="2628900"/>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4972050" cy="2628900"/>
                    </a:xfrm>
                    <a:prstGeom prst="rect">
                      <a:avLst/>
                    </a:prstGeom>
                    <a:noFill/>
                    <a:ln>
                      <a:noFill/>
                    </a:ln>
                  </pic:spPr>
                </pic:pic>
              </a:graphicData>
            </a:graphic>
          </wp:inline>
        </w:drawing>
      </w:r>
    </w:p>
    <w:p w:rsidR="00932D0F" w:rsidRPr="001C29FC" w:rsidRDefault="00CC1162" w:rsidP="00AF7403">
      <w:pPr>
        <w:pStyle w:val="ListNumber0"/>
        <w:keepNext/>
        <w:numPr>
          <w:ilvl w:val="0"/>
          <w:numId w:val="47"/>
        </w:numPr>
      </w:pPr>
      <w:r>
        <w:t>On the Choose a</w:t>
      </w:r>
      <w:r w:rsidRPr="00B105F6">
        <w:t xml:space="preserve"> printer </w:t>
      </w:r>
      <w:r>
        <w:t>port window</w:t>
      </w:r>
      <w:r w:rsidR="00EC4BC2">
        <w:t>,</w:t>
      </w:r>
      <w:r>
        <w:t xml:space="preserve"> s</w:t>
      </w:r>
      <w:r w:rsidR="00932D0F" w:rsidRPr="001C29FC">
        <w:t xml:space="preserve">elect </w:t>
      </w:r>
      <w:r w:rsidRPr="00665346">
        <w:rPr>
          <w:b/>
        </w:rPr>
        <w:t>Create a new port</w:t>
      </w:r>
      <w:r w:rsidR="00932D0F" w:rsidRPr="00B105F6">
        <w:t xml:space="preserve"> </w:t>
      </w:r>
      <w:r>
        <w:t>radio</w:t>
      </w:r>
      <w:r w:rsidRPr="00B105F6">
        <w:t xml:space="preserve"> </w:t>
      </w:r>
      <w:r>
        <w:t>button</w:t>
      </w:r>
      <w:r w:rsidR="00932D0F" w:rsidRPr="001C29FC">
        <w:t>.</w:t>
      </w:r>
      <w:r>
        <w:t xml:space="preserve"> From the Type of port</w:t>
      </w:r>
      <w:r w:rsidR="00204C4C">
        <w:t>:</w:t>
      </w:r>
      <w:r>
        <w:t xml:space="preserve"> drop</w:t>
      </w:r>
      <w:r w:rsidR="00EC4BC2">
        <w:t>-</w:t>
      </w:r>
      <w:r>
        <w:t>down</w:t>
      </w:r>
      <w:r w:rsidR="00EC4BC2">
        <w:t>,</w:t>
      </w:r>
      <w:r>
        <w:t xml:space="preserve"> select </w:t>
      </w:r>
      <w:r w:rsidRPr="00665346">
        <w:rPr>
          <w:b/>
        </w:rPr>
        <w:t>Standard TCP/IP Port</w:t>
      </w:r>
      <w:r>
        <w:t>.</w:t>
      </w:r>
      <w:r w:rsidR="00932D0F" w:rsidRPr="001C29FC">
        <w:t xml:space="preserve"> Click </w:t>
      </w:r>
      <w:r w:rsidR="00932D0F" w:rsidRPr="00665346">
        <w:rPr>
          <w:b/>
        </w:rPr>
        <w:t>Next</w:t>
      </w:r>
      <w:r w:rsidR="00932D0F" w:rsidRPr="00665346">
        <w:t xml:space="preserve"> </w:t>
      </w:r>
      <w:r w:rsidR="00932D0F" w:rsidRPr="001C29FC">
        <w:t>(</w:t>
      </w:r>
      <w:r w:rsidR="00932D0F" w:rsidRPr="001C29FC">
        <w:fldChar w:fldCharType="begin"/>
      </w:r>
      <w:r w:rsidR="00932D0F" w:rsidRPr="001C29FC">
        <w:instrText xml:space="preserve"> REF _Ref137294466 \h  \* MERGEFORMAT </w:instrText>
      </w:r>
      <w:r w:rsidR="00932D0F" w:rsidRPr="001C29FC">
        <w:fldChar w:fldCharType="separate"/>
      </w:r>
      <w:r w:rsidR="00354257" w:rsidRPr="001C29FC">
        <w:t xml:space="preserve">Figure </w:t>
      </w:r>
      <w:r w:rsidR="00354257">
        <w:t>15</w:t>
      </w:r>
      <w:r w:rsidR="00932D0F" w:rsidRPr="001C29FC">
        <w:fldChar w:fldCharType="end"/>
      </w:r>
      <w:r w:rsidR="00932D0F" w:rsidRPr="001C29FC">
        <w:t xml:space="preserve">). </w:t>
      </w:r>
    </w:p>
    <w:p w:rsidR="00932D0F" w:rsidRDefault="00932D0F" w:rsidP="00932D0F">
      <w:pPr>
        <w:pStyle w:val="Caption"/>
      </w:pPr>
      <w:bookmarkStart w:id="72" w:name="_Ref137294466"/>
      <w:r w:rsidRPr="001C29FC">
        <w:t xml:space="preserve">Figure </w:t>
      </w:r>
      <w:fldSimple w:instr=" SEQ Figure \* ARABIC ">
        <w:r w:rsidR="00354257">
          <w:rPr>
            <w:noProof/>
          </w:rPr>
          <w:t>15</w:t>
        </w:r>
      </w:fldSimple>
      <w:bookmarkEnd w:id="72"/>
      <w:r w:rsidRPr="001C29FC">
        <w:t xml:space="preserve">: </w:t>
      </w:r>
      <w:r w:rsidR="005509CB">
        <w:t xml:space="preserve">Example of </w:t>
      </w:r>
      <w:r w:rsidRPr="001C29FC">
        <w:t>Add Printer Wizard</w:t>
      </w:r>
    </w:p>
    <w:p w:rsidR="00C968A8" w:rsidRPr="00C968A8" w:rsidRDefault="004B2052" w:rsidP="00EC4BC2">
      <w:pPr>
        <w:pStyle w:val="BodyText"/>
      </w:pPr>
      <w:r>
        <w:rPr>
          <w:noProof/>
        </w:rPr>
        <w:drawing>
          <wp:inline distT="0" distB="0" distL="0" distR="0">
            <wp:extent cx="4972050" cy="2619375"/>
            <wp:effectExtent l="19050" t="19050" r="19050" b="28575"/>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4972050" cy="2619375"/>
                    </a:xfrm>
                    <a:prstGeom prst="rect">
                      <a:avLst/>
                    </a:prstGeom>
                    <a:noFill/>
                    <a:ln w="6350" cmpd="sng">
                      <a:solidFill>
                        <a:srgbClr val="000000"/>
                      </a:solidFill>
                      <a:miter lim="800000"/>
                      <a:headEnd/>
                      <a:tailEnd/>
                    </a:ln>
                    <a:effectLst/>
                  </pic:spPr>
                </pic:pic>
              </a:graphicData>
            </a:graphic>
          </wp:inline>
        </w:drawing>
      </w:r>
    </w:p>
    <w:p w:rsidR="00932D0F" w:rsidRPr="001C29FC" w:rsidRDefault="00932D0F" w:rsidP="00932D0F">
      <w:pPr>
        <w:pStyle w:val="BodyText"/>
      </w:pPr>
    </w:p>
    <w:p w:rsidR="00932D0F" w:rsidRPr="001C29FC" w:rsidRDefault="00932D0F" w:rsidP="00932D0F">
      <w:pPr>
        <w:pStyle w:val="BodyText"/>
      </w:pPr>
    </w:p>
    <w:p w:rsidR="00932D0F" w:rsidRPr="001C29FC" w:rsidRDefault="00932D0F" w:rsidP="00AF7403">
      <w:pPr>
        <w:pStyle w:val="ListNumber0"/>
        <w:keepNext/>
        <w:numPr>
          <w:ilvl w:val="0"/>
          <w:numId w:val="47"/>
        </w:numPr>
      </w:pPr>
      <w:r w:rsidRPr="001C29FC">
        <w:lastRenderedPageBreak/>
        <w:t>Enter the IP</w:t>
      </w:r>
      <w:r w:rsidR="00EC4BC2">
        <w:t xml:space="preserve"> address of the printer in the </w:t>
      </w:r>
      <w:r w:rsidR="004A60B9" w:rsidRPr="00407C51">
        <w:rPr>
          <w:b/>
        </w:rPr>
        <w:t>Hostname or IP a</w:t>
      </w:r>
      <w:r w:rsidR="00EC4BC2" w:rsidRPr="00407C51">
        <w:rPr>
          <w:b/>
        </w:rPr>
        <w:t>ddress</w:t>
      </w:r>
      <w:r w:rsidRPr="001C29FC">
        <w:t xml:space="preserve"> field (the </w:t>
      </w:r>
      <w:r w:rsidRPr="00407C51">
        <w:rPr>
          <w:b/>
        </w:rPr>
        <w:t>Port Name</w:t>
      </w:r>
      <w:r w:rsidRPr="001C29FC">
        <w:t xml:space="preserve"> field will populate automatically). Click </w:t>
      </w:r>
      <w:r w:rsidRPr="00665346">
        <w:rPr>
          <w:b/>
        </w:rPr>
        <w:t>Next</w:t>
      </w:r>
      <w:r w:rsidRPr="00665346">
        <w:t xml:space="preserve"> </w:t>
      </w:r>
      <w:r w:rsidRPr="001C29FC">
        <w:t>(</w:t>
      </w:r>
      <w:r w:rsidRPr="001C29FC">
        <w:fldChar w:fldCharType="begin"/>
      </w:r>
      <w:r w:rsidRPr="001C29FC">
        <w:instrText xml:space="preserve"> REF _Ref137355417 \h </w:instrText>
      </w:r>
      <w:r w:rsidR="00665346">
        <w:instrText xml:space="preserve"> \* MERGEFORMAT </w:instrText>
      </w:r>
      <w:r w:rsidRPr="001C29FC">
        <w:fldChar w:fldCharType="separate"/>
      </w:r>
      <w:r w:rsidR="00354257" w:rsidRPr="001C29FC">
        <w:t xml:space="preserve">Figure </w:t>
      </w:r>
      <w:r w:rsidR="00354257">
        <w:t>16</w:t>
      </w:r>
      <w:r w:rsidRPr="001C29FC">
        <w:fldChar w:fldCharType="end"/>
      </w:r>
      <w:r w:rsidRPr="001C29FC">
        <w:t>).</w:t>
      </w:r>
    </w:p>
    <w:p w:rsidR="00932D0F" w:rsidRPr="001C29FC" w:rsidRDefault="00932D0F" w:rsidP="00932D0F">
      <w:pPr>
        <w:pStyle w:val="Caption"/>
      </w:pPr>
      <w:bookmarkStart w:id="73" w:name="_Ref137355417"/>
      <w:r w:rsidRPr="001C29FC">
        <w:t xml:space="preserve">Figure </w:t>
      </w:r>
      <w:fldSimple w:instr=" SEQ Figure \* ARABIC ">
        <w:r w:rsidR="00354257">
          <w:rPr>
            <w:noProof/>
          </w:rPr>
          <w:t>16</w:t>
        </w:r>
      </w:fldSimple>
      <w:bookmarkEnd w:id="73"/>
      <w:r w:rsidRPr="001C29FC">
        <w:t>: Example of TCP/IP Settings</w:t>
      </w:r>
    </w:p>
    <w:p w:rsidR="00932D0F" w:rsidRPr="001C29FC" w:rsidRDefault="004B2052" w:rsidP="00932D0F">
      <w:pPr>
        <w:pStyle w:val="BodyText"/>
      </w:pPr>
      <w:r>
        <w:rPr>
          <w:noProof/>
        </w:rPr>
        <w:drawing>
          <wp:inline distT="0" distB="0" distL="0" distR="0">
            <wp:extent cx="4743450" cy="2524125"/>
            <wp:effectExtent l="19050" t="19050" r="19050" b="28575"/>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4743450" cy="2524125"/>
                    </a:xfrm>
                    <a:prstGeom prst="rect">
                      <a:avLst/>
                    </a:prstGeom>
                    <a:noFill/>
                    <a:ln w="6350" cmpd="sng">
                      <a:solidFill>
                        <a:srgbClr val="000000"/>
                      </a:solidFill>
                      <a:miter lim="800000"/>
                      <a:headEnd/>
                      <a:tailEnd/>
                    </a:ln>
                    <a:effectLst/>
                  </pic:spPr>
                </pic:pic>
              </a:graphicData>
            </a:graphic>
          </wp:inline>
        </w:drawing>
      </w:r>
    </w:p>
    <w:p w:rsidR="00932D0F" w:rsidRPr="001C29FC" w:rsidRDefault="00932D0F" w:rsidP="00AF7403">
      <w:pPr>
        <w:pStyle w:val="ListNumber0"/>
        <w:keepNext/>
        <w:numPr>
          <w:ilvl w:val="0"/>
          <w:numId w:val="47"/>
        </w:numPr>
      </w:pPr>
      <w:r w:rsidRPr="001C29FC">
        <w:t xml:space="preserve">Click </w:t>
      </w:r>
      <w:r w:rsidRPr="00665346">
        <w:rPr>
          <w:b/>
        </w:rPr>
        <w:t>Finish</w:t>
      </w:r>
      <w:r w:rsidRPr="00665346">
        <w:t xml:space="preserve"> </w:t>
      </w:r>
      <w:r w:rsidRPr="001C29FC">
        <w:t>(</w:t>
      </w:r>
      <w:r w:rsidR="009A7540">
        <w:fldChar w:fldCharType="begin"/>
      </w:r>
      <w:r w:rsidR="009A7540">
        <w:instrText xml:space="preserve"> REF _Ref137355428 \h </w:instrText>
      </w:r>
      <w:r w:rsidR="00665346">
        <w:instrText xml:space="preserve"> \* MERGEFORMAT </w:instrText>
      </w:r>
      <w:r w:rsidR="009A7540">
        <w:fldChar w:fldCharType="separate"/>
      </w:r>
      <w:r w:rsidR="00354257" w:rsidRPr="001C29FC">
        <w:t xml:space="preserve">Figure </w:t>
      </w:r>
      <w:r w:rsidR="00354257">
        <w:t>17</w:t>
      </w:r>
      <w:r w:rsidR="009A7540">
        <w:fldChar w:fldCharType="end"/>
      </w:r>
      <w:r w:rsidRPr="001C29FC">
        <w:t>).</w:t>
      </w:r>
    </w:p>
    <w:p w:rsidR="00932D0F" w:rsidRPr="001C29FC" w:rsidRDefault="00932D0F" w:rsidP="00932D0F">
      <w:pPr>
        <w:pStyle w:val="Caption"/>
      </w:pPr>
      <w:bookmarkStart w:id="74" w:name="_Ref137355428"/>
      <w:bookmarkStart w:id="75" w:name="_Ref356974898"/>
      <w:r w:rsidRPr="001C29FC">
        <w:t xml:space="preserve">Figure </w:t>
      </w:r>
      <w:fldSimple w:instr=" SEQ Figure \* ARABIC ">
        <w:r w:rsidR="00354257">
          <w:rPr>
            <w:noProof/>
          </w:rPr>
          <w:t>17</w:t>
        </w:r>
      </w:fldSimple>
      <w:bookmarkEnd w:id="74"/>
      <w:r w:rsidRPr="001C29FC">
        <w:t>: Example of Review Settings</w:t>
      </w:r>
      <w:bookmarkEnd w:id="75"/>
    </w:p>
    <w:p w:rsidR="00932D0F" w:rsidRPr="001C29FC" w:rsidRDefault="004B2052" w:rsidP="00932D0F">
      <w:pPr>
        <w:pStyle w:val="BodyText"/>
      </w:pPr>
      <w:r>
        <w:rPr>
          <w:noProof/>
        </w:rPr>
        <w:drawing>
          <wp:inline distT="0" distB="0" distL="0" distR="0">
            <wp:extent cx="4791075" cy="3667125"/>
            <wp:effectExtent l="0" t="0" r="9525" b="9525"/>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4791075" cy="3667125"/>
                    </a:xfrm>
                    <a:prstGeom prst="rect">
                      <a:avLst/>
                    </a:prstGeom>
                    <a:noFill/>
                    <a:ln>
                      <a:noFill/>
                    </a:ln>
                  </pic:spPr>
                </pic:pic>
              </a:graphicData>
            </a:graphic>
          </wp:inline>
        </w:drawing>
      </w:r>
    </w:p>
    <w:p w:rsidR="00932D0F" w:rsidRPr="001C29FC" w:rsidRDefault="00932D0F" w:rsidP="00AF7403">
      <w:pPr>
        <w:pStyle w:val="ListNumber0"/>
        <w:keepNext/>
        <w:numPr>
          <w:ilvl w:val="0"/>
          <w:numId w:val="47"/>
        </w:numPr>
      </w:pPr>
      <w:r w:rsidRPr="001C29FC">
        <w:lastRenderedPageBreak/>
        <w:t xml:space="preserve">To select a driver, click </w:t>
      </w:r>
      <w:r w:rsidRPr="00665346">
        <w:rPr>
          <w:b/>
        </w:rPr>
        <w:t>Have Disk</w:t>
      </w:r>
      <w:r w:rsidRPr="00665346">
        <w:t xml:space="preserve"> </w:t>
      </w:r>
      <w:r w:rsidRPr="001C29FC">
        <w:t>(</w:t>
      </w:r>
      <w:r w:rsidRPr="001C29FC">
        <w:fldChar w:fldCharType="begin"/>
      </w:r>
      <w:r w:rsidRPr="001C29FC">
        <w:instrText xml:space="preserve"> REF _Ref137355453 \h  \* MERGEFORMAT </w:instrText>
      </w:r>
      <w:r w:rsidRPr="001C29FC">
        <w:fldChar w:fldCharType="separate"/>
      </w:r>
      <w:r w:rsidR="00354257" w:rsidRPr="001C29FC">
        <w:t xml:space="preserve">Figure </w:t>
      </w:r>
      <w:r w:rsidR="00354257">
        <w:t>18</w:t>
      </w:r>
      <w:r w:rsidRPr="001C29FC">
        <w:fldChar w:fldCharType="end"/>
      </w:r>
      <w:r w:rsidRPr="001C29FC">
        <w:t xml:space="preserve">). </w:t>
      </w:r>
    </w:p>
    <w:p w:rsidR="00932D0F" w:rsidRPr="001C29FC" w:rsidRDefault="00932D0F" w:rsidP="00932D0F">
      <w:pPr>
        <w:pStyle w:val="Caption"/>
      </w:pPr>
      <w:bookmarkStart w:id="76" w:name="_Ref137355453"/>
      <w:r w:rsidRPr="001C29FC">
        <w:t xml:space="preserve">Figure </w:t>
      </w:r>
      <w:fldSimple w:instr=" SEQ Figure \* ARABIC ">
        <w:r w:rsidR="00354257">
          <w:rPr>
            <w:noProof/>
          </w:rPr>
          <w:t>18</w:t>
        </w:r>
      </w:fldSimple>
      <w:bookmarkEnd w:id="76"/>
      <w:r w:rsidRPr="001C29FC">
        <w:t xml:space="preserve">: </w:t>
      </w:r>
      <w:r w:rsidR="005509CB">
        <w:t xml:space="preserve">Example of </w:t>
      </w:r>
      <w:r w:rsidRPr="001C29FC">
        <w:t>Add Printer Wizard</w:t>
      </w:r>
    </w:p>
    <w:p w:rsidR="00932D0F" w:rsidRPr="001C29FC" w:rsidRDefault="004B2052" w:rsidP="00932D0F">
      <w:pPr>
        <w:pStyle w:val="BodyText"/>
      </w:pPr>
      <w:r>
        <w:rPr>
          <w:noProof/>
        </w:rPr>
        <w:drawing>
          <wp:inline distT="0" distB="0" distL="0" distR="0">
            <wp:extent cx="4572000" cy="2419350"/>
            <wp:effectExtent l="19050" t="19050" r="19050" b="1905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4572000" cy="2419350"/>
                    </a:xfrm>
                    <a:prstGeom prst="rect">
                      <a:avLst/>
                    </a:prstGeom>
                    <a:noFill/>
                    <a:ln w="6350" cmpd="sng">
                      <a:solidFill>
                        <a:srgbClr val="000000"/>
                      </a:solidFill>
                      <a:miter lim="800000"/>
                      <a:headEnd/>
                      <a:tailEnd/>
                    </a:ln>
                    <a:effectLst/>
                  </pic:spPr>
                </pic:pic>
              </a:graphicData>
            </a:graphic>
          </wp:inline>
        </w:drawing>
      </w:r>
    </w:p>
    <w:p w:rsidR="00932D0F" w:rsidRDefault="001332A6" w:rsidP="00AF7403">
      <w:pPr>
        <w:pStyle w:val="ListNumber0"/>
        <w:keepNext/>
        <w:numPr>
          <w:ilvl w:val="0"/>
          <w:numId w:val="47"/>
        </w:numPr>
      </w:pPr>
      <w:r>
        <w:t xml:space="preserve">Click </w:t>
      </w:r>
      <w:r w:rsidRPr="00665346">
        <w:rPr>
          <w:b/>
        </w:rPr>
        <w:t>Browse</w:t>
      </w:r>
      <w:r w:rsidRPr="00665346">
        <w:t xml:space="preserve"> </w:t>
      </w:r>
      <w:r w:rsidRPr="0078135C">
        <w:t>(</w:t>
      </w:r>
      <w:r w:rsidRPr="00665346">
        <w:fldChar w:fldCharType="begin"/>
      </w:r>
      <w:r w:rsidRPr="00665346">
        <w:instrText xml:space="preserve"> REF _Ref355862641 \h </w:instrText>
      </w:r>
      <w:r w:rsidR="00665346">
        <w:instrText xml:space="preserve"> \* MERGEFORMAT </w:instrText>
      </w:r>
      <w:r w:rsidRPr="00665346">
        <w:fldChar w:fldCharType="separate"/>
      </w:r>
      <w:r w:rsidR="00354257">
        <w:t>Figure 19</w:t>
      </w:r>
      <w:r w:rsidRPr="00665346">
        <w:fldChar w:fldCharType="end"/>
      </w:r>
      <w:r w:rsidRPr="0078135C">
        <w:t>)</w:t>
      </w:r>
      <w:r w:rsidR="00866BD1" w:rsidRPr="00665346">
        <w:t xml:space="preserve">. </w:t>
      </w:r>
      <w:r w:rsidR="00CE5B4C">
        <w:t>Navigate to</w:t>
      </w:r>
      <w:r w:rsidR="004457E6">
        <w:t xml:space="preserve"> the driver that you copied to</w:t>
      </w:r>
      <w:r w:rsidR="00CE5B4C">
        <w:t xml:space="preserve"> </w:t>
      </w:r>
      <w:r w:rsidR="00CE5B4C" w:rsidRPr="00665346">
        <w:rPr>
          <w:b/>
        </w:rPr>
        <w:t>C:\temp\</w:t>
      </w:r>
      <w:r w:rsidR="00CE5B4C" w:rsidRPr="00665346">
        <w:t xml:space="preserve"> </w:t>
      </w:r>
      <w:r w:rsidR="0096730A">
        <w:t>in S</w:t>
      </w:r>
      <w:r w:rsidR="004457E6">
        <w:t>tep 1.</w:t>
      </w:r>
      <w:r w:rsidR="00EF64E0">
        <w:t xml:space="preserve"> </w:t>
      </w:r>
      <w:r w:rsidR="00D86C89">
        <w:t xml:space="preserve">Click </w:t>
      </w:r>
      <w:r w:rsidR="00D86C89" w:rsidRPr="00665346">
        <w:rPr>
          <w:b/>
        </w:rPr>
        <w:t>Open</w:t>
      </w:r>
      <w:r w:rsidR="0078135C">
        <w:t xml:space="preserve"> </w:t>
      </w:r>
      <w:r w:rsidR="00D86C89" w:rsidRPr="001C29FC">
        <w:t>(</w:t>
      </w:r>
      <w:r w:rsidR="00D86C89">
        <w:fldChar w:fldCharType="begin"/>
      </w:r>
      <w:r w:rsidR="00D86C89">
        <w:instrText xml:space="preserve"> REF _Ref355862661 \h </w:instrText>
      </w:r>
      <w:r w:rsidR="00665346">
        <w:instrText xml:space="preserve"> \* MERGEFORMAT </w:instrText>
      </w:r>
      <w:r w:rsidR="00D86C89">
        <w:fldChar w:fldCharType="separate"/>
      </w:r>
      <w:r w:rsidR="00354257">
        <w:t>Figure 20</w:t>
      </w:r>
      <w:r w:rsidR="00D86C89">
        <w:fldChar w:fldCharType="end"/>
      </w:r>
      <w:r w:rsidR="00D86C89" w:rsidRPr="001C29FC">
        <w:t>).</w:t>
      </w:r>
      <w:r w:rsidR="00897839">
        <w:t xml:space="preserve"> </w:t>
      </w:r>
    </w:p>
    <w:p w:rsidR="001332A6" w:rsidRDefault="001332A6" w:rsidP="001332A6">
      <w:pPr>
        <w:pStyle w:val="Caption"/>
      </w:pPr>
      <w:r w:rsidRPr="001C29FC">
        <w:t xml:space="preserve"> </w:t>
      </w:r>
      <w:bookmarkStart w:id="77" w:name="_Ref355862641"/>
      <w:bookmarkStart w:id="78" w:name="_Ref137355475"/>
      <w:r>
        <w:t xml:space="preserve">Figure </w:t>
      </w:r>
      <w:fldSimple w:instr=" SEQ Figure \* ARABIC ">
        <w:r w:rsidR="00354257">
          <w:rPr>
            <w:noProof/>
          </w:rPr>
          <w:t>19</w:t>
        </w:r>
      </w:fldSimple>
      <w:bookmarkEnd w:id="77"/>
      <w:bookmarkEnd w:id="78"/>
      <w:r>
        <w:t xml:space="preserve">: Example of </w:t>
      </w:r>
      <w:r w:rsidRPr="001C29FC">
        <w:t>Install From Disk</w:t>
      </w:r>
    </w:p>
    <w:p w:rsidR="001332A6" w:rsidRPr="006A6EC7" w:rsidRDefault="004B2052" w:rsidP="0063103B">
      <w:pPr>
        <w:pStyle w:val="BodyText"/>
      </w:pPr>
      <w:r>
        <w:rPr>
          <w:noProof/>
        </w:rPr>
        <w:drawing>
          <wp:inline distT="0" distB="0" distL="0" distR="0">
            <wp:extent cx="4248150" cy="1619250"/>
            <wp:effectExtent l="19050" t="19050" r="19050" b="1905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4248150" cy="1619250"/>
                    </a:xfrm>
                    <a:prstGeom prst="rect">
                      <a:avLst/>
                    </a:prstGeom>
                    <a:noFill/>
                    <a:ln w="6350" cmpd="sng">
                      <a:solidFill>
                        <a:srgbClr val="000000"/>
                      </a:solidFill>
                      <a:miter lim="800000"/>
                      <a:headEnd/>
                      <a:tailEnd/>
                    </a:ln>
                    <a:effectLst/>
                  </pic:spPr>
                </pic:pic>
              </a:graphicData>
            </a:graphic>
          </wp:inline>
        </w:drawing>
      </w:r>
    </w:p>
    <w:p w:rsidR="00932D0F" w:rsidRPr="001C29FC" w:rsidRDefault="001332A6" w:rsidP="001332A6">
      <w:pPr>
        <w:pStyle w:val="Caption"/>
      </w:pPr>
      <w:bookmarkStart w:id="79" w:name="_Ref355862661"/>
      <w:r>
        <w:lastRenderedPageBreak/>
        <w:t xml:space="preserve">Figure </w:t>
      </w:r>
      <w:fldSimple w:instr=" SEQ Figure \* ARABIC ">
        <w:r w:rsidR="00354257">
          <w:rPr>
            <w:noProof/>
          </w:rPr>
          <w:t>20</w:t>
        </w:r>
      </w:fldSimple>
      <w:bookmarkEnd w:id="79"/>
      <w:r>
        <w:t xml:space="preserve">: </w:t>
      </w:r>
      <w:r w:rsidR="00FE3245">
        <w:t>Example of Select Driver</w:t>
      </w:r>
    </w:p>
    <w:p w:rsidR="00932D0F" w:rsidRPr="001C29FC" w:rsidRDefault="004B2052" w:rsidP="0063103B">
      <w:pPr>
        <w:pStyle w:val="BodyText"/>
      </w:pPr>
      <w:r>
        <w:rPr>
          <w:noProof/>
        </w:rPr>
        <w:drawing>
          <wp:inline distT="0" distB="0" distL="0" distR="0">
            <wp:extent cx="5572125" cy="3038475"/>
            <wp:effectExtent l="0" t="0" r="9525" b="9525"/>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5572125" cy="3038475"/>
                    </a:xfrm>
                    <a:prstGeom prst="rect">
                      <a:avLst/>
                    </a:prstGeom>
                    <a:noFill/>
                    <a:ln>
                      <a:noFill/>
                    </a:ln>
                  </pic:spPr>
                </pic:pic>
              </a:graphicData>
            </a:graphic>
          </wp:inline>
        </w:drawing>
      </w:r>
    </w:p>
    <w:p w:rsidR="00932D0F" w:rsidRPr="001C29FC" w:rsidRDefault="00932D0F" w:rsidP="00AF7403">
      <w:pPr>
        <w:pStyle w:val="ListNumber0"/>
        <w:keepNext/>
        <w:numPr>
          <w:ilvl w:val="0"/>
          <w:numId w:val="47"/>
        </w:numPr>
      </w:pPr>
      <w:r w:rsidRPr="001C29FC">
        <w:t xml:space="preserve">Click </w:t>
      </w:r>
      <w:r w:rsidRPr="00D26BD4">
        <w:rPr>
          <w:b/>
        </w:rPr>
        <w:t>OK</w:t>
      </w:r>
      <w:r w:rsidRPr="00D26BD4">
        <w:t xml:space="preserve"> </w:t>
      </w:r>
      <w:r w:rsidRPr="001C29FC">
        <w:t>(</w:t>
      </w:r>
      <w:r w:rsidR="001332A6">
        <w:fldChar w:fldCharType="begin"/>
      </w:r>
      <w:r w:rsidR="001332A6">
        <w:instrText xml:space="preserve"> REF _Ref355862641 \h </w:instrText>
      </w:r>
      <w:r w:rsidR="00D26BD4">
        <w:instrText xml:space="preserve"> \* MERGEFORMAT </w:instrText>
      </w:r>
      <w:r w:rsidR="001332A6">
        <w:fldChar w:fldCharType="separate"/>
      </w:r>
      <w:r w:rsidR="00354257">
        <w:t>Figure 19</w:t>
      </w:r>
      <w:r w:rsidR="001332A6">
        <w:fldChar w:fldCharType="end"/>
      </w:r>
      <w:r w:rsidRPr="001C29FC">
        <w:t>)</w:t>
      </w:r>
      <w:r w:rsidRPr="00D26BD4">
        <w:t>.</w:t>
      </w:r>
    </w:p>
    <w:p w:rsidR="00932D0F" w:rsidRPr="001C29FC" w:rsidRDefault="00932D0F" w:rsidP="00AF7403">
      <w:pPr>
        <w:pStyle w:val="ListNumber0"/>
        <w:keepNext/>
        <w:numPr>
          <w:ilvl w:val="0"/>
          <w:numId w:val="47"/>
        </w:numPr>
      </w:pPr>
      <w:r w:rsidRPr="001C29FC">
        <w:t xml:space="preserve">For a single-division site, enter </w:t>
      </w:r>
      <w:r w:rsidRPr="00D26BD4">
        <w:rPr>
          <w:b/>
        </w:rPr>
        <w:t>VBECS Printer</w:t>
      </w:r>
      <w:r w:rsidRPr="001C29FC">
        <w:t xml:space="preserve"> as the pr</w:t>
      </w:r>
      <w:r w:rsidR="00612EA6">
        <w:t>inter name. For a multi</w:t>
      </w:r>
      <w:r w:rsidRPr="001C29FC">
        <w:t xml:space="preserve">divisional site, enter </w:t>
      </w:r>
      <w:r w:rsidRPr="00D26BD4">
        <w:rPr>
          <w:b/>
        </w:rPr>
        <w:t>VBECS Printer</w:t>
      </w:r>
      <w:r w:rsidRPr="001C29FC">
        <w:t xml:space="preserve"> and the site name (e.g., VBECS Printer Hines). Click </w:t>
      </w:r>
      <w:r w:rsidRPr="00D26BD4">
        <w:rPr>
          <w:b/>
        </w:rPr>
        <w:t>Next</w:t>
      </w:r>
      <w:r w:rsidRPr="00D26BD4">
        <w:t xml:space="preserve"> </w:t>
      </w:r>
      <w:r w:rsidRPr="001C29FC">
        <w:t>(</w:t>
      </w:r>
      <w:r w:rsidR="00BF15CE">
        <w:fldChar w:fldCharType="begin"/>
      </w:r>
      <w:r w:rsidR="00BF15CE">
        <w:instrText xml:space="preserve"> REF _Ref137355613 \h </w:instrText>
      </w:r>
      <w:r w:rsidR="00D26BD4">
        <w:instrText xml:space="preserve"> \* MERGEFORMAT </w:instrText>
      </w:r>
      <w:r w:rsidR="00BF15CE">
        <w:fldChar w:fldCharType="separate"/>
      </w:r>
      <w:r w:rsidR="00354257" w:rsidRPr="001C29FC">
        <w:t xml:space="preserve">Figure </w:t>
      </w:r>
      <w:r w:rsidR="00354257">
        <w:t>21</w:t>
      </w:r>
      <w:r w:rsidR="00BF15CE">
        <w:fldChar w:fldCharType="end"/>
      </w:r>
      <w:r w:rsidR="00BF15CE">
        <w:t>)</w:t>
      </w:r>
    </w:p>
    <w:p w:rsidR="00932D0F" w:rsidRPr="001C29FC" w:rsidRDefault="00932D0F" w:rsidP="00932D0F">
      <w:pPr>
        <w:pStyle w:val="Caption"/>
      </w:pPr>
      <w:bookmarkStart w:id="80" w:name="_Ref137355613"/>
      <w:r w:rsidRPr="001C29FC">
        <w:t xml:space="preserve">Figure </w:t>
      </w:r>
      <w:fldSimple w:instr=" SEQ Figure \* ARABIC ">
        <w:r w:rsidR="00354257">
          <w:rPr>
            <w:noProof/>
          </w:rPr>
          <w:t>21</w:t>
        </w:r>
      </w:fldSimple>
      <w:bookmarkEnd w:id="80"/>
      <w:r w:rsidRPr="001C29FC">
        <w:t xml:space="preserve">: </w:t>
      </w:r>
      <w:r w:rsidR="00AC5921" w:rsidRPr="001C29FC">
        <w:t xml:space="preserve">Example of </w:t>
      </w:r>
      <w:r w:rsidRPr="001C29FC">
        <w:t>Add Printer Wizard</w:t>
      </w:r>
    </w:p>
    <w:p w:rsidR="00932D0F" w:rsidRPr="001C29FC" w:rsidRDefault="004B2052" w:rsidP="00932D0F">
      <w:pPr>
        <w:pStyle w:val="BodyText"/>
      </w:pPr>
      <w:r>
        <w:rPr>
          <w:noProof/>
        </w:rPr>
        <w:drawing>
          <wp:inline distT="0" distB="0" distL="0" distR="0">
            <wp:extent cx="5581650" cy="2952750"/>
            <wp:effectExtent l="19050" t="19050" r="19050" b="1905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5581650" cy="2952750"/>
                    </a:xfrm>
                    <a:prstGeom prst="rect">
                      <a:avLst/>
                    </a:prstGeom>
                    <a:noFill/>
                    <a:ln w="6350" cmpd="sng">
                      <a:solidFill>
                        <a:srgbClr val="000000"/>
                      </a:solidFill>
                      <a:miter lim="800000"/>
                      <a:headEnd/>
                      <a:tailEnd/>
                    </a:ln>
                    <a:effectLst/>
                  </pic:spPr>
                </pic:pic>
              </a:graphicData>
            </a:graphic>
          </wp:inline>
        </w:drawing>
      </w:r>
    </w:p>
    <w:p w:rsidR="00932D0F" w:rsidRPr="001C29FC" w:rsidRDefault="00932D0F" w:rsidP="00AF7403">
      <w:pPr>
        <w:pStyle w:val="ListNumber0"/>
        <w:keepNext/>
        <w:numPr>
          <w:ilvl w:val="0"/>
          <w:numId w:val="47"/>
        </w:numPr>
      </w:pPr>
      <w:r w:rsidRPr="001C29FC">
        <w:lastRenderedPageBreak/>
        <w:t xml:space="preserve">Click the </w:t>
      </w:r>
      <w:r w:rsidRPr="00D26BD4">
        <w:rPr>
          <w:b/>
        </w:rPr>
        <w:t>Do not share this printer</w:t>
      </w:r>
      <w:r w:rsidRPr="00D26BD4">
        <w:t xml:space="preserve"> </w:t>
      </w:r>
      <w:r w:rsidRPr="001C29FC">
        <w:t>radio</w:t>
      </w:r>
      <w:r w:rsidRPr="00D26BD4">
        <w:t xml:space="preserve"> </w:t>
      </w:r>
      <w:r w:rsidRPr="001C29FC">
        <w:t xml:space="preserve">button. Click </w:t>
      </w:r>
      <w:r w:rsidRPr="00D26BD4">
        <w:rPr>
          <w:b/>
        </w:rPr>
        <w:t>Next</w:t>
      </w:r>
      <w:r w:rsidRPr="00D26BD4">
        <w:t xml:space="preserve"> </w:t>
      </w:r>
      <w:r w:rsidRPr="001C29FC">
        <w:t>(</w:t>
      </w:r>
      <w:r w:rsidR="00BF15CE">
        <w:fldChar w:fldCharType="begin"/>
      </w:r>
      <w:r w:rsidR="00BF15CE">
        <w:instrText xml:space="preserve"> REF _Ref137355641 \h </w:instrText>
      </w:r>
      <w:r w:rsidR="00D26BD4">
        <w:instrText xml:space="preserve"> \* MERGEFORMAT </w:instrText>
      </w:r>
      <w:r w:rsidR="00BF15CE">
        <w:fldChar w:fldCharType="separate"/>
      </w:r>
      <w:r w:rsidR="00354257" w:rsidRPr="001C29FC">
        <w:t xml:space="preserve">Figure </w:t>
      </w:r>
      <w:r w:rsidR="00354257">
        <w:t>22</w:t>
      </w:r>
      <w:r w:rsidR="00BF15CE">
        <w:fldChar w:fldCharType="end"/>
      </w:r>
      <w:r w:rsidRPr="001C29FC">
        <w:t>).</w:t>
      </w:r>
    </w:p>
    <w:p w:rsidR="00932D0F" w:rsidRPr="001C29FC" w:rsidRDefault="00932D0F" w:rsidP="00932D0F">
      <w:pPr>
        <w:pStyle w:val="Caption"/>
      </w:pPr>
      <w:bookmarkStart w:id="81" w:name="_Ref137355641"/>
      <w:r w:rsidRPr="001C29FC">
        <w:t xml:space="preserve">Figure </w:t>
      </w:r>
      <w:fldSimple w:instr=" SEQ Figure \* ARABIC ">
        <w:r w:rsidR="00354257">
          <w:rPr>
            <w:noProof/>
          </w:rPr>
          <w:t>22</w:t>
        </w:r>
      </w:fldSimple>
      <w:bookmarkEnd w:id="81"/>
      <w:r w:rsidRPr="001C29FC">
        <w:t xml:space="preserve">: </w:t>
      </w:r>
      <w:r w:rsidR="005509CB">
        <w:t xml:space="preserve">Example of </w:t>
      </w:r>
      <w:r w:rsidRPr="001C29FC">
        <w:t>Add Printer Wizard</w:t>
      </w:r>
    </w:p>
    <w:p w:rsidR="00932D0F" w:rsidRPr="001C29FC" w:rsidRDefault="004B2052" w:rsidP="00932D0F">
      <w:pPr>
        <w:pStyle w:val="BodyText"/>
      </w:pPr>
      <w:r>
        <w:rPr>
          <w:noProof/>
        </w:rPr>
        <w:drawing>
          <wp:inline distT="0" distB="0" distL="0" distR="0">
            <wp:extent cx="5572125" cy="2943225"/>
            <wp:effectExtent l="19050" t="19050" r="28575" b="28575"/>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5572125" cy="2943225"/>
                    </a:xfrm>
                    <a:prstGeom prst="rect">
                      <a:avLst/>
                    </a:prstGeom>
                    <a:noFill/>
                    <a:ln w="6350" cmpd="sng">
                      <a:solidFill>
                        <a:srgbClr val="000000"/>
                      </a:solidFill>
                      <a:miter lim="800000"/>
                      <a:headEnd/>
                      <a:tailEnd/>
                    </a:ln>
                    <a:effectLst/>
                  </pic:spPr>
                </pic:pic>
              </a:graphicData>
            </a:graphic>
          </wp:inline>
        </w:drawing>
      </w:r>
    </w:p>
    <w:p w:rsidR="00932D0F" w:rsidRPr="001C29FC" w:rsidRDefault="00932D0F" w:rsidP="00AF7403">
      <w:pPr>
        <w:pStyle w:val="ListNumber0"/>
        <w:keepNext/>
        <w:numPr>
          <w:ilvl w:val="0"/>
          <w:numId w:val="47"/>
        </w:numPr>
      </w:pPr>
      <w:r w:rsidRPr="001C29FC">
        <w:t xml:space="preserve"> Click </w:t>
      </w:r>
      <w:r w:rsidRPr="00D26BD4">
        <w:rPr>
          <w:b/>
        </w:rPr>
        <w:t>Next</w:t>
      </w:r>
      <w:r w:rsidRPr="00D26BD4">
        <w:t xml:space="preserve"> </w:t>
      </w:r>
      <w:r w:rsidRPr="001C29FC">
        <w:t>(</w:t>
      </w:r>
      <w:r w:rsidR="009A7540">
        <w:fldChar w:fldCharType="begin"/>
      </w:r>
      <w:r w:rsidR="009A7540">
        <w:instrText xml:space="preserve"> REF _Ref137355657 \h </w:instrText>
      </w:r>
      <w:r w:rsidR="00D26BD4">
        <w:instrText xml:space="preserve"> \* MERGEFORMAT </w:instrText>
      </w:r>
      <w:r w:rsidR="009A7540">
        <w:fldChar w:fldCharType="separate"/>
      </w:r>
      <w:r w:rsidR="00354257" w:rsidRPr="001C29FC">
        <w:t xml:space="preserve">Figure </w:t>
      </w:r>
      <w:r w:rsidR="00354257">
        <w:t>23</w:t>
      </w:r>
      <w:r w:rsidR="009A7540">
        <w:fldChar w:fldCharType="end"/>
      </w:r>
      <w:r w:rsidRPr="001C29FC">
        <w:t>).</w:t>
      </w:r>
    </w:p>
    <w:p w:rsidR="00AC5921" w:rsidRPr="001C29FC" w:rsidRDefault="00AC5921" w:rsidP="00AC5921">
      <w:pPr>
        <w:pStyle w:val="Caption"/>
      </w:pPr>
      <w:bookmarkStart w:id="82" w:name="_Ref137355657"/>
      <w:r w:rsidRPr="001C29FC">
        <w:t xml:space="preserve">Figure </w:t>
      </w:r>
      <w:fldSimple w:instr=" SEQ Figure \* ARABIC ">
        <w:r w:rsidR="00354257">
          <w:rPr>
            <w:noProof/>
          </w:rPr>
          <w:t>23</w:t>
        </w:r>
      </w:fldSimple>
      <w:bookmarkEnd w:id="82"/>
      <w:r w:rsidRPr="001C29FC">
        <w:t xml:space="preserve">: </w:t>
      </w:r>
      <w:r w:rsidR="005509CB">
        <w:t xml:space="preserve">Example of </w:t>
      </w:r>
      <w:r w:rsidRPr="001C29FC">
        <w:t>Add Printer Wizard</w:t>
      </w:r>
    </w:p>
    <w:p w:rsidR="00AC5921" w:rsidRPr="001C29FC" w:rsidRDefault="004B2052" w:rsidP="00A669BB">
      <w:pPr>
        <w:pStyle w:val="BodyText"/>
      </w:pPr>
      <w:r>
        <w:rPr>
          <w:noProof/>
        </w:rPr>
        <w:drawing>
          <wp:inline distT="0" distB="0" distL="0" distR="0">
            <wp:extent cx="5143500" cy="2695575"/>
            <wp:effectExtent l="19050" t="19050" r="19050" b="28575"/>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5143500" cy="2695575"/>
                    </a:xfrm>
                    <a:prstGeom prst="rect">
                      <a:avLst/>
                    </a:prstGeom>
                    <a:noFill/>
                    <a:ln w="6350" cmpd="sng">
                      <a:solidFill>
                        <a:srgbClr val="000000"/>
                      </a:solidFill>
                      <a:miter lim="800000"/>
                      <a:headEnd/>
                      <a:tailEnd/>
                    </a:ln>
                    <a:effectLst/>
                  </pic:spPr>
                </pic:pic>
              </a:graphicData>
            </a:graphic>
          </wp:inline>
        </w:drawing>
      </w:r>
    </w:p>
    <w:p w:rsidR="00C46664" w:rsidRDefault="00C46664" w:rsidP="00D62417">
      <w:pPr>
        <w:pStyle w:val="Heading3"/>
      </w:pPr>
      <w:bookmarkStart w:id="83" w:name="_Toc355768076"/>
      <w:bookmarkStart w:id="84" w:name="_Toc511113365"/>
      <w:r w:rsidRPr="001C29FC">
        <w:lastRenderedPageBreak/>
        <w:t>Label Printer</w:t>
      </w:r>
      <w:bookmarkEnd w:id="83"/>
      <w:r w:rsidR="005C2ABE">
        <w:t xml:space="preserve"> (Zebra </w:t>
      </w:r>
      <w:r w:rsidR="00D50EF5">
        <w:t>Z</w:t>
      </w:r>
      <w:r w:rsidR="005C2ABE">
        <w:t>M</w:t>
      </w:r>
      <w:r w:rsidR="00327CF5">
        <w:t>400</w:t>
      </w:r>
      <w:r w:rsidR="00327CF5">
        <w:rPr>
          <w:lang w:val="en-US"/>
        </w:rPr>
        <w:t>,</w:t>
      </w:r>
      <w:r w:rsidR="00D50EF5">
        <w:t xml:space="preserve"> Z4M</w:t>
      </w:r>
      <w:r w:rsidR="00327CF5">
        <w:t>p</w:t>
      </w:r>
      <w:r w:rsidR="00D50EF5">
        <w:t>lus</w:t>
      </w:r>
      <w:r w:rsidR="00327CF5">
        <w:rPr>
          <w:lang w:val="en-US"/>
        </w:rPr>
        <w:t xml:space="preserve"> and ZT410</w:t>
      </w:r>
      <w:r w:rsidR="005C2ABE">
        <w:t>)</w:t>
      </w:r>
      <w:bookmarkEnd w:id="84"/>
    </w:p>
    <w:p w:rsidR="006B152D" w:rsidRPr="00733D63" w:rsidRDefault="004B2052" w:rsidP="006B152D">
      <w:pPr>
        <w:pStyle w:val="Caution"/>
        <w:rPr>
          <w:szCs w:val="22"/>
        </w:rPr>
      </w:pPr>
      <w:r>
        <w:rPr>
          <w:b/>
          <w:bCs/>
          <w:noProof/>
          <w:szCs w:val="22"/>
        </w:rPr>
        <w:drawing>
          <wp:inline distT="0" distB="0" distL="0" distR="0">
            <wp:extent cx="266700" cy="219075"/>
            <wp:effectExtent l="0" t="0" r="0" b="9525"/>
            <wp:docPr id="30" name="Picture 30"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image00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66700" cy="219075"/>
                    </a:xfrm>
                    <a:prstGeom prst="rect">
                      <a:avLst/>
                    </a:prstGeom>
                    <a:noFill/>
                    <a:ln>
                      <a:noFill/>
                    </a:ln>
                  </pic:spPr>
                </pic:pic>
              </a:graphicData>
            </a:graphic>
          </wp:inline>
        </w:drawing>
      </w:r>
      <w:r w:rsidR="006B152D" w:rsidRPr="00733D63">
        <w:rPr>
          <w:szCs w:val="22"/>
        </w:rPr>
        <w:t xml:space="preserve"> </w:t>
      </w:r>
      <w:r w:rsidR="000C721A" w:rsidRPr="00733D63">
        <w:rPr>
          <w:szCs w:val="22"/>
        </w:rPr>
        <w:t>Do not install the</w:t>
      </w:r>
      <w:r w:rsidR="006B152D" w:rsidRPr="00733D63">
        <w:rPr>
          <w:szCs w:val="22"/>
        </w:rPr>
        <w:t xml:space="preserve"> label printer on the VBECS Server. Connectivity is co</w:t>
      </w:r>
      <w:r w:rsidR="00DF2D93">
        <w:rPr>
          <w:szCs w:val="22"/>
        </w:rPr>
        <w:t>nfigured in VBECS Administrator (See the VBECS Admin User Guide).</w:t>
      </w:r>
    </w:p>
    <w:p w:rsidR="00C46664" w:rsidRPr="00733D63" w:rsidRDefault="00C46664" w:rsidP="00FE1D84">
      <w:pPr>
        <w:pStyle w:val="BodyText"/>
      </w:pPr>
      <w:r w:rsidRPr="00733D63">
        <w:t xml:space="preserve">VBECS is configured to work </w:t>
      </w:r>
      <w:r w:rsidR="006E410D" w:rsidRPr="00733D63">
        <w:t xml:space="preserve">only </w:t>
      </w:r>
      <w:r w:rsidRPr="00733D63">
        <w:t>with Zebra printers</w:t>
      </w:r>
      <w:r w:rsidR="006E410D" w:rsidRPr="00733D63">
        <w:t>:</w:t>
      </w:r>
      <w:r w:rsidR="00327CF5">
        <w:t xml:space="preserve"> VBECS uses Zebra Programming L</w:t>
      </w:r>
      <w:r w:rsidRPr="00733D63">
        <w:t>anguage to communicate with the printer. Other requirements:</w:t>
      </w:r>
    </w:p>
    <w:p w:rsidR="00C46664" w:rsidRPr="00733D63" w:rsidRDefault="00C46664" w:rsidP="00AF7403">
      <w:pPr>
        <w:pStyle w:val="ListBullet"/>
        <w:numPr>
          <w:ilvl w:val="0"/>
          <w:numId w:val="48"/>
        </w:numPr>
        <w:rPr>
          <w:lang w:val="en-US"/>
        </w:rPr>
      </w:pPr>
      <w:r w:rsidRPr="00733D63">
        <w:rPr>
          <w:lang w:val="en-US"/>
        </w:rPr>
        <w:t xml:space="preserve">Ethernet connectivity: </w:t>
      </w:r>
      <w:r w:rsidR="00295B32" w:rsidRPr="00733D63">
        <w:rPr>
          <w:lang w:val="en-US"/>
        </w:rPr>
        <w:t>t</w:t>
      </w:r>
      <w:r w:rsidRPr="00733D63">
        <w:rPr>
          <w:lang w:val="en-US"/>
        </w:rPr>
        <w:t xml:space="preserve">he label printer must have an </w:t>
      </w:r>
      <w:r w:rsidR="00295B32" w:rsidRPr="00733D63">
        <w:rPr>
          <w:lang w:val="en-US"/>
        </w:rPr>
        <w:t>E</w:t>
      </w:r>
      <w:r w:rsidR="008E1CD7">
        <w:rPr>
          <w:lang w:val="en-US"/>
        </w:rPr>
        <w:t>thernet card</w:t>
      </w:r>
    </w:p>
    <w:p w:rsidR="00C46664" w:rsidRPr="00733D63" w:rsidRDefault="00C46664" w:rsidP="00AF7403">
      <w:pPr>
        <w:pStyle w:val="ListBullet"/>
        <w:numPr>
          <w:ilvl w:val="0"/>
          <w:numId w:val="48"/>
        </w:numPr>
        <w:rPr>
          <w:lang w:val="en-US"/>
        </w:rPr>
      </w:pPr>
      <w:r w:rsidRPr="00733D63">
        <w:rPr>
          <w:lang w:val="en-US"/>
        </w:rPr>
        <w:t>Must print on 4</w:t>
      </w:r>
      <w:r w:rsidR="00E1644D" w:rsidRPr="00733D63">
        <w:rPr>
          <w:lang w:val="en-US"/>
        </w:rPr>
        <w:t>"</w:t>
      </w:r>
      <w:r w:rsidRPr="00733D63">
        <w:rPr>
          <w:lang w:val="en-US"/>
        </w:rPr>
        <w:t xml:space="preserve"> x 4</w:t>
      </w:r>
      <w:r w:rsidR="00E1644D" w:rsidRPr="00733D63">
        <w:rPr>
          <w:lang w:val="en-US"/>
        </w:rPr>
        <w:t>"</w:t>
      </w:r>
      <w:r w:rsidRPr="00733D63">
        <w:rPr>
          <w:lang w:val="en-US"/>
        </w:rPr>
        <w:t xml:space="preserve"> label stock</w:t>
      </w:r>
    </w:p>
    <w:p w:rsidR="00C46664" w:rsidRPr="00733D63" w:rsidRDefault="00C46664" w:rsidP="00AF7403">
      <w:pPr>
        <w:pStyle w:val="ListBullet"/>
        <w:numPr>
          <w:ilvl w:val="0"/>
          <w:numId w:val="48"/>
        </w:numPr>
        <w:rPr>
          <w:lang w:val="en-US"/>
        </w:rPr>
      </w:pPr>
      <w:r w:rsidRPr="00733D63">
        <w:rPr>
          <w:lang w:val="en-US"/>
        </w:rPr>
        <w:t>Must print at 300DPI</w:t>
      </w:r>
    </w:p>
    <w:p w:rsidR="00781CB8" w:rsidRPr="00733D63" w:rsidRDefault="00781CB8" w:rsidP="006B152D">
      <w:pPr>
        <w:pStyle w:val="ListBullet"/>
        <w:rPr>
          <w:lang w:val="en-US"/>
        </w:rPr>
      </w:pPr>
    </w:p>
    <w:p w:rsidR="00E42800" w:rsidRPr="00733D63" w:rsidRDefault="00E42800" w:rsidP="00E42800">
      <w:pPr>
        <w:pStyle w:val="BodyText"/>
        <w:rPr>
          <w:rFonts w:cs="Arial"/>
        </w:rPr>
      </w:pPr>
      <w:r w:rsidRPr="00733D63">
        <w:rPr>
          <w:rFonts w:cs="Arial"/>
        </w:rPr>
        <w:t xml:space="preserve">Prior to configuring the label printer, load the ribbon and label stock and ensure that the printer is on. If the printer does not display PRINTER READY, </w:t>
      </w:r>
      <w:r w:rsidR="004F6D68" w:rsidRPr="00733D63">
        <w:rPr>
          <w:rFonts w:cs="Arial"/>
        </w:rPr>
        <w:t xml:space="preserve">there is </w:t>
      </w:r>
      <w:r w:rsidR="00845C5F" w:rsidRPr="00733D63">
        <w:rPr>
          <w:rFonts w:cs="Arial"/>
        </w:rPr>
        <w:t>a problem</w:t>
      </w:r>
      <w:r w:rsidRPr="00733D63">
        <w:rPr>
          <w:rFonts w:cs="Arial"/>
        </w:rPr>
        <w:t xml:space="preserve"> </w:t>
      </w:r>
      <w:r w:rsidR="004F6D68" w:rsidRPr="00733D63">
        <w:rPr>
          <w:rFonts w:cs="Arial"/>
        </w:rPr>
        <w:t xml:space="preserve">that </w:t>
      </w:r>
      <w:r w:rsidRPr="00733D63">
        <w:rPr>
          <w:rFonts w:cs="Arial"/>
        </w:rPr>
        <w:t>must be resolved before proceeding. Refer to the Zebra user guide or printer CD for more information.</w:t>
      </w:r>
    </w:p>
    <w:p w:rsidR="00C46664" w:rsidRPr="001C29FC" w:rsidRDefault="004326AE" w:rsidP="00C46664">
      <w:pPr>
        <w:pStyle w:val="Heading2"/>
        <w:rPr>
          <w:lang w:val="en-US"/>
        </w:rPr>
      </w:pPr>
      <w:bookmarkStart w:id="85" w:name="_Toc355768077"/>
      <w:r>
        <w:rPr>
          <w:lang w:val="en-US"/>
        </w:rPr>
        <w:br w:type="page"/>
      </w:r>
      <w:bookmarkStart w:id="86" w:name="_Toc511113366"/>
      <w:r w:rsidR="00C46664" w:rsidRPr="001C29FC">
        <w:rPr>
          <w:lang w:val="en-US"/>
        </w:rPr>
        <w:lastRenderedPageBreak/>
        <w:t>Scanners</w:t>
      </w:r>
      <w:bookmarkEnd w:id="85"/>
      <w:bookmarkEnd w:id="86"/>
      <w:r w:rsidR="0064333F" w:rsidRPr="001C29FC">
        <w:rPr>
          <w:lang w:val="en-US"/>
        </w:rPr>
        <w:fldChar w:fldCharType="begin"/>
      </w:r>
      <w:r w:rsidR="0064333F" w:rsidRPr="001C29FC">
        <w:rPr>
          <w:lang w:val="en-US"/>
        </w:rPr>
        <w:instrText xml:space="preserve"> XE </w:instrText>
      </w:r>
      <w:r w:rsidR="002A220D" w:rsidRPr="001C29FC">
        <w:rPr>
          <w:lang w:val="en-US"/>
        </w:rPr>
        <w:instrText>“</w:instrText>
      </w:r>
      <w:r w:rsidR="0064333F" w:rsidRPr="001C29FC">
        <w:rPr>
          <w:lang w:val="en-US"/>
        </w:rPr>
        <w:instrText>Scanners</w:instrText>
      </w:r>
      <w:r w:rsidR="002A220D" w:rsidRPr="001C29FC">
        <w:rPr>
          <w:lang w:val="en-US"/>
        </w:rPr>
        <w:instrText>”</w:instrText>
      </w:r>
      <w:r w:rsidR="0064333F" w:rsidRPr="001C29FC">
        <w:rPr>
          <w:lang w:val="en-US"/>
        </w:rPr>
        <w:instrText xml:space="preserve"> </w:instrText>
      </w:r>
      <w:r w:rsidR="0064333F" w:rsidRPr="001C29FC">
        <w:rPr>
          <w:lang w:val="en-US"/>
        </w:rPr>
        <w:fldChar w:fldCharType="end"/>
      </w:r>
    </w:p>
    <w:p w:rsidR="00781CB8" w:rsidRPr="001C29FC" w:rsidRDefault="00212683" w:rsidP="00295B32">
      <w:pPr>
        <w:pStyle w:val="BodyText"/>
      </w:pPr>
      <w:r w:rsidRPr="001C29FC">
        <w:t>S</w:t>
      </w:r>
      <w:r w:rsidR="00C46664" w:rsidRPr="001C29FC">
        <w:t xml:space="preserve">canners used with VBECS must be able to scan </w:t>
      </w:r>
      <w:proofErr w:type="spellStart"/>
      <w:r w:rsidR="00FD0AB5" w:rsidRPr="001C29FC">
        <w:t>Codabar</w:t>
      </w:r>
      <w:proofErr w:type="spellEnd"/>
      <w:r w:rsidR="00FD0AB5" w:rsidRPr="001C29FC">
        <w:t>, ISBT 128, and PDF-417 barcodes</w:t>
      </w:r>
      <w:r w:rsidR="00C46664" w:rsidRPr="001C29FC">
        <w:t>.</w:t>
      </w:r>
      <w:r w:rsidRPr="001C29FC">
        <w:t xml:space="preserve"> </w:t>
      </w:r>
      <w:r w:rsidR="0022770F" w:rsidRPr="001C29FC">
        <w:t xml:space="preserve">To </w:t>
      </w:r>
      <w:r w:rsidR="00781CB8" w:rsidRPr="001C29FC">
        <w:t>configure</w:t>
      </w:r>
      <w:r w:rsidR="00F9531C" w:rsidRPr="001C29FC">
        <w:t xml:space="preserve"> a scanner</w:t>
      </w:r>
      <w:r w:rsidR="00781CB8" w:rsidRPr="001C29FC">
        <w:t>:</w:t>
      </w:r>
    </w:p>
    <w:p w:rsidR="00C46664" w:rsidRPr="001C29FC" w:rsidRDefault="00781CB8" w:rsidP="00AF7403">
      <w:pPr>
        <w:pStyle w:val="ListNumber0"/>
        <w:numPr>
          <w:ilvl w:val="0"/>
          <w:numId w:val="46"/>
        </w:numPr>
      </w:pPr>
      <w:r w:rsidRPr="001C29FC">
        <w:t>Connect the scanner to the workstation</w:t>
      </w:r>
      <w:r w:rsidR="00F9531C" w:rsidRPr="001C29FC">
        <w:t>.</w:t>
      </w:r>
    </w:p>
    <w:p w:rsidR="0020133D" w:rsidRPr="001C29FC" w:rsidRDefault="004326AE" w:rsidP="00AF7403">
      <w:pPr>
        <w:pStyle w:val="ListNumber0"/>
        <w:numPr>
          <w:ilvl w:val="1"/>
          <w:numId w:val="46"/>
        </w:numPr>
      </w:pPr>
      <w:r>
        <w:t xml:space="preserve">To configure a </w:t>
      </w:r>
      <w:r w:rsidRPr="00724391">
        <w:rPr>
          <w:b/>
        </w:rPr>
        <w:t>Hand-</w:t>
      </w:r>
      <w:r w:rsidR="00781CB8" w:rsidRPr="00724391">
        <w:rPr>
          <w:b/>
        </w:rPr>
        <w:t>Held 4600</w:t>
      </w:r>
      <w:r w:rsidR="00781CB8" w:rsidRPr="001C29FC">
        <w:t xml:space="preserve"> scanner, scan the barcode in</w:t>
      </w:r>
      <w:r w:rsidR="00BF15CE">
        <w:t xml:space="preserve"> </w:t>
      </w:r>
      <w:r w:rsidR="00BF15CE">
        <w:fldChar w:fldCharType="begin"/>
      </w:r>
      <w:r w:rsidR="00BF15CE">
        <w:instrText xml:space="preserve"> REF _Ref154825334 \h </w:instrText>
      </w:r>
      <w:r w:rsidR="00BF15CE">
        <w:fldChar w:fldCharType="separate"/>
      </w:r>
      <w:r w:rsidR="00354257" w:rsidRPr="001C29FC">
        <w:t xml:space="preserve">Figure </w:t>
      </w:r>
      <w:r w:rsidR="00354257">
        <w:rPr>
          <w:noProof/>
        </w:rPr>
        <w:t>24</w:t>
      </w:r>
      <w:r w:rsidR="00BF15CE">
        <w:fldChar w:fldCharType="end"/>
      </w:r>
      <w:r w:rsidR="00781CB8" w:rsidRPr="001C29FC">
        <w:t>.</w:t>
      </w:r>
    </w:p>
    <w:p w:rsidR="00781CB8" w:rsidRPr="001C29FC" w:rsidRDefault="00781CB8" w:rsidP="00724391">
      <w:pPr>
        <w:pStyle w:val="Caption"/>
      </w:pPr>
      <w:bookmarkStart w:id="87" w:name="_Ref154825334"/>
      <w:r w:rsidRPr="001C29FC">
        <w:t xml:space="preserve">Figure </w:t>
      </w:r>
      <w:fldSimple w:instr=" SEQ Figure \* ARABIC ">
        <w:r w:rsidR="00354257">
          <w:rPr>
            <w:noProof/>
          </w:rPr>
          <w:t>24</w:t>
        </w:r>
      </w:fldSimple>
      <w:bookmarkEnd w:id="87"/>
      <w:r w:rsidR="004A283C">
        <w:t>: Configuration B</w:t>
      </w:r>
      <w:r w:rsidR="00F15843">
        <w:t>arcode for</w:t>
      </w:r>
      <w:r w:rsidR="000B04D4" w:rsidRPr="001C29FC">
        <w:t xml:space="preserve"> a </w:t>
      </w:r>
      <w:r w:rsidR="0020133D">
        <w:t>Hand-Held 4600</w:t>
      </w:r>
    </w:p>
    <w:p w:rsidR="00781CB8" w:rsidRDefault="004B2052" w:rsidP="00724391">
      <w:pPr>
        <w:pStyle w:val="BodyText"/>
      </w:pPr>
      <w:r>
        <w:rPr>
          <w:noProof/>
        </w:rPr>
        <w:drawing>
          <wp:inline distT="0" distB="0" distL="0" distR="0">
            <wp:extent cx="914400" cy="885825"/>
            <wp:effectExtent l="0" t="0" r="0" b="9525"/>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914400" cy="885825"/>
                    </a:xfrm>
                    <a:prstGeom prst="rect">
                      <a:avLst/>
                    </a:prstGeom>
                    <a:noFill/>
                    <a:ln>
                      <a:noFill/>
                    </a:ln>
                  </pic:spPr>
                </pic:pic>
              </a:graphicData>
            </a:graphic>
          </wp:inline>
        </w:drawing>
      </w:r>
    </w:p>
    <w:p w:rsidR="004371EF" w:rsidRDefault="004371EF" w:rsidP="00781CB8">
      <w:pPr>
        <w:pStyle w:val="BodyText"/>
      </w:pPr>
    </w:p>
    <w:p w:rsidR="004A283C" w:rsidRDefault="004A283C" w:rsidP="009F3303">
      <w:pPr>
        <w:pStyle w:val="BodyText"/>
        <w:numPr>
          <w:ilvl w:val="1"/>
          <w:numId w:val="46"/>
        </w:numPr>
      </w:pPr>
      <w:r>
        <w:t xml:space="preserve">The configuration barcodes below only apply to the </w:t>
      </w:r>
      <w:r w:rsidRPr="004A283C">
        <w:rPr>
          <w:b/>
        </w:rPr>
        <w:t>Honeywell Xenon 1900</w:t>
      </w:r>
      <w:r>
        <w:t xml:space="preserve"> series scanner. Do not try to configure any other scanners with these barcodes. </w:t>
      </w:r>
      <w:r w:rsidR="004371EF">
        <w:t xml:space="preserve">To configure a </w:t>
      </w:r>
      <w:r w:rsidR="004371EF" w:rsidRPr="00724391">
        <w:rPr>
          <w:b/>
        </w:rPr>
        <w:t>Honeywell Xenon 1900</w:t>
      </w:r>
      <w:r w:rsidR="004371EF" w:rsidRPr="001C29FC">
        <w:t xml:space="preserve"> scanner</w:t>
      </w:r>
      <w:r w:rsidR="006A41CF">
        <w:t xml:space="preserve">, scan the </w:t>
      </w:r>
      <w:r w:rsidR="009F3303" w:rsidRPr="009F3303">
        <w:rPr>
          <w:b/>
        </w:rPr>
        <w:t>Standard Product Defaults</w:t>
      </w:r>
      <w:r w:rsidR="009F3303">
        <w:t xml:space="preserve"> barcode in </w:t>
      </w:r>
      <w:r w:rsidR="009F3303">
        <w:fldChar w:fldCharType="begin"/>
      </w:r>
      <w:r w:rsidR="009F3303">
        <w:instrText xml:space="preserve"> REF _Ref510094930 \h </w:instrText>
      </w:r>
      <w:r w:rsidR="009F3303">
        <w:fldChar w:fldCharType="separate"/>
      </w:r>
      <w:r w:rsidR="00354257">
        <w:t xml:space="preserve">Figure </w:t>
      </w:r>
      <w:r w:rsidR="00354257">
        <w:rPr>
          <w:noProof/>
        </w:rPr>
        <w:t>25</w:t>
      </w:r>
      <w:r w:rsidR="009F3303">
        <w:fldChar w:fldCharType="end"/>
      </w:r>
      <w:r w:rsidR="009F3303">
        <w:t xml:space="preserve"> followed by the </w:t>
      </w:r>
      <w:r w:rsidR="009F3303" w:rsidRPr="009F3303">
        <w:rPr>
          <w:b/>
        </w:rPr>
        <w:t>VBECS Default</w:t>
      </w:r>
      <w:r w:rsidR="009F3303">
        <w:t xml:space="preserve"> barcode</w:t>
      </w:r>
      <w:r w:rsidR="006A41CF">
        <w:t xml:space="preserve"> in </w:t>
      </w:r>
      <w:r>
        <w:fldChar w:fldCharType="begin"/>
      </w:r>
      <w:r>
        <w:instrText xml:space="preserve"> REF _Ref510094546 \h </w:instrText>
      </w:r>
      <w:r>
        <w:fldChar w:fldCharType="separate"/>
      </w:r>
      <w:r w:rsidR="00354257">
        <w:t xml:space="preserve">Figure </w:t>
      </w:r>
      <w:r w:rsidR="00354257">
        <w:rPr>
          <w:noProof/>
        </w:rPr>
        <w:t>26</w:t>
      </w:r>
      <w:r>
        <w:fldChar w:fldCharType="end"/>
      </w:r>
      <w:r w:rsidR="00F15843">
        <w:t>.</w:t>
      </w:r>
    </w:p>
    <w:p w:rsidR="00A26FCC" w:rsidRDefault="00A26FCC" w:rsidP="00A26FCC">
      <w:pPr>
        <w:pStyle w:val="Caption"/>
      </w:pPr>
      <w:bookmarkStart w:id="88" w:name="_Ref510094930"/>
      <w:bookmarkStart w:id="89" w:name="_Ref416335660"/>
      <w:r>
        <w:t xml:space="preserve">Figure </w:t>
      </w:r>
      <w:fldSimple w:instr=" SEQ Figure \* ARABIC ">
        <w:r w:rsidR="00354257">
          <w:rPr>
            <w:noProof/>
          </w:rPr>
          <w:t>25</w:t>
        </w:r>
      </w:fldSimple>
      <w:bookmarkEnd w:id="88"/>
      <w:r>
        <w:t>: Xenon 1900</w:t>
      </w:r>
      <w:r w:rsidR="004A283C">
        <w:t>: Restore D</w:t>
      </w:r>
      <w:r>
        <w:t>efaults</w:t>
      </w:r>
    </w:p>
    <w:p w:rsidR="00A26FCC" w:rsidRDefault="004B2052" w:rsidP="00A26FCC">
      <w:pPr>
        <w:pStyle w:val="BodyText"/>
      </w:pPr>
      <w:r>
        <w:rPr>
          <w:noProof/>
        </w:rPr>
        <w:drawing>
          <wp:inline distT="0" distB="0" distL="0" distR="0">
            <wp:extent cx="6076950" cy="1447800"/>
            <wp:effectExtent l="0" t="0" r="0" b="0"/>
            <wp:docPr id="32" name="Picture 2" descr="cid:image001.png@01D3809F.7310E9C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id:image001.png@01D3809F.7310E9C0"/>
                    <pic:cNvPicPr>
                      <a:picLocks noChangeAspect="1" noChangeArrowheads="1"/>
                    </pic:cNvPicPr>
                  </pic:nvPicPr>
                  <pic:blipFill>
                    <a:blip r:embed="rId49" r:link="rId50">
                      <a:extLst>
                        <a:ext uri="{28A0092B-C50C-407E-A947-70E740481C1C}">
                          <a14:useLocalDpi xmlns:a14="http://schemas.microsoft.com/office/drawing/2010/main" val="0"/>
                        </a:ext>
                      </a:extLst>
                    </a:blip>
                    <a:srcRect/>
                    <a:stretch>
                      <a:fillRect/>
                    </a:stretch>
                  </pic:blipFill>
                  <pic:spPr bwMode="auto">
                    <a:xfrm>
                      <a:off x="0" y="0"/>
                      <a:ext cx="6076950" cy="1447800"/>
                    </a:xfrm>
                    <a:prstGeom prst="rect">
                      <a:avLst/>
                    </a:prstGeom>
                    <a:noFill/>
                    <a:ln>
                      <a:noFill/>
                    </a:ln>
                  </pic:spPr>
                </pic:pic>
              </a:graphicData>
            </a:graphic>
          </wp:inline>
        </w:drawing>
      </w:r>
    </w:p>
    <w:p w:rsidR="00A26FCC" w:rsidRDefault="00A26FCC" w:rsidP="00A26FCC">
      <w:pPr>
        <w:pStyle w:val="Caption"/>
      </w:pPr>
      <w:bookmarkStart w:id="90" w:name="_Ref510094546"/>
      <w:r>
        <w:t xml:space="preserve">Figure </w:t>
      </w:r>
      <w:fldSimple w:instr=" SEQ Figure \* ARABIC ">
        <w:r w:rsidR="00354257">
          <w:rPr>
            <w:noProof/>
          </w:rPr>
          <w:t>26</w:t>
        </w:r>
      </w:fldSimple>
      <w:bookmarkEnd w:id="90"/>
      <w:r w:rsidR="004A283C">
        <w:t>: Xenon 1900: VBECS S</w:t>
      </w:r>
      <w:r>
        <w:t>ettings</w:t>
      </w:r>
    </w:p>
    <w:p w:rsidR="00A26FCC" w:rsidRDefault="004B2052" w:rsidP="00A26FCC">
      <w:pPr>
        <w:pStyle w:val="Caption"/>
      </w:pPr>
      <w:r>
        <w:rPr>
          <w:noProof/>
        </w:rPr>
        <w:drawing>
          <wp:inline distT="0" distB="0" distL="0" distR="0">
            <wp:extent cx="1790700" cy="2171700"/>
            <wp:effectExtent l="0" t="0" r="0" b="0"/>
            <wp:docPr id="33" name="Picture 1" descr="cid:image002.png@01D3809F.7310E9C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id:image002.png@01D3809F.7310E9C0"/>
                    <pic:cNvPicPr>
                      <a:picLocks noChangeAspect="1" noChangeArrowheads="1"/>
                    </pic:cNvPicPr>
                  </pic:nvPicPr>
                  <pic:blipFill>
                    <a:blip r:embed="rId51" r:link="rId52">
                      <a:extLst>
                        <a:ext uri="{28A0092B-C50C-407E-A947-70E740481C1C}">
                          <a14:useLocalDpi xmlns:a14="http://schemas.microsoft.com/office/drawing/2010/main" val="0"/>
                        </a:ext>
                      </a:extLst>
                    </a:blip>
                    <a:srcRect/>
                    <a:stretch>
                      <a:fillRect/>
                    </a:stretch>
                  </pic:blipFill>
                  <pic:spPr bwMode="auto">
                    <a:xfrm>
                      <a:off x="0" y="0"/>
                      <a:ext cx="1790700" cy="2171700"/>
                    </a:xfrm>
                    <a:prstGeom prst="rect">
                      <a:avLst/>
                    </a:prstGeom>
                    <a:noFill/>
                    <a:ln>
                      <a:noFill/>
                    </a:ln>
                  </pic:spPr>
                </pic:pic>
              </a:graphicData>
            </a:graphic>
          </wp:inline>
        </w:drawing>
      </w:r>
    </w:p>
    <w:bookmarkEnd w:id="89"/>
    <w:p w:rsidR="00A26FCC" w:rsidRDefault="00A26FCC" w:rsidP="00A26FCC"/>
    <w:p w:rsidR="00A26FCC" w:rsidRDefault="00A26FCC" w:rsidP="00A26FCC"/>
    <w:p w:rsidR="00781CB8" w:rsidRPr="001C29FC" w:rsidRDefault="00781CB8" w:rsidP="007A1509">
      <w:pPr>
        <w:pStyle w:val="Caption"/>
      </w:pPr>
      <w:r w:rsidRPr="001C29FC">
        <w:t xml:space="preserve">To test the scanner, open Notepad. Print and scan the barcodes in </w:t>
      </w:r>
      <w:r w:rsidRPr="001C29FC">
        <w:fldChar w:fldCharType="begin"/>
      </w:r>
      <w:r w:rsidRPr="001C29FC">
        <w:instrText xml:space="preserve"> REF _Ref137274780 \h </w:instrText>
      </w:r>
      <w:r w:rsidRPr="001C29FC">
        <w:fldChar w:fldCharType="separate"/>
      </w:r>
      <w:r w:rsidR="00354257" w:rsidRPr="001C29FC">
        <w:t xml:space="preserve">Figure </w:t>
      </w:r>
      <w:r w:rsidR="00354257">
        <w:rPr>
          <w:noProof/>
        </w:rPr>
        <w:t>27</w:t>
      </w:r>
      <w:r w:rsidRPr="001C29FC">
        <w:fldChar w:fldCharType="end"/>
      </w:r>
      <w:r w:rsidRPr="001C29FC">
        <w:t xml:space="preserve">, </w:t>
      </w:r>
      <w:r w:rsidR="007A1509">
        <w:fldChar w:fldCharType="begin"/>
      </w:r>
      <w:r w:rsidR="007A1509">
        <w:instrText xml:space="preserve"> REF _Ref428518623 \h </w:instrText>
      </w:r>
      <w:r w:rsidR="007A1509">
        <w:fldChar w:fldCharType="separate"/>
      </w:r>
      <w:r w:rsidR="00354257" w:rsidRPr="001C29FC">
        <w:t xml:space="preserve">Figure </w:t>
      </w:r>
      <w:r w:rsidR="00354257">
        <w:rPr>
          <w:noProof/>
        </w:rPr>
        <w:t>28</w:t>
      </w:r>
      <w:r w:rsidR="007A1509">
        <w:fldChar w:fldCharType="end"/>
      </w:r>
      <w:r w:rsidR="007A1509">
        <w:t xml:space="preserve"> </w:t>
      </w:r>
      <w:r w:rsidRPr="001C29FC">
        <w:t>and</w:t>
      </w:r>
      <w:r w:rsidR="007A1509">
        <w:t xml:space="preserve"> </w:t>
      </w:r>
      <w:r w:rsidR="007A1509">
        <w:fldChar w:fldCharType="begin"/>
      </w:r>
      <w:r w:rsidR="007A1509">
        <w:instrText xml:space="preserve"> REF _Ref428518638 \h </w:instrText>
      </w:r>
      <w:r w:rsidR="007A1509">
        <w:fldChar w:fldCharType="separate"/>
      </w:r>
      <w:r w:rsidR="00354257" w:rsidRPr="001C29FC">
        <w:t xml:space="preserve">Figure </w:t>
      </w:r>
      <w:r w:rsidR="00354257">
        <w:rPr>
          <w:noProof/>
        </w:rPr>
        <w:t>29</w:t>
      </w:r>
      <w:r w:rsidR="007A1509">
        <w:fldChar w:fldCharType="end"/>
      </w:r>
      <w:r w:rsidRPr="001C29FC">
        <w:t xml:space="preserve">. The </w:t>
      </w:r>
      <w:proofErr w:type="spellStart"/>
      <w:r w:rsidRPr="001C29FC">
        <w:t>Codabar</w:t>
      </w:r>
      <w:proofErr w:type="spellEnd"/>
      <w:r w:rsidRPr="001C29FC">
        <w:t xml:space="preserve"> and ISBT barcodes must scan as “~123456789”; the PDF 417 must scan as “~Testing.” </w:t>
      </w:r>
    </w:p>
    <w:p w:rsidR="00781CB8" w:rsidRPr="001C29FC" w:rsidRDefault="00781CB8" w:rsidP="00781CB8">
      <w:pPr>
        <w:pStyle w:val="ListNumber0"/>
        <w:tabs>
          <w:tab w:val="num" w:pos="360"/>
        </w:tabs>
      </w:pPr>
      <w:r w:rsidRPr="001C29FC">
        <w:t>Save and print the Notepad file for validation records.</w:t>
      </w:r>
    </w:p>
    <w:p w:rsidR="00781CB8" w:rsidRPr="001C29FC" w:rsidRDefault="00781CB8" w:rsidP="00781CB8">
      <w:pPr>
        <w:pStyle w:val="Caption"/>
      </w:pPr>
      <w:bookmarkStart w:id="91" w:name="_Ref137274780"/>
      <w:r w:rsidRPr="001C29FC">
        <w:t xml:space="preserve">Figure </w:t>
      </w:r>
      <w:fldSimple w:instr=" SEQ Figure \* ARABIC ">
        <w:r w:rsidR="00354257">
          <w:rPr>
            <w:noProof/>
          </w:rPr>
          <w:t>27</w:t>
        </w:r>
      </w:fldSimple>
      <w:bookmarkEnd w:id="91"/>
      <w:r w:rsidRPr="001C29FC">
        <w:t xml:space="preserve">: </w:t>
      </w:r>
      <w:proofErr w:type="spellStart"/>
      <w:r w:rsidRPr="001C29FC">
        <w:t>Codabar</w:t>
      </w:r>
      <w:proofErr w:type="spellEnd"/>
    </w:p>
    <w:p w:rsidR="00781CB8" w:rsidRPr="001C29FC" w:rsidRDefault="004B2052" w:rsidP="00781CB8">
      <w:pPr>
        <w:pStyle w:val="BodyText"/>
        <w:rPr>
          <w:rFonts w:ascii="Verdana" w:hAnsi="Verdana"/>
          <w:sz w:val="17"/>
          <w:szCs w:val="17"/>
        </w:rPr>
      </w:pPr>
      <w:r>
        <w:rPr>
          <w:noProof/>
        </w:rPr>
        <w:drawing>
          <wp:inline distT="0" distB="0" distL="0" distR="0">
            <wp:extent cx="2628900" cy="361950"/>
            <wp:effectExtent l="0" t="0" r="0" b="0"/>
            <wp:docPr id="34" name="Picture 34" descr="http://waspbarcode.com/barcodes/i167096516215200614133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http://waspbarcode.com/barcodes/i1670965162152006141334.jpg"/>
                    <pic:cNvPicPr>
                      <a:picLocks noChangeAspect="1" noChangeArrowheads="1"/>
                    </pic:cNvPicPr>
                  </pic:nvPicPr>
                  <pic:blipFill>
                    <a:blip r:embed="rId53" r:link="rId54" cstate="print">
                      <a:extLst>
                        <a:ext uri="{28A0092B-C50C-407E-A947-70E740481C1C}">
                          <a14:useLocalDpi xmlns:a14="http://schemas.microsoft.com/office/drawing/2010/main" val="0"/>
                        </a:ext>
                      </a:extLst>
                    </a:blip>
                    <a:srcRect/>
                    <a:stretch>
                      <a:fillRect/>
                    </a:stretch>
                  </pic:blipFill>
                  <pic:spPr bwMode="auto">
                    <a:xfrm>
                      <a:off x="0" y="0"/>
                      <a:ext cx="2628900" cy="361950"/>
                    </a:xfrm>
                    <a:prstGeom prst="rect">
                      <a:avLst/>
                    </a:prstGeom>
                    <a:noFill/>
                    <a:ln>
                      <a:noFill/>
                    </a:ln>
                  </pic:spPr>
                </pic:pic>
              </a:graphicData>
            </a:graphic>
          </wp:inline>
        </w:drawing>
      </w:r>
    </w:p>
    <w:p w:rsidR="0025532E" w:rsidRDefault="0025532E" w:rsidP="00781CB8">
      <w:pPr>
        <w:pStyle w:val="Caption"/>
      </w:pPr>
      <w:bookmarkStart w:id="92" w:name="_Ref154640069"/>
    </w:p>
    <w:p w:rsidR="00781CB8" w:rsidRPr="001C29FC" w:rsidRDefault="00781CB8" w:rsidP="00781CB8">
      <w:pPr>
        <w:pStyle w:val="Caption"/>
      </w:pPr>
      <w:bookmarkStart w:id="93" w:name="_Ref428518623"/>
      <w:r w:rsidRPr="001C29FC">
        <w:t xml:space="preserve">Figure </w:t>
      </w:r>
      <w:fldSimple w:instr=" SEQ Figure \* ARABIC ">
        <w:r w:rsidR="00354257">
          <w:rPr>
            <w:noProof/>
          </w:rPr>
          <w:t>28</w:t>
        </w:r>
      </w:fldSimple>
      <w:bookmarkEnd w:id="92"/>
      <w:bookmarkEnd w:id="93"/>
      <w:r w:rsidRPr="001C29FC">
        <w:t>: ISBT 128</w:t>
      </w:r>
    </w:p>
    <w:p w:rsidR="00781CB8" w:rsidRPr="001C29FC" w:rsidRDefault="004B2052" w:rsidP="00781CB8">
      <w:pPr>
        <w:pStyle w:val="BodyText"/>
        <w:rPr>
          <w:rFonts w:ascii="Verdana" w:hAnsi="Verdana"/>
          <w:sz w:val="17"/>
          <w:szCs w:val="17"/>
        </w:rPr>
      </w:pPr>
      <w:r>
        <w:rPr>
          <w:rFonts w:ascii="Verdana" w:hAnsi="Verdana"/>
          <w:noProof/>
          <w:sz w:val="17"/>
          <w:szCs w:val="17"/>
        </w:rPr>
        <w:drawing>
          <wp:inline distT="0" distB="0" distL="0" distR="0">
            <wp:extent cx="2009775" cy="361950"/>
            <wp:effectExtent l="0" t="0" r="9525" b="0"/>
            <wp:docPr id="35" name="Image1" descr="i16709651621520061414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 descr="i1670965162152006141445"/>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2009775" cy="361950"/>
                    </a:xfrm>
                    <a:prstGeom prst="rect">
                      <a:avLst/>
                    </a:prstGeom>
                    <a:noFill/>
                    <a:ln>
                      <a:noFill/>
                    </a:ln>
                  </pic:spPr>
                </pic:pic>
              </a:graphicData>
            </a:graphic>
          </wp:inline>
        </w:drawing>
      </w:r>
    </w:p>
    <w:p w:rsidR="0025532E" w:rsidRDefault="0025532E" w:rsidP="00781CB8">
      <w:pPr>
        <w:pStyle w:val="Caption"/>
      </w:pPr>
      <w:bookmarkStart w:id="94" w:name="_Ref154640071"/>
    </w:p>
    <w:p w:rsidR="00781CB8" w:rsidRPr="001C29FC" w:rsidRDefault="00781CB8" w:rsidP="00781CB8">
      <w:pPr>
        <w:pStyle w:val="Caption"/>
      </w:pPr>
      <w:bookmarkStart w:id="95" w:name="_Ref428518638"/>
      <w:r w:rsidRPr="001C29FC">
        <w:t xml:space="preserve">Figure </w:t>
      </w:r>
      <w:fldSimple w:instr=" SEQ Figure \* ARABIC ">
        <w:r w:rsidR="00354257">
          <w:rPr>
            <w:noProof/>
          </w:rPr>
          <w:t>29</w:t>
        </w:r>
      </w:fldSimple>
      <w:bookmarkEnd w:id="94"/>
      <w:bookmarkEnd w:id="95"/>
      <w:r w:rsidRPr="001C29FC">
        <w:t>: PDF 417</w:t>
      </w:r>
    </w:p>
    <w:p w:rsidR="00781CB8" w:rsidRPr="001C29FC" w:rsidRDefault="004B2052" w:rsidP="00781CB8">
      <w:pPr>
        <w:pStyle w:val="BodyText"/>
      </w:pPr>
      <w:r>
        <w:rPr>
          <w:noProof/>
        </w:rPr>
        <w:drawing>
          <wp:inline distT="0" distB="0" distL="0" distR="0">
            <wp:extent cx="1600200" cy="1104900"/>
            <wp:effectExtent l="0" t="0" r="0" b="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1600200" cy="1104900"/>
                    </a:xfrm>
                    <a:prstGeom prst="rect">
                      <a:avLst/>
                    </a:prstGeom>
                    <a:noFill/>
                    <a:ln>
                      <a:noFill/>
                    </a:ln>
                  </pic:spPr>
                </pic:pic>
              </a:graphicData>
            </a:graphic>
          </wp:inline>
        </w:drawing>
      </w:r>
    </w:p>
    <w:p w:rsidR="00114E04" w:rsidRPr="001C29FC" w:rsidRDefault="00114E04" w:rsidP="008C0B32">
      <w:pPr>
        <w:pStyle w:val="BodyText"/>
      </w:pPr>
    </w:p>
    <w:p w:rsidR="00E25810" w:rsidRDefault="00E25810" w:rsidP="00D50EF5">
      <w:pPr>
        <w:pStyle w:val="Heading2"/>
        <w:rPr>
          <w:szCs w:val="20"/>
        </w:rPr>
      </w:pPr>
      <w:bookmarkStart w:id="96" w:name="_Toc354465581"/>
      <w:bookmarkStart w:id="97" w:name="_Toc355768082"/>
      <w:bookmarkStart w:id="98" w:name="_Toc511113367"/>
      <w:bookmarkStart w:id="99" w:name="_Toc79467000"/>
      <w:r>
        <w:t>Workstation Configuration</w:t>
      </w:r>
      <w:bookmarkEnd w:id="96"/>
      <w:bookmarkEnd w:id="97"/>
      <w:bookmarkEnd w:id="98"/>
    </w:p>
    <w:p w:rsidR="00E25810" w:rsidRDefault="00A260C9" w:rsidP="00E25810">
      <w:pPr>
        <w:rPr>
          <w:szCs w:val="22"/>
        </w:rPr>
      </w:pPr>
      <w:r>
        <w:rPr>
          <w:szCs w:val="22"/>
        </w:rPr>
        <w:t>S</w:t>
      </w:r>
      <w:r w:rsidR="00E25810">
        <w:rPr>
          <w:szCs w:val="22"/>
        </w:rPr>
        <w:t>pecifications are as follows:</w:t>
      </w:r>
    </w:p>
    <w:p w:rsidR="00E25810" w:rsidRDefault="00E25810" w:rsidP="009C7639">
      <w:pPr>
        <w:numPr>
          <w:ilvl w:val="0"/>
          <w:numId w:val="27"/>
        </w:numPr>
        <w:rPr>
          <w:szCs w:val="22"/>
        </w:rPr>
      </w:pPr>
      <w:r>
        <w:rPr>
          <w:szCs w:val="22"/>
        </w:rPr>
        <w:t>Memory: 2GB</w:t>
      </w:r>
    </w:p>
    <w:p w:rsidR="00E25810" w:rsidRDefault="00E25810" w:rsidP="009C7639">
      <w:pPr>
        <w:numPr>
          <w:ilvl w:val="0"/>
          <w:numId w:val="27"/>
        </w:numPr>
        <w:rPr>
          <w:szCs w:val="22"/>
        </w:rPr>
      </w:pPr>
      <w:r>
        <w:rPr>
          <w:szCs w:val="22"/>
        </w:rPr>
        <w:t>Display: 17”</w:t>
      </w:r>
    </w:p>
    <w:p w:rsidR="00E25810" w:rsidRDefault="00E25810" w:rsidP="009C7639">
      <w:pPr>
        <w:numPr>
          <w:ilvl w:val="0"/>
          <w:numId w:val="27"/>
        </w:numPr>
        <w:rPr>
          <w:szCs w:val="22"/>
        </w:rPr>
      </w:pPr>
      <w:r>
        <w:rPr>
          <w:szCs w:val="22"/>
        </w:rPr>
        <w:t>Video: video card with 16-bit color and 1024 x 768 resolution</w:t>
      </w:r>
    </w:p>
    <w:p w:rsidR="00E25810" w:rsidRDefault="00E25810" w:rsidP="009C7639">
      <w:pPr>
        <w:numPr>
          <w:ilvl w:val="0"/>
          <w:numId w:val="27"/>
        </w:numPr>
        <w:rPr>
          <w:szCs w:val="22"/>
        </w:rPr>
      </w:pPr>
      <w:r>
        <w:rPr>
          <w:szCs w:val="22"/>
        </w:rPr>
        <w:t>Operati</w:t>
      </w:r>
      <w:r w:rsidR="000F1771">
        <w:rPr>
          <w:szCs w:val="22"/>
        </w:rPr>
        <w:t xml:space="preserve">ng System: Microsoft Windows 7 </w:t>
      </w:r>
      <w:r w:rsidR="00121D95">
        <w:rPr>
          <w:szCs w:val="22"/>
        </w:rPr>
        <w:t>Enterprise</w:t>
      </w:r>
    </w:p>
    <w:p w:rsidR="00E25810" w:rsidRDefault="00E25810" w:rsidP="009C7639">
      <w:pPr>
        <w:numPr>
          <w:ilvl w:val="0"/>
          <w:numId w:val="27"/>
        </w:numPr>
        <w:rPr>
          <w:szCs w:val="22"/>
        </w:rPr>
      </w:pPr>
      <w:r>
        <w:rPr>
          <w:szCs w:val="22"/>
        </w:rPr>
        <w:t>Input Devices: U.S. 101-key keyboard, mouse</w:t>
      </w:r>
    </w:p>
    <w:p w:rsidR="00E25810" w:rsidRDefault="00E25810" w:rsidP="009C7639">
      <w:pPr>
        <w:numPr>
          <w:ilvl w:val="0"/>
          <w:numId w:val="27"/>
        </w:numPr>
        <w:rPr>
          <w:szCs w:val="22"/>
        </w:rPr>
      </w:pPr>
      <w:r>
        <w:rPr>
          <w:szCs w:val="22"/>
        </w:rPr>
        <w:t>Audio: Sound card and speakers</w:t>
      </w:r>
    </w:p>
    <w:p w:rsidR="00A659DC" w:rsidRDefault="00A659DC" w:rsidP="009C7639">
      <w:pPr>
        <w:numPr>
          <w:ilvl w:val="0"/>
          <w:numId w:val="27"/>
        </w:numPr>
        <w:rPr>
          <w:szCs w:val="22"/>
        </w:rPr>
      </w:pPr>
      <w:r>
        <w:rPr>
          <w:szCs w:val="22"/>
        </w:rPr>
        <w:t xml:space="preserve">Personal Identity Verification (PIV) card reader: required </w:t>
      </w:r>
      <w:r w:rsidR="00667C45">
        <w:rPr>
          <w:szCs w:val="22"/>
        </w:rPr>
        <w:t>for</w:t>
      </w:r>
      <w:r>
        <w:rPr>
          <w:szCs w:val="22"/>
        </w:rPr>
        <w:t xml:space="preserve"> PIV card access</w:t>
      </w:r>
    </w:p>
    <w:p w:rsidR="0063266F" w:rsidRDefault="00E25810" w:rsidP="00890541">
      <w:pPr>
        <w:pStyle w:val="Heading2"/>
        <w:rPr>
          <w:lang w:val="en-US"/>
        </w:rPr>
      </w:pPr>
      <w:r w:rsidRPr="001C29FC">
        <w:rPr>
          <w:lang w:val="en-US"/>
        </w:rPr>
        <w:t xml:space="preserve"> </w:t>
      </w:r>
      <w:bookmarkStart w:id="100" w:name="_Toc511113368"/>
      <w:bookmarkEnd w:id="99"/>
      <w:r w:rsidR="00890541">
        <w:rPr>
          <w:lang w:val="en-US"/>
        </w:rPr>
        <w:t>Report</w:t>
      </w:r>
      <w:r w:rsidR="00890541">
        <w:t xml:space="preserve"> </w:t>
      </w:r>
      <w:r w:rsidR="00890541">
        <w:rPr>
          <w:lang w:val="en-US"/>
        </w:rPr>
        <w:t>Share</w:t>
      </w:r>
      <w:bookmarkEnd w:id="100"/>
    </w:p>
    <w:p w:rsidR="00785794" w:rsidRDefault="00890541" w:rsidP="00C25E98">
      <w:pPr>
        <w:pStyle w:val="BodyText"/>
      </w:pPr>
      <w:r w:rsidRPr="00210C80">
        <w:t>The VBECS system provides a share for users to access reports from their workstations (</w:t>
      </w:r>
      <w:r w:rsidR="001A2B13">
        <w:t>s</w:t>
      </w:r>
      <w:r w:rsidR="004A017F">
        <w:t xml:space="preserve">ee </w:t>
      </w:r>
      <w:r w:rsidR="00210C80" w:rsidRPr="00210C80">
        <w:fldChar w:fldCharType="begin"/>
      </w:r>
      <w:r w:rsidR="00210C80" w:rsidRPr="00210C80">
        <w:instrText xml:space="preserve"> REF _Ref483401062 \h  \* MERGEFORMAT </w:instrText>
      </w:r>
      <w:r w:rsidR="00210C80" w:rsidRPr="00210C80">
        <w:fldChar w:fldCharType="separate"/>
      </w:r>
      <w:r w:rsidR="00354257">
        <w:t>Configure a Shortcut to the Report Share</w:t>
      </w:r>
      <w:r w:rsidR="00210C80" w:rsidRPr="00210C80">
        <w:fldChar w:fldCharType="end"/>
      </w:r>
      <w:r w:rsidRPr="00210C80">
        <w:t xml:space="preserve">). </w:t>
      </w:r>
      <w:r w:rsidR="006A3580" w:rsidRPr="00210C80">
        <w:t xml:space="preserve">While </w:t>
      </w:r>
      <w:r w:rsidRPr="00210C80">
        <w:t>VBECS</w:t>
      </w:r>
      <w:r w:rsidR="006A3580" w:rsidRPr="00210C80">
        <w:t xml:space="preserve"> administrators have the ability to create and delete files and folders,</w:t>
      </w:r>
      <w:r w:rsidRPr="00210C80">
        <w:t xml:space="preserve"> users have read-o</w:t>
      </w:r>
      <w:r w:rsidR="006A3580" w:rsidRPr="00210C80">
        <w:t>nly access to the share</w:t>
      </w:r>
      <w:r w:rsidRPr="00210C80">
        <w:t>.</w:t>
      </w:r>
    </w:p>
    <w:p w:rsidR="00785794" w:rsidRDefault="00785794" w:rsidP="00785794">
      <w:pPr>
        <w:pStyle w:val="BodyText"/>
        <w:jc w:val="center"/>
      </w:pPr>
      <w:r>
        <w:br w:type="page"/>
      </w:r>
      <w:r>
        <w:lastRenderedPageBreak/>
        <w:t>This page intentionally left blank.</w:t>
      </w:r>
    </w:p>
    <w:p w:rsidR="006E0070" w:rsidRPr="00210C80" w:rsidRDefault="00785794" w:rsidP="00785794">
      <w:pPr>
        <w:pStyle w:val="BodyText"/>
      </w:pPr>
      <w:r>
        <w:br w:type="page"/>
      </w:r>
      <w:bookmarkStart w:id="101" w:name="_Toc355768084"/>
      <w:bookmarkStart w:id="102" w:name="_Toc511113369"/>
      <w:r w:rsidR="001F578E" w:rsidRPr="009055DB">
        <w:rPr>
          <w:rStyle w:val="Heading1Char"/>
        </w:rPr>
        <w:lastRenderedPageBreak/>
        <w:t>Implementation and Maintenance</w:t>
      </w:r>
      <w:bookmarkEnd w:id="101"/>
      <w:r w:rsidR="00AC2432" w:rsidRPr="009055DB">
        <w:rPr>
          <w:rStyle w:val="Heading1Char"/>
        </w:rPr>
        <w:t xml:space="preserve"> (Enterprise Operations Only)</w:t>
      </w:r>
      <w:bookmarkEnd w:id="102"/>
      <w:r w:rsidR="008F2B3F" w:rsidRPr="001C29FC">
        <w:fldChar w:fldCharType="begin"/>
      </w:r>
      <w:r w:rsidR="008F2B3F" w:rsidRPr="001C29FC">
        <w:instrText xml:space="preserve"> XE </w:instrText>
      </w:r>
      <w:r w:rsidR="002A220D" w:rsidRPr="001C29FC">
        <w:instrText>“</w:instrText>
      </w:r>
      <w:r w:rsidR="008F2B3F" w:rsidRPr="001C29FC">
        <w:instrText>Implementation and Maintenance</w:instrText>
      </w:r>
      <w:r w:rsidR="002A220D" w:rsidRPr="001C29FC">
        <w:instrText>”</w:instrText>
      </w:r>
      <w:r w:rsidR="008F2B3F" w:rsidRPr="001C29FC">
        <w:instrText xml:space="preserve"> </w:instrText>
      </w:r>
      <w:r w:rsidR="008F2B3F" w:rsidRPr="001C29FC">
        <w:fldChar w:fldCharType="end"/>
      </w:r>
    </w:p>
    <w:p w:rsidR="005A3E80" w:rsidRPr="001C29FC" w:rsidRDefault="004B2052" w:rsidP="005A3E80">
      <w:pPr>
        <w:pStyle w:val="Caution"/>
      </w:pPr>
      <w:r>
        <w:rPr>
          <w:noProof/>
        </w:rPr>
        <w:drawing>
          <wp:inline distT="0" distB="0" distL="0" distR="0">
            <wp:extent cx="266700" cy="219075"/>
            <wp:effectExtent l="0" t="0" r="0" b="9525"/>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266700" cy="219075"/>
                    </a:xfrm>
                    <a:prstGeom prst="rect">
                      <a:avLst/>
                    </a:prstGeom>
                    <a:noFill/>
                    <a:ln>
                      <a:noFill/>
                    </a:ln>
                  </pic:spPr>
                </pic:pic>
              </a:graphicData>
            </a:graphic>
          </wp:inline>
        </w:drawing>
      </w:r>
      <w:r w:rsidR="00515F7A" w:rsidRPr="001C29FC">
        <w:t xml:space="preserve"> The U.S. Food and Drug Administration classifies this software as a medical device. Unauthorized modifications will render this device an adulterated medical device under Section 501 of the Medical Device Amendments to the Federal Food, Drug, and Cosmetic Act. Acquiring and implementing this software through the Freedom of Information Act require the implementer to assume total responsibility for the software and become a registered manufacturer of a medical device, subject to FDA regulations</w:t>
      </w:r>
      <w:r w:rsidR="008F2B3F" w:rsidRPr="001C29FC">
        <w:t>.</w:t>
      </w:r>
      <w:r w:rsidR="00515F7A" w:rsidRPr="001C29FC" w:rsidDel="006E0070">
        <w:t xml:space="preserve"> </w:t>
      </w:r>
    </w:p>
    <w:p w:rsidR="00D20D6E" w:rsidRPr="001C29FC" w:rsidRDefault="008919E5" w:rsidP="005A3E80">
      <w:pPr>
        <w:pStyle w:val="Heading2"/>
        <w:rPr>
          <w:lang w:val="en-US"/>
        </w:rPr>
      </w:pPr>
      <w:bookmarkStart w:id="103" w:name="_Toc355768085"/>
      <w:bookmarkStart w:id="104" w:name="_Toc511113370"/>
      <w:r w:rsidRPr="001C29FC">
        <w:rPr>
          <w:lang w:val="en-US"/>
        </w:rPr>
        <w:t xml:space="preserve">Periodic System </w:t>
      </w:r>
      <w:r w:rsidR="00EE1617" w:rsidRPr="001C29FC">
        <w:rPr>
          <w:lang w:val="en-US"/>
        </w:rPr>
        <w:t>Maintenance</w:t>
      </w:r>
      <w:bookmarkEnd w:id="103"/>
      <w:bookmarkEnd w:id="104"/>
    </w:p>
    <w:p w:rsidR="00D20D6E" w:rsidRPr="001C29FC" w:rsidRDefault="004B2052" w:rsidP="00D20D6E">
      <w:pPr>
        <w:pStyle w:val="Caution"/>
      </w:pPr>
      <w:r>
        <w:rPr>
          <w:noProof/>
        </w:rPr>
        <w:drawing>
          <wp:inline distT="0" distB="0" distL="0" distR="0">
            <wp:extent cx="266700" cy="219075"/>
            <wp:effectExtent l="0" t="0" r="0" b="9525"/>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266700" cy="219075"/>
                    </a:xfrm>
                    <a:prstGeom prst="rect">
                      <a:avLst/>
                    </a:prstGeom>
                    <a:noFill/>
                    <a:ln>
                      <a:noFill/>
                    </a:ln>
                  </pic:spPr>
                </pic:pic>
              </a:graphicData>
            </a:graphic>
          </wp:inline>
        </w:drawing>
      </w:r>
      <w:r w:rsidR="00D20D6E" w:rsidRPr="001C29FC">
        <w:t xml:space="preserve"> The </w:t>
      </w:r>
      <w:r w:rsidR="00BD4633" w:rsidRPr="001C29FC">
        <w:t xml:space="preserve">VBECS </w:t>
      </w:r>
      <w:r w:rsidR="00D20D6E" w:rsidRPr="001C29FC">
        <w:t xml:space="preserve">SQL </w:t>
      </w:r>
      <w:r w:rsidR="00BD4633" w:rsidRPr="001C29FC">
        <w:t>Maintenance jobs run</w:t>
      </w:r>
      <w:r w:rsidR="00D20D6E" w:rsidRPr="001C29FC">
        <w:t xml:space="preserve"> nightly from </w:t>
      </w:r>
      <w:r w:rsidR="00121D95">
        <w:t>10</w:t>
      </w:r>
      <w:r w:rsidR="00D20D6E" w:rsidRPr="001C29FC">
        <w:t xml:space="preserve">:00 </w:t>
      </w:r>
      <w:r w:rsidR="00EE5021">
        <w:t>P</w:t>
      </w:r>
      <w:r w:rsidR="00D20D6E" w:rsidRPr="001C29FC">
        <w:t>M to</w:t>
      </w:r>
      <w:r w:rsidR="00EE5021">
        <w:t xml:space="preserve"> 1</w:t>
      </w:r>
      <w:r w:rsidR="00D20D6E" w:rsidRPr="001C29FC">
        <w:t>:</w:t>
      </w:r>
      <w:r w:rsidR="00EE5021">
        <w:t>00</w:t>
      </w:r>
      <w:r w:rsidR="00D20D6E" w:rsidRPr="001C29FC">
        <w:t xml:space="preserve"> AM</w:t>
      </w:r>
      <w:r w:rsidR="00121D95">
        <w:t xml:space="preserve"> (CST)</w:t>
      </w:r>
      <w:r w:rsidR="00BD4633" w:rsidRPr="001C29FC">
        <w:t xml:space="preserve">. </w:t>
      </w:r>
      <w:r w:rsidR="00573443" w:rsidRPr="001C29FC">
        <w:t>Do not r</w:t>
      </w:r>
      <w:r w:rsidR="00BD4633" w:rsidRPr="001C29FC">
        <w:t>e</w:t>
      </w:r>
      <w:r w:rsidR="00573443" w:rsidRPr="001C29FC">
        <w:t xml:space="preserve">boot </w:t>
      </w:r>
      <w:r w:rsidR="00BD4633" w:rsidRPr="001C29FC">
        <w:t>the server</w:t>
      </w:r>
      <w:r w:rsidR="00D20D6E" w:rsidRPr="001C29FC">
        <w:t xml:space="preserve"> during this time </w:t>
      </w:r>
      <w:r w:rsidR="00573443" w:rsidRPr="001C29FC">
        <w:t>interval. Doing so</w:t>
      </w:r>
      <w:r w:rsidR="00BD4633" w:rsidRPr="001C29FC">
        <w:t xml:space="preserve"> may</w:t>
      </w:r>
      <w:r w:rsidR="00D20D6E" w:rsidRPr="001C29FC">
        <w:t xml:space="preserve"> cause consistency</w:t>
      </w:r>
      <w:r w:rsidR="00573443" w:rsidRPr="001C29FC">
        <w:t xml:space="preserve"> and allocation</w:t>
      </w:r>
      <w:r w:rsidR="00D20D6E" w:rsidRPr="001C29FC">
        <w:t xml:space="preserve"> </w:t>
      </w:r>
      <w:r w:rsidR="00573443" w:rsidRPr="001C29FC">
        <w:t>errors.</w:t>
      </w:r>
    </w:p>
    <w:p w:rsidR="00956D2F" w:rsidRPr="001C29FC" w:rsidRDefault="00353958" w:rsidP="00EE1617">
      <w:pPr>
        <w:pStyle w:val="BodyText"/>
      </w:pPr>
      <w:r w:rsidRPr="001C29FC">
        <w:t xml:space="preserve">The system will fail to function as intended when </w:t>
      </w:r>
      <w:r w:rsidR="00155908" w:rsidRPr="001C29FC">
        <w:t xml:space="preserve">maintenance </w:t>
      </w:r>
      <w:r w:rsidR="001E50E2" w:rsidRPr="001C29FC">
        <w:t>checks</w:t>
      </w:r>
      <w:r w:rsidR="00155908" w:rsidRPr="001C29FC">
        <w:t xml:space="preserve"> are not </w:t>
      </w:r>
      <w:r w:rsidR="001E50E2" w:rsidRPr="001C29FC">
        <w:t>performed</w:t>
      </w:r>
      <w:r w:rsidR="00155908" w:rsidRPr="001C29FC">
        <w:t xml:space="preserve"> or are </w:t>
      </w:r>
      <w:r w:rsidR="00613EC6" w:rsidRPr="001C29FC">
        <w:t xml:space="preserve">not </w:t>
      </w:r>
      <w:r w:rsidR="00D454AD" w:rsidRPr="001C29FC">
        <w:t xml:space="preserve">performed </w:t>
      </w:r>
      <w:r w:rsidR="009C2D51" w:rsidRPr="001C29FC">
        <w:t>correctly</w:t>
      </w:r>
      <w:r w:rsidR="00557F0F">
        <w:t xml:space="preserve"> (</w:t>
      </w:r>
      <w:r w:rsidR="00557F0F">
        <w:fldChar w:fldCharType="begin"/>
      </w:r>
      <w:r w:rsidR="00557F0F">
        <w:instrText xml:space="preserve"> REF _Ref358195890 \h </w:instrText>
      </w:r>
      <w:r w:rsidR="00557F0F">
        <w:fldChar w:fldCharType="separate"/>
      </w:r>
      <w:r w:rsidR="00354257" w:rsidRPr="001C29FC">
        <w:t xml:space="preserve">Table </w:t>
      </w:r>
      <w:r w:rsidR="00354257">
        <w:rPr>
          <w:noProof/>
        </w:rPr>
        <w:t>2</w:t>
      </w:r>
      <w:r w:rsidR="00557F0F">
        <w:fldChar w:fldCharType="end"/>
      </w:r>
      <w:r w:rsidR="00557F0F">
        <w:t>)</w:t>
      </w:r>
      <w:r w:rsidR="00155908" w:rsidRPr="001C29FC">
        <w:t>.</w:t>
      </w:r>
    </w:p>
    <w:p w:rsidR="00B119F0" w:rsidRPr="001C29FC" w:rsidRDefault="00B119F0" w:rsidP="00B119F0">
      <w:pPr>
        <w:pStyle w:val="Caption"/>
      </w:pPr>
      <w:bookmarkStart w:id="105" w:name="_Ref358195890"/>
      <w:r w:rsidRPr="001C29FC">
        <w:t xml:space="preserve">Table </w:t>
      </w:r>
      <w:fldSimple w:instr=" SEQ Table \* ARABIC ">
        <w:r w:rsidR="00354257">
          <w:rPr>
            <w:noProof/>
          </w:rPr>
          <w:t>2</w:t>
        </w:r>
      </w:fldSimple>
      <w:bookmarkEnd w:id="105"/>
      <w:r w:rsidRPr="001C29FC">
        <w:t>: Periodic System Maintenance</w:t>
      </w:r>
    </w:p>
    <w:tbl>
      <w:tblPr>
        <w:tblW w:w="0" w:type="auto"/>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1E0" w:firstRow="1" w:lastRow="1" w:firstColumn="1" w:lastColumn="1" w:noHBand="0" w:noVBand="0"/>
      </w:tblPr>
      <w:tblGrid>
        <w:gridCol w:w="1908"/>
        <w:gridCol w:w="1800"/>
        <w:gridCol w:w="5868"/>
      </w:tblGrid>
      <w:tr w:rsidR="00BD0D61" w:rsidRPr="001C29FC">
        <w:trPr>
          <w:tblHeader/>
        </w:trPr>
        <w:tc>
          <w:tcPr>
            <w:tcW w:w="1908" w:type="dxa"/>
            <w:shd w:val="clear" w:color="auto" w:fill="E0E0E0"/>
          </w:tcPr>
          <w:p w:rsidR="00BD0D61" w:rsidRPr="002628A5" w:rsidRDefault="003E547B" w:rsidP="008C08B5">
            <w:pPr>
              <w:pStyle w:val="BodyText"/>
              <w:jc w:val="center"/>
              <w:rPr>
                <w:rFonts w:ascii="Arial" w:hAnsi="Arial" w:cs="Arial"/>
                <w:sz w:val="18"/>
                <w:szCs w:val="18"/>
              </w:rPr>
            </w:pPr>
            <w:r w:rsidRPr="002628A5">
              <w:rPr>
                <w:rFonts w:ascii="Arial" w:hAnsi="Arial" w:cs="Arial"/>
                <w:b/>
                <w:sz w:val="18"/>
                <w:szCs w:val="18"/>
              </w:rPr>
              <w:t>Action</w:t>
            </w:r>
          </w:p>
        </w:tc>
        <w:tc>
          <w:tcPr>
            <w:tcW w:w="1800" w:type="dxa"/>
            <w:shd w:val="clear" w:color="auto" w:fill="E0E0E0"/>
          </w:tcPr>
          <w:p w:rsidR="00BD0D61" w:rsidRPr="002628A5" w:rsidRDefault="00BD0D61" w:rsidP="008C08B5">
            <w:pPr>
              <w:pStyle w:val="BodyText"/>
              <w:jc w:val="center"/>
              <w:rPr>
                <w:rFonts w:ascii="Arial" w:hAnsi="Arial" w:cs="Arial"/>
                <w:sz w:val="18"/>
                <w:szCs w:val="18"/>
              </w:rPr>
            </w:pPr>
            <w:r w:rsidRPr="002628A5">
              <w:rPr>
                <w:rFonts w:ascii="Arial" w:hAnsi="Arial" w:cs="Arial"/>
                <w:b/>
                <w:sz w:val="18"/>
                <w:szCs w:val="18"/>
              </w:rPr>
              <w:t>Frequency</w:t>
            </w:r>
          </w:p>
        </w:tc>
        <w:tc>
          <w:tcPr>
            <w:tcW w:w="5868" w:type="dxa"/>
            <w:shd w:val="clear" w:color="auto" w:fill="E0E0E0"/>
          </w:tcPr>
          <w:p w:rsidR="00BD0D61" w:rsidRPr="002628A5" w:rsidRDefault="003E547B" w:rsidP="008C08B5">
            <w:pPr>
              <w:pStyle w:val="BodyText"/>
              <w:jc w:val="center"/>
              <w:rPr>
                <w:rFonts w:ascii="Arial" w:hAnsi="Arial" w:cs="Arial"/>
                <w:iCs/>
                <w:sz w:val="18"/>
                <w:szCs w:val="18"/>
              </w:rPr>
            </w:pPr>
            <w:r w:rsidRPr="002628A5">
              <w:rPr>
                <w:rFonts w:ascii="Arial" w:hAnsi="Arial" w:cs="Arial"/>
                <w:b/>
                <w:iCs/>
                <w:sz w:val="18"/>
                <w:szCs w:val="18"/>
              </w:rPr>
              <w:t>Description</w:t>
            </w:r>
          </w:p>
        </w:tc>
      </w:tr>
      <w:tr w:rsidR="00613EC6" w:rsidRPr="001C29FC">
        <w:tc>
          <w:tcPr>
            <w:tcW w:w="1908" w:type="dxa"/>
            <w:shd w:val="clear" w:color="auto" w:fill="auto"/>
          </w:tcPr>
          <w:p w:rsidR="00613EC6" w:rsidRPr="00BD618E" w:rsidRDefault="00D64F61" w:rsidP="00EE1617">
            <w:pPr>
              <w:pStyle w:val="BodyText"/>
              <w:rPr>
                <w:rFonts w:ascii="Arial" w:hAnsi="Arial" w:cs="Arial"/>
                <w:iCs/>
                <w:sz w:val="18"/>
                <w:szCs w:val="18"/>
              </w:rPr>
            </w:pPr>
            <w:r w:rsidRPr="00BD618E">
              <w:rPr>
                <w:rFonts w:ascii="Arial" w:hAnsi="Arial" w:cs="Arial"/>
                <w:iCs/>
                <w:sz w:val="18"/>
                <w:szCs w:val="18"/>
              </w:rPr>
              <w:t>System Center</w:t>
            </w:r>
            <w:r w:rsidR="00613EC6" w:rsidRPr="00BD618E">
              <w:rPr>
                <w:rFonts w:ascii="Arial" w:hAnsi="Arial" w:cs="Arial"/>
                <w:iCs/>
                <w:sz w:val="18"/>
                <w:szCs w:val="18"/>
              </w:rPr>
              <w:t xml:space="preserve"> Operations Manager (</w:t>
            </w:r>
            <w:r w:rsidRPr="00BD618E">
              <w:rPr>
                <w:rFonts w:ascii="Arial" w:hAnsi="Arial" w:cs="Arial"/>
                <w:iCs/>
                <w:sz w:val="18"/>
                <w:szCs w:val="18"/>
              </w:rPr>
              <w:t>SCOM</w:t>
            </w:r>
            <w:r w:rsidR="00613EC6" w:rsidRPr="00BD618E">
              <w:rPr>
                <w:rFonts w:ascii="Arial" w:hAnsi="Arial" w:cs="Arial"/>
                <w:iCs/>
                <w:sz w:val="18"/>
                <w:szCs w:val="18"/>
              </w:rPr>
              <w:t xml:space="preserve">) </w:t>
            </w:r>
            <w:r w:rsidR="003E266F" w:rsidRPr="00BD618E">
              <w:rPr>
                <w:rFonts w:ascii="Arial" w:hAnsi="Arial" w:cs="Arial"/>
                <w:iCs/>
                <w:sz w:val="18"/>
                <w:szCs w:val="18"/>
              </w:rPr>
              <w:t>A</w:t>
            </w:r>
            <w:r w:rsidR="00613EC6" w:rsidRPr="00BD618E">
              <w:rPr>
                <w:rFonts w:ascii="Arial" w:hAnsi="Arial" w:cs="Arial"/>
                <w:iCs/>
                <w:sz w:val="18"/>
                <w:szCs w:val="18"/>
              </w:rPr>
              <w:t>lerts</w:t>
            </w:r>
          </w:p>
        </w:tc>
        <w:tc>
          <w:tcPr>
            <w:tcW w:w="1800" w:type="dxa"/>
            <w:shd w:val="clear" w:color="auto" w:fill="auto"/>
          </w:tcPr>
          <w:p w:rsidR="00613EC6" w:rsidRPr="00BD618E" w:rsidRDefault="00613EC6" w:rsidP="00EE1617">
            <w:pPr>
              <w:pStyle w:val="BodyText"/>
              <w:rPr>
                <w:rFonts w:ascii="Arial" w:hAnsi="Arial" w:cs="Arial"/>
                <w:iCs/>
                <w:sz w:val="18"/>
                <w:szCs w:val="18"/>
              </w:rPr>
            </w:pPr>
            <w:r w:rsidRPr="00BD618E">
              <w:rPr>
                <w:rFonts w:ascii="Arial" w:hAnsi="Arial" w:cs="Arial"/>
                <w:iCs/>
                <w:sz w:val="18"/>
                <w:szCs w:val="18"/>
              </w:rPr>
              <w:t>Daily</w:t>
            </w:r>
          </w:p>
        </w:tc>
        <w:tc>
          <w:tcPr>
            <w:tcW w:w="5868" w:type="dxa"/>
            <w:shd w:val="clear" w:color="auto" w:fill="auto"/>
          </w:tcPr>
          <w:p w:rsidR="00613EC6" w:rsidRPr="002628A5" w:rsidRDefault="00760B45" w:rsidP="00EE5021">
            <w:pPr>
              <w:pStyle w:val="BodyText"/>
              <w:rPr>
                <w:rFonts w:ascii="Arial" w:hAnsi="Arial" w:cs="Arial"/>
                <w:iCs/>
                <w:sz w:val="18"/>
                <w:szCs w:val="18"/>
              </w:rPr>
            </w:pPr>
            <w:r w:rsidRPr="006E5A9B">
              <w:rPr>
                <w:rFonts w:ascii="Arial" w:hAnsi="Arial" w:cs="Arial"/>
                <w:sz w:val="18"/>
                <w:szCs w:val="18"/>
              </w:rPr>
              <w:t>SCOM emails alert messages to a Server Administrators mail group. Investigate all alerts to completion.</w:t>
            </w:r>
          </w:p>
        </w:tc>
      </w:tr>
      <w:tr w:rsidR="00BD0D61" w:rsidRPr="001C29FC">
        <w:tc>
          <w:tcPr>
            <w:tcW w:w="1908" w:type="dxa"/>
            <w:shd w:val="clear" w:color="auto" w:fill="auto"/>
          </w:tcPr>
          <w:p w:rsidR="00BD0D61" w:rsidRPr="00BD618E" w:rsidRDefault="003E547B" w:rsidP="00EE1617">
            <w:pPr>
              <w:pStyle w:val="BodyText"/>
              <w:rPr>
                <w:rFonts w:ascii="Arial" w:hAnsi="Arial" w:cs="Arial"/>
                <w:iCs/>
                <w:sz w:val="18"/>
                <w:szCs w:val="18"/>
              </w:rPr>
            </w:pPr>
            <w:r w:rsidRPr="00BD618E">
              <w:rPr>
                <w:rFonts w:ascii="Arial" w:hAnsi="Arial" w:cs="Arial"/>
                <w:iCs/>
                <w:sz w:val="18"/>
                <w:szCs w:val="18"/>
              </w:rPr>
              <w:t xml:space="preserve">Review </w:t>
            </w:r>
            <w:r w:rsidR="00BD0D61" w:rsidRPr="00BD618E">
              <w:rPr>
                <w:rFonts w:ascii="Arial" w:hAnsi="Arial" w:cs="Arial"/>
                <w:iCs/>
                <w:sz w:val="18"/>
                <w:szCs w:val="18"/>
              </w:rPr>
              <w:t>Database Integrity Report</w:t>
            </w:r>
            <w:r w:rsidRPr="00BD618E">
              <w:rPr>
                <w:rFonts w:ascii="Arial" w:hAnsi="Arial" w:cs="Arial"/>
                <w:iCs/>
                <w:sz w:val="18"/>
                <w:szCs w:val="18"/>
              </w:rPr>
              <w:t>s</w:t>
            </w:r>
          </w:p>
        </w:tc>
        <w:tc>
          <w:tcPr>
            <w:tcW w:w="1800" w:type="dxa"/>
            <w:shd w:val="clear" w:color="auto" w:fill="auto"/>
          </w:tcPr>
          <w:p w:rsidR="00BD0D61" w:rsidRPr="00BD618E" w:rsidRDefault="0051665F" w:rsidP="00EE1617">
            <w:pPr>
              <w:pStyle w:val="BodyText"/>
              <w:rPr>
                <w:rFonts w:ascii="Arial" w:hAnsi="Arial" w:cs="Arial"/>
                <w:iCs/>
                <w:sz w:val="18"/>
                <w:szCs w:val="18"/>
              </w:rPr>
            </w:pPr>
            <w:r w:rsidRPr="00BD618E">
              <w:rPr>
                <w:rFonts w:ascii="Arial" w:hAnsi="Arial" w:cs="Arial"/>
                <w:iCs/>
                <w:sz w:val="18"/>
                <w:szCs w:val="18"/>
              </w:rPr>
              <w:t>Daily</w:t>
            </w:r>
          </w:p>
        </w:tc>
        <w:tc>
          <w:tcPr>
            <w:tcW w:w="5868" w:type="dxa"/>
            <w:shd w:val="clear" w:color="auto" w:fill="auto"/>
          </w:tcPr>
          <w:p w:rsidR="00BD0D61" w:rsidRPr="002628A5" w:rsidRDefault="00A659DC" w:rsidP="00A659DC">
            <w:pPr>
              <w:pStyle w:val="BodyText"/>
              <w:rPr>
                <w:rFonts w:ascii="Arial" w:hAnsi="Arial" w:cs="Arial"/>
                <w:iCs/>
                <w:sz w:val="18"/>
                <w:szCs w:val="18"/>
              </w:rPr>
            </w:pPr>
            <w:r w:rsidRPr="002628A5">
              <w:rPr>
                <w:rFonts w:ascii="Arial" w:hAnsi="Arial" w:cs="Arial"/>
                <w:iCs/>
                <w:sz w:val="18"/>
                <w:szCs w:val="18"/>
              </w:rPr>
              <w:t xml:space="preserve">Take action only upon receipt of a job failure email. </w:t>
            </w:r>
            <w:r w:rsidR="00AF1C0E" w:rsidRPr="002628A5">
              <w:rPr>
                <w:rFonts w:ascii="Arial" w:hAnsi="Arial" w:cs="Arial"/>
                <w:iCs/>
                <w:sz w:val="18"/>
                <w:szCs w:val="18"/>
              </w:rPr>
              <w:t>See the</w:t>
            </w:r>
            <w:r w:rsidR="00976883" w:rsidRPr="002628A5">
              <w:rPr>
                <w:rFonts w:ascii="Arial" w:hAnsi="Arial" w:cs="Arial"/>
                <w:iCs/>
                <w:sz w:val="18"/>
                <w:szCs w:val="18"/>
              </w:rPr>
              <w:t xml:space="preserve"> </w:t>
            </w:r>
            <w:r w:rsidR="00976883" w:rsidRPr="002628A5">
              <w:rPr>
                <w:rFonts w:ascii="Arial" w:hAnsi="Arial" w:cs="Arial"/>
                <w:iCs/>
                <w:sz w:val="18"/>
                <w:szCs w:val="18"/>
              </w:rPr>
              <w:fldChar w:fldCharType="begin"/>
            </w:r>
            <w:r w:rsidR="00976883" w:rsidRPr="002628A5">
              <w:rPr>
                <w:rFonts w:ascii="Arial" w:hAnsi="Arial" w:cs="Arial"/>
                <w:iCs/>
                <w:sz w:val="18"/>
                <w:szCs w:val="18"/>
              </w:rPr>
              <w:instrText xml:space="preserve"> REF _Ref237663325 \h </w:instrText>
            </w:r>
            <w:r w:rsidR="002628A5" w:rsidRPr="002628A5">
              <w:rPr>
                <w:rFonts w:ascii="Arial" w:hAnsi="Arial" w:cs="Arial"/>
                <w:iCs/>
                <w:sz w:val="18"/>
                <w:szCs w:val="18"/>
              </w:rPr>
              <w:instrText xml:space="preserve"> \* MERGEFORMAT </w:instrText>
            </w:r>
            <w:r w:rsidR="00976883" w:rsidRPr="002628A5">
              <w:rPr>
                <w:rFonts w:ascii="Arial" w:hAnsi="Arial" w:cs="Arial"/>
                <w:iCs/>
                <w:sz w:val="18"/>
                <w:szCs w:val="18"/>
              </w:rPr>
            </w:r>
            <w:r w:rsidR="00976883" w:rsidRPr="002628A5">
              <w:rPr>
                <w:rFonts w:ascii="Arial" w:hAnsi="Arial" w:cs="Arial"/>
                <w:iCs/>
                <w:sz w:val="18"/>
                <w:szCs w:val="18"/>
              </w:rPr>
              <w:fldChar w:fldCharType="separate"/>
            </w:r>
            <w:r w:rsidR="00354257" w:rsidRPr="00354257">
              <w:rPr>
                <w:rFonts w:ascii="Arial" w:hAnsi="Arial" w:cs="Arial"/>
                <w:iCs/>
                <w:sz w:val="18"/>
                <w:szCs w:val="18"/>
              </w:rPr>
              <w:br w:type="page"/>
              <w:t>SQL Maintenance Jobs</w:t>
            </w:r>
            <w:r w:rsidR="00976883" w:rsidRPr="002628A5">
              <w:rPr>
                <w:rFonts w:ascii="Arial" w:hAnsi="Arial" w:cs="Arial"/>
                <w:iCs/>
                <w:sz w:val="18"/>
                <w:szCs w:val="18"/>
              </w:rPr>
              <w:fldChar w:fldCharType="end"/>
            </w:r>
            <w:r w:rsidR="00AF1C0E" w:rsidRPr="002628A5">
              <w:rPr>
                <w:rFonts w:ascii="Arial" w:hAnsi="Arial" w:cs="Arial"/>
                <w:iCs/>
                <w:sz w:val="18"/>
                <w:szCs w:val="18"/>
              </w:rPr>
              <w:t xml:space="preserve"> section for more details.</w:t>
            </w:r>
          </w:p>
        </w:tc>
      </w:tr>
      <w:tr w:rsidR="005619DB" w:rsidRPr="001C29FC">
        <w:tc>
          <w:tcPr>
            <w:tcW w:w="1908" w:type="dxa"/>
            <w:shd w:val="clear" w:color="auto" w:fill="auto"/>
          </w:tcPr>
          <w:p w:rsidR="005619DB" w:rsidRPr="00BD618E" w:rsidRDefault="00760B45" w:rsidP="005619DB">
            <w:pPr>
              <w:pStyle w:val="BodyText"/>
              <w:rPr>
                <w:rFonts w:ascii="Arial" w:hAnsi="Arial" w:cs="Arial"/>
                <w:iCs/>
                <w:sz w:val="18"/>
                <w:szCs w:val="18"/>
              </w:rPr>
            </w:pPr>
            <w:r>
              <w:rPr>
                <w:rFonts w:ascii="Arial" w:hAnsi="Arial" w:cs="Arial"/>
                <w:iCs/>
                <w:sz w:val="18"/>
                <w:szCs w:val="18"/>
              </w:rPr>
              <w:t xml:space="preserve">Apply </w:t>
            </w:r>
            <w:r w:rsidR="005619DB" w:rsidRPr="00BD618E">
              <w:rPr>
                <w:rFonts w:ascii="Arial" w:hAnsi="Arial" w:cs="Arial"/>
                <w:iCs/>
                <w:sz w:val="18"/>
                <w:szCs w:val="18"/>
              </w:rPr>
              <w:t>Windows</w:t>
            </w:r>
            <w:r>
              <w:rPr>
                <w:rFonts w:ascii="Arial" w:hAnsi="Arial" w:cs="Arial"/>
                <w:iCs/>
                <w:sz w:val="18"/>
                <w:szCs w:val="18"/>
              </w:rPr>
              <w:t xml:space="preserve"> Updates</w:t>
            </w:r>
          </w:p>
        </w:tc>
        <w:tc>
          <w:tcPr>
            <w:tcW w:w="1800" w:type="dxa"/>
            <w:shd w:val="clear" w:color="auto" w:fill="auto"/>
          </w:tcPr>
          <w:p w:rsidR="005619DB" w:rsidRPr="00BD618E" w:rsidRDefault="00064BFF" w:rsidP="006A3580">
            <w:pPr>
              <w:pStyle w:val="BodyText"/>
              <w:rPr>
                <w:rFonts w:ascii="Arial" w:hAnsi="Arial" w:cs="Arial"/>
                <w:iCs/>
                <w:sz w:val="18"/>
                <w:szCs w:val="18"/>
              </w:rPr>
            </w:pPr>
            <w:r>
              <w:rPr>
                <w:rFonts w:ascii="Arial" w:hAnsi="Arial" w:cs="Arial"/>
                <w:iCs/>
                <w:sz w:val="18"/>
                <w:szCs w:val="18"/>
              </w:rPr>
              <w:t xml:space="preserve">Wednesday, </w:t>
            </w:r>
            <w:r w:rsidR="006A3580">
              <w:rPr>
                <w:rFonts w:ascii="Arial" w:hAnsi="Arial" w:cs="Arial"/>
                <w:iCs/>
                <w:sz w:val="18"/>
                <w:szCs w:val="18"/>
              </w:rPr>
              <w:t>two</w:t>
            </w:r>
            <w:r>
              <w:rPr>
                <w:rFonts w:ascii="Arial" w:hAnsi="Arial" w:cs="Arial"/>
                <w:iCs/>
                <w:sz w:val="18"/>
                <w:szCs w:val="18"/>
              </w:rPr>
              <w:t xml:space="preserve"> week</w:t>
            </w:r>
            <w:r w:rsidR="006A3580">
              <w:rPr>
                <w:rFonts w:ascii="Arial" w:hAnsi="Arial" w:cs="Arial"/>
                <w:iCs/>
                <w:sz w:val="18"/>
                <w:szCs w:val="18"/>
              </w:rPr>
              <w:t>s</w:t>
            </w:r>
            <w:r>
              <w:rPr>
                <w:rFonts w:ascii="Arial" w:hAnsi="Arial" w:cs="Arial"/>
                <w:iCs/>
                <w:sz w:val="18"/>
                <w:szCs w:val="18"/>
              </w:rPr>
              <w:t xml:space="preserve"> after 2</w:t>
            </w:r>
            <w:r w:rsidR="006535C6">
              <w:rPr>
                <w:rFonts w:ascii="Arial" w:hAnsi="Arial" w:cs="Arial"/>
                <w:iCs/>
                <w:sz w:val="18"/>
                <w:szCs w:val="18"/>
              </w:rPr>
              <w:t>n</w:t>
            </w:r>
            <w:r w:rsidR="005619DB" w:rsidRPr="00BD618E">
              <w:rPr>
                <w:rFonts w:ascii="Arial" w:hAnsi="Arial" w:cs="Arial"/>
                <w:iCs/>
                <w:sz w:val="18"/>
                <w:szCs w:val="18"/>
              </w:rPr>
              <w:t>d Tuesday of the month</w:t>
            </w:r>
          </w:p>
        </w:tc>
        <w:tc>
          <w:tcPr>
            <w:tcW w:w="5868" w:type="dxa"/>
            <w:shd w:val="clear" w:color="auto" w:fill="auto"/>
          </w:tcPr>
          <w:p w:rsidR="005619DB" w:rsidRPr="00DF2D93" w:rsidRDefault="00D26BD4" w:rsidP="00A659DC">
            <w:pPr>
              <w:pStyle w:val="BodyText"/>
              <w:rPr>
                <w:rFonts w:ascii="Arial" w:hAnsi="Arial" w:cs="Arial"/>
                <w:iCs/>
                <w:sz w:val="18"/>
                <w:szCs w:val="18"/>
              </w:rPr>
            </w:pPr>
            <w:r w:rsidRPr="00DF2D93">
              <w:rPr>
                <w:rFonts w:ascii="Arial" w:hAnsi="Arial" w:cs="Arial"/>
                <w:iCs/>
                <w:sz w:val="18"/>
                <w:szCs w:val="18"/>
              </w:rPr>
              <w:t xml:space="preserve">See </w:t>
            </w:r>
            <w:r w:rsidRPr="00DF2D93">
              <w:rPr>
                <w:rFonts w:ascii="Arial" w:hAnsi="Arial" w:cs="Arial"/>
                <w:iCs/>
                <w:sz w:val="18"/>
                <w:szCs w:val="18"/>
              </w:rPr>
              <w:fldChar w:fldCharType="begin"/>
            </w:r>
            <w:r w:rsidRPr="00DF2D93">
              <w:rPr>
                <w:rFonts w:ascii="Arial" w:hAnsi="Arial" w:cs="Arial"/>
                <w:iCs/>
                <w:sz w:val="18"/>
                <w:szCs w:val="18"/>
              </w:rPr>
              <w:instrText xml:space="preserve"> REF _Ref417632490 \h  \* MERGEFORMAT </w:instrText>
            </w:r>
            <w:r w:rsidRPr="00DF2D93">
              <w:rPr>
                <w:rFonts w:ascii="Arial" w:hAnsi="Arial" w:cs="Arial"/>
                <w:iCs/>
                <w:sz w:val="18"/>
                <w:szCs w:val="18"/>
              </w:rPr>
            </w:r>
            <w:r w:rsidRPr="00DF2D93">
              <w:rPr>
                <w:rFonts w:ascii="Arial" w:hAnsi="Arial" w:cs="Arial"/>
                <w:iCs/>
                <w:sz w:val="18"/>
                <w:szCs w:val="18"/>
              </w:rPr>
              <w:fldChar w:fldCharType="separate"/>
            </w:r>
            <w:r w:rsidR="00354257" w:rsidRPr="00DF2D93">
              <w:rPr>
                <w:rFonts w:ascii="Arial" w:hAnsi="Arial" w:cs="Arial"/>
                <w:iCs/>
                <w:sz w:val="18"/>
                <w:szCs w:val="18"/>
              </w:rPr>
              <w:br w:type="page"/>
              <w:t xml:space="preserve">Applying Windows </w:t>
            </w:r>
            <w:r w:rsidR="00354257" w:rsidRPr="00DF2D93">
              <w:rPr>
                <w:rFonts w:ascii="Arial" w:hAnsi="Arial" w:cs="Arial"/>
                <w:sz w:val="18"/>
                <w:szCs w:val="18"/>
              </w:rPr>
              <w:t>Updates</w:t>
            </w:r>
            <w:r w:rsidRPr="00DF2D93">
              <w:rPr>
                <w:rFonts w:ascii="Arial" w:hAnsi="Arial" w:cs="Arial"/>
                <w:iCs/>
                <w:sz w:val="18"/>
                <w:szCs w:val="18"/>
              </w:rPr>
              <w:fldChar w:fldCharType="end"/>
            </w:r>
            <w:r w:rsidRPr="00DF2D93">
              <w:rPr>
                <w:rFonts w:ascii="Arial" w:hAnsi="Arial" w:cs="Arial"/>
                <w:iCs/>
                <w:sz w:val="18"/>
                <w:szCs w:val="18"/>
              </w:rPr>
              <w:t>.</w:t>
            </w:r>
          </w:p>
        </w:tc>
      </w:tr>
      <w:tr w:rsidR="00C06FDA" w:rsidRPr="001C29FC" w:rsidTr="00C06FDA">
        <w:tc>
          <w:tcPr>
            <w:tcW w:w="1908" w:type="dxa"/>
            <w:shd w:val="clear" w:color="auto" w:fill="auto"/>
          </w:tcPr>
          <w:p w:rsidR="00C06FDA" w:rsidRPr="002628A5" w:rsidRDefault="00C06FDA" w:rsidP="00EE1617">
            <w:pPr>
              <w:pStyle w:val="BodyText"/>
              <w:rPr>
                <w:rFonts w:ascii="Arial" w:hAnsi="Arial" w:cs="Arial"/>
                <w:iCs/>
                <w:sz w:val="18"/>
                <w:szCs w:val="18"/>
              </w:rPr>
            </w:pPr>
            <w:r>
              <w:rPr>
                <w:rFonts w:ascii="Arial" w:hAnsi="Arial" w:cs="Arial"/>
                <w:iCs/>
                <w:sz w:val="18"/>
                <w:szCs w:val="18"/>
              </w:rPr>
              <w:t>VBECS Reports</w:t>
            </w:r>
            <w:r w:rsidR="00355861">
              <w:rPr>
                <w:rFonts w:ascii="Arial" w:hAnsi="Arial" w:cs="Arial"/>
                <w:iCs/>
                <w:sz w:val="18"/>
                <w:szCs w:val="18"/>
              </w:rPr>
              <w:t xml:space="preserve"> </w:t>
            </w:r>
            <w:r w:rsidR="00760B45">
              <w:rPr>
                <w:rFonts w:ascii="Arial" w:hAnsi="Arial" w:cs="Arial"/>
                <w:iCs/>
                <w:sz w:val="18"/>
                <w:szCs w:val="18"/>
              </w:rPr>
              <w:t>folder cleanup</w:t>
            </w:r>
            <w:r w:rsidR="00355861" w:rsidRPr="00355861">
              <w:rPr>
                <w:rFonts w:ascii="Arial" w:hAnsi="Arial" w:cs="Arial"/>
                <w:iCs/>
                <w:vanish/>
                <w:sz w:val="18"/>
                <w:szCs w:val="18"/>
              </w:rPr>
              <w:t>DR 4961</w:t>
            </w:r>
          </w:p>
        </w:tc>
        <w:tc>
          <w:tcPr>
            <w:tcW w:w="1800" w:type="dxa"/>
            <w:shd w:val="clear" w:color="auto" w:fill="auto"/>
          </w:tcPr>
          <w:p w:rsidR="00C06FDA" w:rsidRPr="002628A5" w:rsidRDefault="00C06FDA" w:rsidP="00C06FDA">
            <w:pPr>
              <w:pStyle w:val="BodyText"/>
              <w:rPr>
                <w:rFonts w:ascii="Arial" w:hAnsi="Arial" w:cs="Arial"/>
                <w:iCs/>
                <w:sz w:val="18"/>
                <w:szCs w:val="18"/>
              </w:rPr>
            </w:pPr>
            <w:r>
              <w:rPr>
                <w:rFonts w:ascii="Arial" w:hAnsi="Arial" w:cs="Arial"/>
                <w:iCs/>
                <w:sz w:val="18"/>
                <w:szCs w:val="18"/>
              </w:rPr>
              <w:t>Annually or as needed</w:t>
            </w:r>
          </w:p>
        </w:tc>
        <w:tc>
          <w:tcPr>
            <w:tcW w:w="5868" w:type="dxa"/>
            <w:shd w:val="clear" w:color="auto" w:fill="auto"/>
          </w:tcPr>
          <w:p w:rsidR="00C06FDA" w:rsidRDefault="00C06FDA" w:rsidP="00C06FDA">
            <w:pPr>
              <w:pStyle w:val="BodyText"/>
              <w:rPr>
                <w:rFonts w:ascii="Arial" w:hAnsi="Arial" w:cs="Arial"/>
                <w:iCs/>
                <w:sz w:val="18"/>
                <w:szCs w:val="18"/>
              </w:rPr>
            </w:pPr>
            <w:r>
              <w:rPr>
                <w:rFonts w:ascii="Arial" w:hAnsi="Arial" w:cs="Arial"/>
                <w:iCs/>
                <w:sz w:val="18"/>
                <w:szCs w:val="18"/>
              </w:rPr>
              <w:t>Users are able to export reports to the D:\VBECSReports folder on the App Server. The D drive is 10 GB in size and logs are also stored there.</w:t>
            </w:r>
          </w:p>
          <w:p w:rsidR="00C06FDA" w:rsidRPr="002628A5" w:rsidRDefault="00C06FDA" w:rsidP="00C06FDA">
            <w:pPr>
              <w:pStyle w:val="BodyText"/>
              <w:rPr>
                <w:rFonts w:ascii="Arial" w:hAnsi="Arial" w:cs="Arial"/>
                <w:iCs/>
                <w:sz w:val="18"/>
                <w:szCs w:val="18"/>
              </w:rPr>
            </w:pPr>
            <w:r>
              <w:rPr>
                <w:rFonts w:ascii="Arial" w:hAnsi="Arial" w:cs="Arial"/>
                <w:iCs/>
                <w:sz w:val="18"/>
                <w:szCs w:val="18"/>
              </w:rPr>
              <w:t>On an annual basis or whenever the folder is over 90% full, old reports must be deleted. This activity must be performed by a server administrator and should be coordinated with blood bank personnel.</w:t>
            </w:r>
          </w:p>
        </w:tc>
      </w:tr>
    </w:tbl>
    <w:p w:rsidR="00613EC6" w:rsidRPr="001C29FC" w:rsidRDefault="00613EC6" w:rsidP="00613EC6">
      <w:pPr>
        <w:rPr>
          <w:b/>
          <w:i/>
          <w:szCs w:val="22"/>
        </w:rPr>
      </w:pPr>
      <w:bookmarkStart w:id="106" w:name="_Ref235942345"/>
      <w:bookmarkStart w:id="107" w:name="_Ref237239803"/>
      <w:bookmarkStart w:id="108" w:name="_Ref237317064"/>
    </w:p>
    <w:p w:rsidR="009E1A22" w:rsidRPr="001C29FC" w:rsidRDefault="00557F0F" w:rsidP="005805DC">
      <w:pPr>
        <w:pStyle w:val="Heading2"/>
        <w:keepNext/>
        <w:widowControl w:val="0"/>
        <w:rPr>
          <w:lang w:val="en-US"/>
        </w:rPr>
      </w:pPr>
      <w:bookmarkStart w:id="109" w:name="_Ref237663325"/>
      <w:bookmarkStart w:id="110" w:name="_Toc355768086"/>
      <w:bookmarkEnd w:id="106"/>
      <w:bookmarkEnd w:id="107"/>
      <w:bookmarkEnd w:id="108"/>
      <w:r>
        <w:rPr>
          <w:lang w:val="en-US"/>
        </w:rPr>
        <w:br w:type="page"/>
      </w:r>
      <w:bookmarkStart w:id="111" w:name="_Toc511113371"/>
      <w:r w:rsidR="00140D37" w:rsidRPr="001C29FC">
        <w:rPr>
          <w:lang w:val="en-US"/>
        </w:rPr>
        <w:lastRenderedPageBreak/>
        <w:t xml:space="preserve">SQL Maintenance </w:t>
      </w:r>
      <w:r w:rsidR="009E1A22" w:rsidRPr="001C29FC">
        <w:rPr>
          <w:lang w:val="en-US"/>
        </w:rPr>
        <w:t>Jobs</w:t>
      </w:r>
      <w:bookmarkEnd w:id="109"/>
      <w:bookmarkEnd w:id="110"/>
      <w:bookmarkEnd w:id="111"/>
    </w:p>
    <w:p w:rsidR="00557F0F" w:rsidRPr="00733D63" w:rsidRDefault="00140D37" w:rsidP="007C27E0">
      <w:pPr>
        <w:widowControl w:val="0"/>
        <w:spacing w:after="120"/>
        <w:rPr>
          <w:szCs w:val="22"/>
        </w:rPr>
      </w:pPr>
      <w:r w:rsidRPr="00733D63">
        <w:rPr>
          <w:szCs w:val="22"/>
        </w:rPr>
        <w:t>The VBECS databases are contained within Microso</w:t>
      </w:r>
      <w:r w:rsidR="000E7177" w:rsidRPr="00733D63">
        <w:rPr>
          <w:szCs w:val="22"/>
        </w:rPr>
        <w:t>ft SQL Server</w:t>
      </w:r>
      <w:r w:rsidRPr="00733D63">
        <w:rPr>
          <w:szCs w:val="22"/>
        </w:rPr>
        <w:t xml:space="preserve"> and require regular maintenance jobs to backup, validate integrity, and improve performance. The jobs are automated and configured to run according to the specifications shown in</w:t>
      </w:r>
      <w:r w:rsidR="007C27E0" w:rsidRPr="00733D63">
        <w:rPr>
          <w:szCs w:val="22"/>
        </w:rPr>
        <w:t xml:space="preserve"> </w:t>
      </w:r>
      <w:r w:rsidR="007C27E0" w:rsidRPr="00733D63">
        <w:rPr>
          <w:szCs w:val="22"/>
        </w:rPr>
        <w:fldChar w:fldCharType="begin"/>
      </w:r>
      <w:r w:rsidR="007C27E0" w:rsidRPr="00733D63">
        <w:rPr>
          <w:szCs w:val="22"/>
        </w:rPr>
        <w:instrText xml:space="preserve"> REF _Ref358196487 \h </w:instrText>
      </w:r>
      <w:r w:rsidR="00733D63">
        <w:rPr>
          <w:szCs w:val="22"/>
        </w:rPr>
        <w:instrText xml:space="preserve"> \* MERGEFORMAT </w:instrText>
      </w:r>
      <w:r w:rsidR="007C27E0" w:rsidRPr="00733D63">
        <w:rPr>
          <w:szCs w:val="22"/>
        </w:rPr>
      </w:r>
      <w:r w:rsidR="007C27E0" w:rsidRPr="00733D63">
        <w:rPr>
          <w:szCs w:val="22"/>
        </w:rPr>
        <w:fldChar w:fldCharType="separate"/>
      </w:r>
      <w:r w:rsidR="00354257" w:rsidRPr="00354257">
        <w:rPr>
          <w:szCs w:val="22"/>
        </w:rPr>
        <w:t xml:space="preserve">Table </w:t>
      </w:r>
      <w:r w:rsidR="00354257" w:rsidRPr="00354257">
        <w:rPr>
          <w:noProof/>
          <w:szCs w:val="22"/>
        </w:rPr>
        <w:t>3</w:t>
      </w:r>
      <w:r w:rsidR="007C27E0" w:rsidRPr="00733D63">
        <w:rPr>
          <w:szCs w:val="22"/>
        </w:rPr>
        <w:fldChar w:fldCharType="end"/>
      </w:r>
      <w:r w:rsidR="002F6130">
        <w:rPr>
          <w:szCs w:val="22"/>
        </w:rPr>
        <w:t xml:space="preserve">, </w:t>
      </w:r>
      <w:r w:rsidR="002F6130" w:rsidRPr="00733D63">
        <w:rPr>
          <w:szCs w:val="22"/>
        </w:rPr>
        <w:fldChar w:fldCharType="begin"/>
      </w:r>
      <w:r w:rsidR="002F6130" w:rsidRPr="00733D63">
        <w:rPr>
          <w:szCs w:val="22"/>
        </w:rPr>
        <w:instrText xml:space="preserve"> REF _Ref358202274 \h </w:instrText>
      </w:r>
      <w:r w:rsidR="002F6130">
        <w:rPr>
          <w:szCs w:val="22"/>
        </w:rPr>
        <w:instrText xml:space="preserve"> \* MERGEFORMAT </w:instrText>
      </w:r>
      <w:r w:rsidR="002F6130" w:rsidRPr="00733D63">
        <w:rPr>
          <w:szCs w:val="22"/>
        </w:rPr>
      </w:r>
      <w:r w:rsidR="002F6130" w:rsidRPr="00733D63">
        <w:rPr>
          <w:szCs w:val="22"/>
        </w:rPr>
        <w:fldChar w:fldCharType="separate"/>
      </w:r>
      <w:r w:rsidR="00354257" w:rsidRPr="00354257">
        <w:rPr>
          <w:szCs w:val="22"/>
        </w:rPr>
        <w:t xml:space="preserve">Table </w:t>
      </w:r>
      <w:r w:rsidR="00354257" w:rsidRPr="00354257">
        <w:rPr>
          <w:noProof/>
          <w:szCs w:val="22"/>
        </w:rPr>
        <w:t>4</w:t>
      </w:r>
      <w:r w:rsidR="002F6130" w:rsidRPr="00733D63">
        <w:rPr>
          <w:szCs w:val="22"/>
        </w:rPr>
        <w:fldChar w:fldCharType="end"/>
      </w:r>
      <w:r w:rsidR="002F6130">
        <w:rPr>
          <w:szCs w:val="22"/>
        </w:rPr>
        <w:t xml:space="preserve"> and </w:t>
      </w:r>
      <w:r w:rsidR="002F6130" w:rsidRPr="00733D63">
        <w:rPr>
          <w:szCs w:val="22"/>
        </w:rPr>
        <w:fldChar w:fldCharType="begin"/>
      </w:r>
      <w:r w:rsidR="002F6130" w:rsidRPr="00733D63">
        <w:rPr>
          <w:szCs w:val="22"/>
        </w:rPr>
        <w:instrText xml:space="preserve"> REF _Ref358202316 \h </w:instrText>
      </w:r>
      <w:r w:rsidR="002F6130">
        <w:rPr>
          <w:szCs w:val="22"/>
        </w:rPr>
        <w:instrText xml:space="preserve"> \* MERGEFORMAT </w:instrText>
      </w:r>
      <w:r w:rsidR="002F6130" w:rsidRPr="00733D63">
        <w:rPr>
          <w:szCs w:val="22"/>
        </w:rPr>
      </w:r>
      <w:r w:rsidR="002F6130" w:rsidRPr="00733D63">
        <w:rPr>
          <w:szCs w:val="22"/>
        </w:rPr>
        <w:fldChar w:fldCharType="separate"/>
      </w:r>
      <w:r w:rsidR="00354257" w:rsidRPr="00354257">
        <w:rPr>
          <w:szCs w:val="22"/>
        </w:rPr>
        <w:t xml:space="preserve">Table </w:t>
      </w:r>
      <w:r w:rsidR="00354257" w:rsidRPr="00354257">
        <w:rPr>
          <w:noProof/>
          <w:szCs w:val="22"/>
        </w:rPr>
        <w:t>5</w:t>
      </w:r>
      <w:r w:rsidR="002F6130" w:rsidRPr="00733D63">
        <w:rPr>
          <w:szCs w:val="22"/>
        </w:rPr>
        <w:fldChar w:fldCharType="end"/>
      </w:r>
      <w:r w:rsidR="002F6130" w:rsidRPr="00733D63">
        <w:rPr>
          <w:szCs w:val="22"/>
        </w:rPr>
        <w:t>.</w:t>
      </w:r>
    </w:p>
    <w:p w:rsidR="002F6130" w:rsidRDefault="002F6130" w:rsidP="007C27E0">
      <w:pPr>
        <w:rPr>
          <w:szCs w:val="22"/>
        </w:rPr>
      </w:pPr>
    </w:p>
    <w:p w:rsidR="007C27E0" w:rsidRPr="00733D63" w:rsidRDefault="002F6130" w:rsidP="007C27E0">
      <w:pPr>
        <w:rPr>
          <w:szCs w:val="22"/>
        </w:rPr>
      </w:pPr>
      <w:r w:rsidRPr="002F6130">
        <w:rPr>
          <w:b/>
          <w:szCs w:val="22"/>
        </w:rPr>
        <w:t>System Level Jobs</w:t>
      </w:r>
      <w:r>
        <w:rPr>
          <w:szCs w:val="22"/>
        </w:rPr>
        <w:t xml:space="preserve">: </w:t>
      </w:r>
      <w:r w:rsidR="007C27E0" w:rsidRPr="00733D63">
        <w:rPr>
          <w:szCs w:val="22"/>
        </w:rPr>
        <w:t xml:space="preserve">Each </w:t>
      </w:r>
      <w:r w:rsidR="00C64C91">
        <w:rPr>
          <w:szCs w:val="22"/>
        </w:rPr>
        <w:t xml:space="preserve">system level </w:t>
      </w:r>
      <w:r w:rsidR="007C27E0" w:rsidRPr="00733D63">
        <w:rPr>
          <w:szCs w:val="22"/>
        </w:rPr>
        <w:t xml:space="preserve">job executes against all databases found on the </w:t>
      </w:r>
      <w:r w:rsidR="003A74DA">
        <w:rPr>
          <w:szCs w:val="22"/>
        </w:rPr>
        <w:t xml:space="preserve">SQL </w:t>
      </w:r>
      <w:r w:rsidR="007C27E0" w:rsidRPr="00733D63">
        <w:rPr>
          <w:szCs w:val="22"/>
        </w:rPr>
        <w:t xml:space="preserve">system not contained in an Availability Group. </w:t>
      </w:r>
      <w:r w:rsidR="00273912">
        <w:rPr>
          <w:szCs w:val="22"/>
        </w:rPr>
        <w:t xml:space="preserve">Email alerts are sent to </w:t>
      </w:r>
      <w:r w:rsidR="00FF1BF0" w:rsidRPr="00FF1BF0">
        <w:rPr>
          <w:i/>
          <w:szCs w:val="22"/>
        </w:rPr>
        <w:t>PII</w:t>
      </w:r>
      <w:r w:rsidR="00273912">
        <w:rPr>
          <w:szCs w:val="22"/>
        </w:rPr>
        <w:t>.</w:t>
      </w:r>
      <w:r w:rsidR="00AA0B5E">
        <w:rPr>
          <w:szCs w:val="22"/>
        </w:rPr>
        <w:t xml:space="preserve"> </w:t>
      </w:r>
    </w:p>
    <w:p w:rsidR="00557F0F" w:rsidRPr="00733D63" w:rsidRDefault="00557F0F" w:rsidP="00557F0F">
      <w:pPr>
        <w:pStyle w:val="Caption"/>
      </w:pPr>
      <w:bookmarkStart w:id="112" w:name="_Ref358196487"/>
      <w:r w:rsidRPr="00733D63">
        <w:t xml:space="preserve">Table </w:t>
      </w:r>
      <w:fldSimple w:instr=" SEQ Table \* ARABIC ">
        <w:r w:rsidR="00354257">
          <w:rPr>
            <w:noProof/>
          </w:rPr>
          <w:t>3</w:t>
        </w:r>
      </w:fldSimple>
      <w:bookmarkEnd w:id="112"/>
      <w:r w:rsidRPr="00733D63">
        <w:t>: System Level Jobs</w:t>
      </w:r>
    </w:p>
    <w:tbl>
      <w:tblPr>
        <w:tblW w:w="9825" w:type="dxa"/>
        <w:tblCellMar>
          <w:left w:w="0" w:type="dxa"/>
          <w:right w:w="0" w:type="dxa"/>
        </w:tblCellMar>
        <w:tblLook w:val="04A0" w:firstRow="1" w:lastRow="0" w:firstColumn="1" w:lastColumn="0" w:noHBand="0" w:noVBand="1"/>
      </w:tblPr>
      <w:tblGrid>
        <w:gridCol w:w="3708"/>
        <w:gridCol w:w="3330"/>
        <w:gridCol w:w="2787"/>
      </w:tblGrid>
      <w:tr w:rsidR="007C27E0" w:rsidRPr="005805DC" w:rsidTr="0081369F">
        <w:trPr>
          <w:tblHeader/>
        </w:trPr>
        <w:tc>
          <w:tcPr>
            <w:tcW w:w="3708" w:type="dxa"/>
            <w:tcBorders>
              <w:top w:val="single" w:sz="8" w:space="0" w:color="auto"/>
              <w:left w:val="single" w:sz="8" w:space="0" w:color="auto"/>
              <w:bottom w:val="single" w:sz="8" w:space="0" w:color="auto"/>
              <w:right w:val="single" w:sz="8" w:space="0" w:color="auto"/>
            </w:tcBorders>
            <w:shd w:val="clear" w:color="auto" w:fill="B3B3B3"/>
            <w:tcMar>
              <w:top w:w="0" w:type="dxa"/>
              <w:left w:w="108" w:type="dxa"/>
              <w:bottom w:w="0" w:type="dxa"/>
              <w:right w:w="108" w:type="dxa"/>
            </w:tcMar>
            <w:vAlign w:val="bottom"/>
            <w:hideMark/>
          </w:tcPr>
          <w:p w:rsidR="007C27E0" w:rsidRPr="002628A5" w:rsidRDefault="007C27E0" w:rsidP="007C27E0">
            <w:pPr>
              <w:jc w:val="center"/>
              <w:rPr>
                <w:rFonts w:ascii="Arial" w:eastAsia="Calibri" w:hAnsi="Arial" w:cs="Arial"/>
                <w:b/>
                <w:bCs/>
                <w:sz w:val="18"/>
                <w:szCs w:val="18"/>
              </w:rPr>
            </w:pPr>
            <w:r w:rsidRPr="002628A5">
              <w:rPr>
                <w:rFonts w:ascii="Arial" w:hAnsi="Arial" w:cs="Arial"/>
                <w:b/>
                <w:bCs/>
                <w:sz w:val="18"/>
                <w:szCs w:val="18"/>
              </w:rPr>
              <w:t>Databases Affected</w:t>
            </w:r>
          </w:p>
        </w:tc>
        <w:tc>
          <w:tcPr>
            <w:tcW w:w="3330" w:type="dxa"/>
            <w:tcBorders>
              <w:top w:val="single" w:sz="8" w:space="0" w:color="auto"/>
              <w:left w:val="nil"/>
              <w:bottom w:val="single" w:sz="8" w:space="0" w:color="auto"/>
              <w:right w:val="single" w:sz="8" w:space="0" w:color="auto"/>
            </w:tcBorders>
            <w:shd w:val="clear" w:color="auto" w:fill="B3B3B3"/>
            <w:tcMar>
              <w:top w:w="0" w:type="dxa"/>
              <w:left w:w="108" w:type="dxa"/>
              <w:bottom w:w="0" w:type="dxa"/>
              <w:right w:w="108" w:type="dxa"/>
            </w:tcMar>
            <w:vAlign w:val="bottom"/>
            <w:hideMark/>
          </w:tcPr>
          <w:p w:rsidR="007C27E0" w:rsidRPr="002628A5" w:rsidRDefault="007C27E0" w:rsidP="007C27E0">
            <w:pPr>
              <w:jc w:val="center"/>
              <w:rPr>
                <w:rFonts w:ascii="Arial" w:eastAsia="Calibri" w:hAnsi="Arial" w:cs="Arial"/>
                <w:b/>
                <w:bCs/>
                <w:sz w:val="18"/>
                <w:szCs w:val="18"/>
              </w:rPr>
            </w:pPr>
            <w:r w:rsidRPr="002628A5">
              <w:rPr>
                <w:rFonts w:ascii="Arial" w:hAnsi="Arial" w:cs="Arial"/>
                <w:b/>
                <w:bCs/>
                <w:sz w:val="18"/>
                <w:szCs w:val="18"/>
              </w:rPr>
              <w:t>Job Name</w:t>
            </w:r>
          </w:p>
        </w:tc>
        <w:tc>
          <w:tcPr>
            <w:tcW w:w="2787" w:type="dxa"/>
            <w:tcBorders>
              <w:top w:val="single" w:sz="8" w:space="0" w:color="auto"/>
              <w:left w:val="nil"/>
              <w:bottom w:val="single" w:sz="8" w:space="0" w:color="auto"/>
              <w:right w:val="single" w:sz="8" w:space="0" w:color="auto"/>
            </w:tcBorders>
            <w:shd w:val="clear" w:color="auto" w:fill="B3B3B3"/>
            <w:tcMar>
              <w:top w:w="0" w:type="dxa"/>
              <w:left w:w="108" w:type="dxa"/>
              <w:bottom w:w="0" w:type="dxa"/>
              <w:right w:w="108" w:type="dxa"/>
            </w:tcMar>
            <w:vAlign w:val="bottom"/>
            <w:hideMark/>
          </w:tcPr>
          <w:p w:rsidR="007C27E0" w:rsidRPr="002628A5" w:rsidRDefault="007C27E0" w:rsidP="007C27E0">
            <w:pPr>
              <w:jc w:val="center"/>
              <w:rPr>
                <w:rFonts w:ascii="Arial" w:eastAsia="Calibri" w:hAnsi="Arial" w:cs="Arial"/>
                <w:b/>
                <w:bCs/>
                <w:sz w:val="18"/>
                <w:szCs w:val="18"/>
              </w:rPr>
            </w:pPr>
            <w:r w:rsidRPr="002628A5">
              <w:rPr>
                <w:rFonts w:ascii="Arial" w:hAnsi="Arial" w:cs="Arial"/>
                <w:b/>
                <w:bCs/>
                <w:sz w:val="18"/>
                <w:szCs w:val="18"/>
              </w:rPr>
              <w:t>Start Time</w:t>
            </w:r>
          </w:p>
        </w:tc>
      </w:tr>
      <w:tr w:rsidR="007C27E0" w:rsidRPr="005805DC" w:rsidTr="0081369F">
        <w:tc>
          <w:tcPr>
            <w:tcW w:w="3708"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rsidR="007C27E0" w:rsidRPr="002628A5" w:rsidRDefault="007C27E0" w:rsidP="007C27E0">
            <w:pPr>
              <w:jc w:val="center"/>
              <w:rPr>
                <w:rFonts w:ascii="Arial" w:eastAsia="Calibri" w:hAnsi="Arial" w:cs="Arial"/>
                <w:sz w:val="18"/>
                <w:szCs w:val="18"/>
              </w:rPr>
            </w:pPr>
            <w:r w:rsidRPr="002628A5">
              <w:rPr>
                <w:rFonts w:ascii="Arial" w:hAnsi="Arial" w:cs="Arial"/>
                <w:sz w:val="18"/>
                <w:szCs w:val="18"/>
              </w:rPr>
              <w:t>All databases not in an Availability Group</w:t>
            </w:r>
          </w:p>
        </w:tc>
        <w:tc>
          <w:tcPr>
            <w:tcW w:w="3330"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7C27E0" w:rsidRPr="002628A5" w:rsidRDefault="007C27E0" w:rsidP="007C27E0">
            <w:pPr>
              <w:rPr>
                <w:rFonts w:ascii="Arial" w:eastAsia="Calibri" w:hAnsi="Arial" w:cs="Arial"/>
                <w:sz w:val="18"/>
                <w:szCs w:val="18"/>
              </w:rPr>
            </w:pPr>
            <w:proofErr w:type="spellStart"/>
            <w:r w:rsidRPr="002628A5">
              <w:rPr>
                <w:rFonts w:ascii="Arial" w:hAnsi="Arial" w:cs="Arial"/>
                <w:sz w:val="18"/>
                <w:szCs w:val="18"/>
              </w:rPr>
              <w:t>System_IntegrityCheck</w:t>
            </w:r>
            <w:proofErr w:type="spellEnd"/>
          </w:p>
        </w:tc>
        <w:tc>
          <w:tcPr>
            <w:tcW w:w="2787"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7C27E0" w:rsidRPr="002628A5" w:rsidRDefault="007C27E0" w:rsidP="007C27E0">
            <w:pPr>
              <w:jc w:val="center"/>
              <w:rPr>
                <w:rFonts w:ascii="Arial" w:eastAsia="Calibri" w:hAnsi="Arial" w:cs="Arial"/>
                <w:sz w:val="18"/>
                <w:szCs w:val="18"/>
              </w:rPr>
            </w:pPr>
            <w:r w:rsidRPr="002628A5">
              <w:rPr>
                <w:rFonts w:ascii="Arial" w:hAnsi="Arial" w:cs="Arial"/>
                <w:sz w:val="18"/>
                <w:szCs w:val="18"/>
              </w:rPr>
              <w:t>10:00pm</w:t>
            </w:r>
          </w:p>
        </w:tc>
      </w:tr>
      <w:tr w:rsidR="007C27E0" w:rsidRPr="005805DC" w:rsidTr="0081369F">
        <w:tc>
          <w:tcPr>
            <w:tcW w:w="3708"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rsidR="007C27E0" w:rsidRPr="002628A5" w:rsidRDefault="007C27E0" w:rsidP="007C27E0">
            <w:pPr>
              <w:jc w:val="center"/>
              <w:rPr>
                <w:rFonts w:ascii="Arial" w:eastAsia="Calibri" w:hAnsi="Arial" w:cs="Arial"/>
                <w:sz w:val="18"/>
                <w:szCs w:val="18"/>
              </w:rPr>
            </w:pPr>
            <w:r w:rsidRPr="002628A5">
              <w:rPr>
                <w:rFonts w:ascii="Arial" w:hAnsi="Arial" w:cs="Arial"/>
                <w:sz w:val="18"/>
                <w:szCs w:val="18"/>
              </w:rPr>
              <w:t xml:space="preserve">All databases not in an Availability Group (except </w:t>
            </w:r>
            <w:proofErr w:type="spellStart"/>
            <w:r w:rsidR="005D69C6" w:rsidRPr="002628A5">
              <w:rPr>
                <w:rFonts w:ascii="Arial" w:hAnsi="Arial" w:cs="Arial"/>
                <w:sz w:val="18"/>
                <w:szCs w:val="18"/>
              </w:rPr>
              <w:t>TempDB</w:t>
            </w:r>
            <w:proofErr w:type="spellEnd"/>
            <w:r w:rsidRPr="002628A5">
              <w:rPr>
                <w:rFonts w:ascii="Arial" w:hAnsi="Arial" w:cs="Arial"/>
                <w:sz w:val="18"/>
                <w:szCs w:val="18"/>
              </w:rPr>
              <w:t>)</w:t>
            </w:r>
          </w:p>
        </w:tc>
        <w:tc>
          <w:tcPr>
            <w:tcW w:w="3330"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7C27E0" w:rsidRPr="002628A5" w:rsidRDefault="007C27E0" w:rsidP="007C27E0">
            <w:pPr>
              <w:rPr>
                <w:rFonts w:ascii="Arial" w:eastAsia="Calibri" w:hAnsi="Arial" w:cs="Arial"/>
                <w:sz w:val="18"/>
                <w:szCs w:val="18"/>
              </w:rPr>
            </w:pPr>
            <w:proofErr w:type="spellStart"/>
            <w:r w:rsidRPr="002628A5">
              <w:rPr>
                <w:rFonts w:ascii="Arial" w:hAnsi="Arial" w:cs="Arial"/>
                <w:sz w:val="18"/>
                <w:szCs w:val="18"/>
              </w:rPr>
              <w:t>System_FullBackups</w:t>
            </w:r>
            <w:proofErr w:type="spellEnd"/>
          </w:p>
        </w:tc>
        <w:tc>
          <w:tcPr>
            <w:tcW w:w="2787"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7C27E0" w:rsidRPr="002628A5" w:rsidRDefault="007C27E0" w:rsidP="007C27E0">
            <w:pPr>
              <w:jc w:val="center"/>
              <w:rPr>
                <w:rFonts w:ascii="Arial" w:eastAsia="Calibri" w:hAnsi="Arial" w:cs="Arial"/>
                <w:sz w:val="18"/>
                <w:szCs w:val="18"/>
              </w:rPr>
            </w:pPr>
            <w:r w:rsidRPr="002628A5">
              <w:rPr>
                <w:rFonts w:ascii="Arial" w:hAnsi="Arial" w:cs="Arial"/>
                <w:sz w:val="18"/>
                <w:szCs w:val="18"/>
              </w:rPr>
              <w:t>11:00pm</w:t>
            </w:r>
          </w:p>
        </w:tc>
      </w:tr>
      <w:tr w:rsidR="007C27E0" w:rsidRPr="005805DC" w:rsidTr="00B56EE0">
        <w:trPr>
          <w:trHeight w:val="304"/>
        </w:trPr>
        <w:tc>
          <w:tcPr>
            <w:tcW w:w="3708"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rsidR="007C27E0" w:rsidRPr="002628A5" w:rsidRDefault="007C27E0" w:rsidP="007C27E0">
            <w:pPr>
              <w:jc w:val="center"/>
              <w:rPr>
                <w:rFonts w:ascii="Arial" w:eastAsia="Calibri" w:hAnsi="Arial" w:cs="Arial"/>
                <w:sz w:val="18"/>
                <w:szCs w:val="18"/>
              </w:rPr>
            </w:pPr>
            <w:r w:rsidRPr="002628A5">
              <w:rPr>
                <w:rFonts w:ascii="Arial" w:hAnsi="Arial" w:cs="Arial"/>
                <w:sz w:val="18"/>
                <w:szCs w:val="18"/>
              </w:rPr>
              <w:t>n/a</w:t>
            </w:r>
          </w:p>
        </w:tc>
        <w:tc>
          <w:tcPr>
            <w:tcW w:w="3330"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7C27E0" w:rsidRPr="002628A5" w:rsidRDefault="007C27E0" w:rsidP="007C27E0">
            <w:pPr>
              <w:rPr>
                <w:rFonts w:ascii="Arial" w:eastAsia="Calibri" w:hAnsi="Arial" w:cs="Arial"/>
                <w:sz w:val="18"/>
                <w:szCs w:val="18"/>
              </w:rPr>
            </w:pPr>
            <w:proofErr w:type="spellStart"/>
            <w:r w:rsidRPr="002628A5">
              <w:rPr>
                <w:rFonts w:ascii="Arial" w:hAnsi="Arial" w:cs="Arial"/>
                <w:sz w:val="18"/>
                <w:szCs w:val="18"/>
              </w:rPr>
              <w:t>System_ResetServerLog</w:t>
            </w:r>
            <w:proofErr w:type="spellEnd"/>
          </w:p>
        </w:tc>
        <w:tc>
          <w:tcPr>
            <w:tcW w:w="2787"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7C27E0" w:rsidRPr="002628A5" w:rsidRDefault="007C27E0" w:rsidP="007C27E0">
            <w:pPr>
              <w:jc w:val="center"/>
              <w:rPr>
                <w:rFonts w:ascii="Arial" w:eastAsia="Calibri" w:hAnsi="Arial" w:cs="Arial"/>
                <w:sz w:val="18"/>
                <w:szCs w:val="18"/>
              </w:rPr>
            </w:pPr>
            <w:r w:rsidRPr="002628A5">
              <w:rPr>
                <w:rFonts w:ascii="Arial" w:hAnsi="Arial" w:cs="Arial"/>
                <w:sz w:val="18"/>
                <w:szCs w:val="18"/>
              </w:rPr>
              <w:t>Every Saturday at 12:00am</w:t>
            </w:r>
          </w:p>
        </w:tc>
      </w:tr>
    </w:tbl>
    <w:p w:rsidR="007C27E0" w:rsidRDefault="007C27E0" w:rsidP="007C27E0"/>
    <w:p w:rsidR="00A27074" w:rsidRPr="00733D63" w:rsidRDefault="00273912" w:rsidP="00A27074">
      <w:pPr>
        <w:rPr>
          <w:szCs w:val="22"/>
          <w:lang w:eastAsia="x-none"/>
        </w:rPr>
      </w:pPr>
      <w:r w:rsidRPr="00273912">
        <w:rPr>
          <w:b/>
          <w:szCs w:val="22"/>
        </w:rPr>
        <w:t>Availability Group Level Jobs</w:t>
      </w:r>
      <w:r>
        <w:rPr>
          <w:szCs w:val="22"/>
        </w:rPr>
        <w:t xml:space="preserve">:  </w:t>
      </w:r>
      <w:r w:rsidR="00A27074" w:rsidRPr="00733D63">
        <w:rPr>
          <w:szCs w:val="22"/>
        </w:rPr>
        <w:t xml:space="preserve">Each </w:t>
      </w:r>
      <w:r w:rsidR="00C64C91">
        <w:rPr>
          <w:szCs w:val="22"/>
        </w:rPr>
        <w:t xml:space="preserve">Availability Group level </w:t>
      </w:r>
      <w:r w:rsidR="00A27074" w:rsidRPr="00733D63">
        <w:rPr>
          <w:szCs w:val="22"/>
        </w:rPr>
        <w:t xml:space="preserve">job executes against all VBECS databases found </w:t>
      </w:r>
      <w:r w:rsidR="00B314F2">
        <w:rPr>
          <w:szCs w:val="22"/>
        </w:rPr>
        <w:t>within</w:t>
      </w:r>
      <w:r w:rsidR="00A27074" w:rsidRPr="00733D63">
        <w:rPr>
          <w:szCs w:val="22"/>
        </w:rPr>
        <w:t xml:space="preserve"> the Availability Group indicated by the job name (</w:t>
      </w:r>
      <w:r w:rsidR="00A27074" w:rsidRPr="00733D63">
        <w:rPr>
          <w:szCs w:val="22"/>
        </w:rPr>
        <w:fldChar w:fldCharType="begin"/>
      </w:r>
      <w:r w:rsidR="00A27074" w:rsidRPr="00733D63">
        <w:rPr>
          <w:szCs w:val="22"/>
        </w:rPr>
        <w:instrText xml:space="preserve"> REF _Ref358202274 \h </w:instrText>
      </w:r>
      <w:r w:rsidR="00733D63">
        <w:rPr>
          <w:szCs w:val="22"/>
        </w:rPr>
        <w:instrText xml:space="preserve"> \* MERGEFORMAT </w:instrText>
      </w:r>
      <w:r w:rsidR="00A27074" w:rsidRPr="00733D63">
        <w:rPr>
          <w:szCs w:val="22"/>
        </w:rPr>
      </w:r>
      <w:r w:rsidR="00A27074" w:rsidRPr="00733D63">
        <w:rPr>
          <w:szCs w:val="22"/>
        </w:rPr>
        <w:fldChar w:fldCharType="separate"/>
      </w:r>
      <w:r w:rsidR="00354257" w:rsidRPr="00354257">
        <w:rPr>
          <w:szCs w:val="22"/>
        </w:rPr>
        <w:t xml:space="preserve">Table </w:t>
      </w:r>
      <w:r w:rsidR="00354257" w:rsidRPr="00354257">
        <w:rPr>
          <w:noProof/>
          <w:szCs w:val="22"/>
        </w:rPr>
        <w:t>4</w:t>
      </w:r>
      <w:r w:rsidR="00A27074" w:rsidRPr="00733D63">
        <w:rPr>
          <w:szCs w:val="22"/>
        </w:rPr>
        <w:fldChar w:fldCharType="end"/>
      </w:r>
      <w:r w:rsidR="00C64C91">
        <w:rPr>
          <w:szCs w:val="22"/>
        </w:rPr>
        <w:t xml:space="preserve">). Email alerts are sent to the </w:t>
      </w:r>
      <w:r w:rsidR="00B314F2">
        <w:rPr>
          <w:szCs w:val="22"/>
        </w:rPr>
        <w:t xml:space="preserve">recipients defined in the </w:t>
      </w:r>
      <w:r w:rsidR="00D22C1E">
        <w:rPr>
          <w:szCs w:val="22"/>
        </w:rPr>
        <w:t xml:space="preserve">targeted database’s </w:t>
      </w:r>
      <w:r w:rsidR="00B314F2" w:rsidRPr="00C00176">
        <w:rPr>
          <w:szCs w:val="22"/>
        </w:rPr>
        <w:t>CPRS interface</w:t>
      </w:r>
      <w:r w:rsidR="00B314F2">
        <w:rPr>
          <w:szCs w:val="22"/>
        </w:rPr>
        <w:t xml:space="preserve"> (see </w:t>
      </w:r>
      <w:r w:rsidR="00B314F2">
        <w:rPr>
          <w:szCs w:val="22"/>
        </w:rPr>
        <w:fldChar w:fldCharType="begin"/>
      </w:r>
      <w:r w:rsidR="00B314F2">
        <w:rPr>
          <w:szCs w:val="22"/>
        </w:rPr>
        <w:instrText xml:space="preserve"> REF _Ref358969234 \h  \* MERGEFORMAT </w:instrText>
      </w:r>
      <w:r w:rsidR="00B314F2">
        <w:rPr>
          <w:szCs w:val="22"/>
        </w:rPr>
      </w:r>
      <w:r w:rsidR="00B314F2">
        <w:rPr>
          <w:szCs w:val="22"/>
        </w:rPr>
        <w:fldChar w:fldCharType="separate"/>
      </w:r>
      <w:r w:rsidR="00354257" w:rsidRPr="00354257">
        <w:rPr>
          <w:szCs w:val="22"/>
        </w:rPr>
        <w:t>SQL Maintenance Job Alerts</w:t>
      </w:r>
      <w:r w:rsidR="00B314F2">
        <w:rPr>
          <w:szCs w:val="22"/>
        </w:rPr>
        <w:fldChar w:fldCharType="end"/>
      </w:r>
      <w:r w:rsidR="00B314F2">
        <w:rPr>
          <w:szCs w:val="22"/>
        </w:rPr>
        <w:t xml:space="preserve"> section).</w:t>
      </w:r>
      <w:r w:rsidR="00F92908">
        <w:rPr>
          <w:szCs w:val="22"/>
        </w:rPr>
        <w:t xml:space="preserve"> </w:t>
      </w:r>
    </w:p>
    <w:p w:rsidR="00557F0F" w:rsidRPr="00733D63" w:rsidRDefault="007C27E0" w:rsidP="007C27E0">
      <w:pPr>
        <w:pStyle w:val="Caption"/>
      </w:pPr>
      <w:bookmarkStart w:id="113" w:name="_Ref358202274"/>
      <w:r w:rsidRPr="00733D63">
        <w:t xml:space="preserve">Table </w:t>
      </w:r>
      <w:fldSimple w:instr=" SEQ Table \* ARABIC ">
        <w:r w:rsidR="00354257">
          <w:rPr>
            <w:noProof/>
          </w:rPr>
          <w:t>4</w:t>
        </w:r>
      </w:fldSimple>
      <w:bookmarkEnd w:id="113"/>
      <w:r w:rsidRPr="00733D63">
        <w:t>: Availability Group Level Jobs</w:t>
      </w:r>
    </w:p>
    <w:tbl>
      <w:tblPr>
        <w:tblW w:w="9825" w:type="dxa"/>
        <w:tblCellMar>
          <w:left w:w="0" w:type="dxa"/>
          <w:right w:w="0" w:type="dxa"/>
        </w:tblCellMar>
        <w:tblLook w:val="04A0" w:firstRow="1" w:lastRow="0" w:firstColumn="1" w:lastColumn="0" w:noHBand="0" w:noVBand="1"/>
      </w:tblPr>
      <w:tblGrid>
        <w:gridCol w:w="2268"/>
        <w:gridCol w:w="3510"/>
        <w:gridCol w:w="4047"/>
      </w:tblGrid>
      <w:tr w:rsidR="00A27074" w:rsidRPr="005805DC" w:rsidTr="0081369F">
        <w:trPr>
          <w:tblHeader/>
        </w:trPr>
        <w:tc>
          <w:tcPr>
            <w:tcW w:w="2268" w:type="dxa"/>
            <w:tcBorders>
              <w:top w:val="single" w:sz="8" w:space="0" w:color="auto"/>
              <w:left w:val="single" w:sz="8" w:space="0" w:color="auto"/>
              <w:bottom w:val="single" w:sz="8" w:space="0" w:color="auto"/>
              <w:right w:val="single" w:sz="8" w:space="0" w:color="auto"/>
            </w:tcBorders>
            <w:shd w:val="clear" w:color="auto" w:fill="B3B3B3"/>
            <w:tcMar>
              <w:top w:w="0" w:type="dxa"/>
              <w:left w:w="108" w:type="dxa"/>
              <w:bottom w:w="0" w:type="dxa"/>
              <w:right w:w="108" w:type="dxa"/>
            </w:tcMar>
            <w:vAlign w:val="bottom"/>
            <w:hideMark/>
          </w:tcPr>
          <w:p w:rsidR="00A27074" w:rsidRPr="002628A5" w:rsidRDefault="00A27074" w:rsidP="00A27074">
            <w:pPr>
              <w:jc w:val="center"/>
              <w:rPr>
                <w:rFonts w:ascii="Arial" w:eastAsia="Calibri" w:hAnsi="Arial" w:cs="Arial"/>
                <w:sz w:val="18"/>
                <w:szCs w:val="18"/>
              </w:rPr>
            </w:pPr>
            <w:r w:rsidRPr="002628A5">
              <w:rPr>
                <w:rFonts w:ascii="Arial" w:hAnsi="Arial" w:cs="Arial"/>
                <w:b/>
                <w:bCs/>
                <w:sz w:val="18"/>
                <w:szCs w:val="18"/>
              </w:rPr>
              <w:t>Databases Affected</w:t>
            </w:r>
          </w:p>
        </w:tc>
        <w:tc>
          <w:tcPr>
            <w:tcW w:w="3510" w:type="dxa"/>
            <w:tcBorders>
              <w:top w:val="single" w:sz="8" w:space="0" w:color="auto"/>
              <w:left w:val="nil"/>
              <w:bottom w:val="single" w:sz="8" w:space="0" w:color="auto"/>
              <w:right w:val="single" w:sz="8" w:space="0" w:color="auto"/>
            </w:tcBorders>
            <w:shd w:val="clear" w:color="auto" w:fill="B3B3B3"/>
            <w:tcMar>
              <w:top w:w="0" w:type="dxa"/>
              <w:left w:w="108" w:type="dxa"/>
              <w:bottom w:w="0" w:type="dxa"/>
              <w:right w:w="108" w:type="dxa"/>
            </w:tcMar>
            <w:vAlign w:val="bottom"/>
            <w:hideMark/>
          </w:tcPr>
          <w:p w:rsidR="00A27074" w:rsidRPr="002628A5" w:rsidRDefault="00A27074" w:rsidP="00A27074">
            <w:pPr>
              <w:jc w:val="center"/>
              <w:rPr>
                <w:rFonts w:ascii="Arial" w:eastAsia="Calibri" w:hAnsi="Arial" w:cs="Arial"/>
                <w:b/>
                <w:bCs/>
                <w:sz w:val="18"/>
                <w:szCs w:val="18"/>
              </w:rPr>
            </w:pPr>
            <w:r w:rsidRPr="002628A5">
              <w:rPr>
                <w:rFonts w:ascii="Arial" w:hAnsi="Arial" w:cs="Arial"/>
                <w:b/>
                <w:bCs/>
                <w:sz w:val="18"/>
                <w:szCs w:val="18"/>
              </w:rPr>
              <w:t>Job Name</w:t>
            </w:r>
          </w:p>
        </w:tc>
        <w:tc>
          <w:tcPr>
            <w:tcW w:w="4047" w:type="dxa"/>
            <w:tcBorders>
              <w:top w:val="single" w:sz="8" w:space="0" w:color="auto"/>
              <w:left w:val="nil"/>
              <w:bottom w:val="single" w:sz="8" w:space="0" w:color="auto"/>
              <w:right w:val="single" w:sz="8" w:space="0" w:color="auto"/>
            </w:tcBorders>
            <w:shd w:val="clear" w:color="auto" w:fill="B3B3B3"/>
            <w:tcMar>
              <w:top w:w="0" w:type="dxa"/>
              <w:left w:w="108" w:type="dxa"/>
              <w:bottom w:w="0" w:type="dxa"/>
              <w:right w:w="108" w:type="dxa"/>
            </w:tcMar>
            <w:vAlign w:val="bottom"/>
            <w:hideMark/>
          </w:tcPr>
          <w:p w:rsidR="00A27074" w:rsidRPr="002628A5" w:rsidRDefault="00A27074" w:rsidP="00A27074">
            <w:pPr>
              <w:jc w:val="center"/>
              <w:rPr>
                <w:rFonts w:ascii="Arial" w:eastAsia="Calibri" w:hAnsi="Arial" w:cs="Arial"/>
                <w:b/>
                <w:bCs/>
                <w:sz w:val="18"/>
                <w:szCs w:val="18"/>
              </w:rPr>
            </w:pPr>
            <w:r w:rsidRPr="002628A5">
              <w:rPr>
                <w:rFonts w:ascii="Arial" w:hAnsi="Arial" w:cs="Arial"/>
                <w:b/>
                <w:bCs/>
                <w:sz w:val="18"/>
                <w:szCs w:val="18"/>
              </w:rPr>
              <w:t>Start Time</w:t>
            </w:r>
          </w:p>
        </w:tc>
      </w:tr>
      <w:tr w:rsidR="00A27074" w:rsidRPr="005805DC" w:rsidTr="0081369F">
        <w:tc>
          <w:tcPr>
            <w:tcW w:w="2268" w:type="dxa"/>
            <w:vMerge w:val="restart"/>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rsidR="00A27074" w:rsidRPr="002628A5" w:rsidRDefault="00A27074" w:rsidP="00A27074">
            <w:pPr>
              <w:jc w:val="center"/>
              <w:rPr>
                <w:rFonts w:ascii="Arial" w:eastAsia="Calibri" w:hAnsi="Arial" w:cs="Arial"/>
                <w:sz w:val="18"/>
                <w:szCs w:val="18"/>
              </w:rPr>
            </w:pPr>
            <w:r w:rsidRPr="002628A5">
              <w:rPr>
                <w:rFonts w:ascii="Arial" w:hAnsi="Arial" w:cs="Arial"/>
                <w:sz w:val="18"/>
                <w:szCs w:val="18"/>
              </w:rPr>
              <w:t>All VBECS databases in the Availability Group AGVISN</w:t>
            </w:r>
            <w:r w:rsidRPr="002628A5">
              <w:rPr>
                <w:rFonts w:ascii="Arial" w:hAnsi="Arial" w:cs="Arial"/>
                <w:i/>
                <w:iCs/>
                <w:sz w:val="18"/>
                <w:szCs w:val="18"/>
              </w:rPr>
              <w:t>XX</w:t>
            </w:r>
            <w:r w:rsidR="00BD618E">
              <w:rPr>
                <w:rFonts w:ascii="Arial" w:hAnsi="Arial" w:cs="Arial"/>
                <w:i/>
                <w:iCs/>
                <w:sz w:val="18"/>
                <w:szCs w:val="18"/>
              </w:rPr>
              <w:t xml:space="preserve"> (XX is equal to the VISN number)</w:t>
            </w:r>
          </w:p>
        </w:tc>
        <w:tc>
          <w:tcPr>
            <w:tcW w:w="3510" w:type="dxa"/>
            <w:tcBorders>
              <w:top w:val="nil"/>
              <w:left w:val="nil"/>
              <w:bottom w:val="single" w:sz="8" w:space="0" w:color="auto"/>
              <w:right w:val="single" w:sz="8" w:space="0" w:color="auto"/>
            </w:tcBorders>
            <w:tcMar>
              <w:top w:w="0" w:type="dxa"/>
              <w:left w:w="108" w:type="dxa"/>
              <w:bottom w:w="0" w:type="dxa"/>
              <w:right w:w="108" w:type="dxa"/>
            </w:tcMar>
            <w:hideMark/>
          </w:tcPr>
          <w:p w:rsidR="00A27074" w:rsidRPr="002628A5" w:rsidRDefault="00A27074" w:rsidP="00A27074">
            <w:pPr>
              <w:rPr>
                <w:rFonts w:ascii="Arial" w:eastAsia="Calibri" w:hAnsi="Arial" w:cs="Arial"/>
                <w:sz w:val="18"/>
                <w:szCs w:val="18"/>
              </w:rPr>
            </w:pPr>
            <w:proofErr w:type="spellStart"/>
            <w:r w:rsidRPr="002628A5">
              <w:rPr>
                <w:rFonts w:ascii="Arial" w:hAnsi="Arial" w:cs="Arial"/>
                <w:sz w:val="18"/>
                <w:szCs w:val="18"/>
              </w:rPr>
              <w:t>AGVISN</w:t>
            </w:r>
            <w:r w:rsidRPr="002628A5">
              <w:rPr>
                <w:rFonts w:ascii="Arial" w:hAnsi="Arial" w:cs="Arial"/>
                <w:i/>
                <w:iCs/>
                <w:sz w:val="18"/>
                <w:szCs w:val="18"/>
              </w:rPr>
              <w:t>XX</w:t>
            </w:r>
            <w:r w:rsidRPr="002628A5">
              <w:rPr>
                <w:rFonts w:ascii="Arial" w:hAnsi="Arial" w:cs="Arial"/>
                <w:sz w:val="18"/>
                <w:szCs w:val="18"/>
              </w:rPr>
              <w:t>_DifferentialBackups</w:t>
            </w:r>
            <w:proofErr w:type="spellEnd"/>
          </w:p>
        </w:tc>
        <w:tc>
          <w:tcPr>
            <w:tcW w:w="4047" w:type="dxa"/>
            <w:tcBorders>
              <w:top w:val="nil"/>
              <w:left w:val="nil"/>
              <w:bottom w:val="single" w:sz="8" w:space="0" w:color="auto"/>
              <w:right w:val="single" w:sz="8" w:space="0" w:color="auto"/>
            </w:tcBorders>
            <w:tcMar>
              <w:top w:w="0" w:type="dxa"/>
              <w:left w:w="108" w:type="dxa"/>
              <w:bottom w:w="0" w:type="dxa"/>
              <w:right w:w="108" w:type="dxa"/>
            </w:tcMar>
            <w:hideMark/>
          </w:tcPr>
          <w:p w:rsidR="00A27074" w:rsidRPr="002628A5" w:rsidRDefault="00A27074" w:rsidP="00A27074">
            <w:pPr>
              <w:jc w:val="center"/>
              <w:rPr>
                <w:rFonts w:ascii="Arial" w:eastAsia="Calibri" w:hAnsi="Arial" w:cs="Arial"/>
                <w:sz w:val="18"/>
                <w:szCs w:val="18"/>
              </w:rPr>
            </w:pPr>
            <w:r w:rsidRPr="002628A5">
              <w:rPr>
                <w:rFonts w:ascii="Arial" w:hAnsi="Arial" w:cs="Arial"/>
                <w:sz w:val="18"/>
                <w:szCs w:val="18"/>
              </w:rPr>
              <w:t>Every 6 hours between 3:00am and 10:00pm</w:t>
            </w:r>
          </w:p>
        </w:tc>
      </w:tr>
      <w:tr w:rsidR="00A27074" w:rsidRPr="005805DC" w:rsidTr="0081369F">
        <w:tc>
          <w:tcPr>
            <w:tcW w:w="0" w:type="auto"/>
            <w:vMerge/>
            <w:tcBorders>
              <w:top w:val="nil"/>
              <w:left w:val="single" w:sz="8" w:space="0" w:color="auto"/>
              <w:bottom w:val="single" w:sz="8" w:space="0" w:color="auto"/>
              <w:right w:val="single" w:sz="8" w:space="0" w:color="auto"/>
            </w:tcBorders>
            <w:vAlign w:val="center"/>
            <w:hideMark/>
          </w:tcPr>
          <w:p w:rsidR="00A27074" w:rsidRPr="002628A5" w:rsidRDefault="00A27074" w:rsidP="00A27074">
            <w:pPr>
              <w:rPr>
                <w:rFonts w:ascii="Arial" w:eastAsia="Calibri" w:hAnsi="Arial" w:cs="Arial"/>
                <w:sz w:val="18"/>
                <w:szCs w:val="18"/>
              </w:rPr>
            </w:pPr>
          </w:p>
        </w:tc>
        <w:tc>
          <w:tcPr>
            <w:tcW w:w="3510" w:type="dxa"/>
            <w:tcBorders>
              <w:top w:val="nil"/>
              <w:left w:val="nil"/>
              <w:bottom w:val="single" w:sz="8" w:space="0" w:color="auto"/>
              <w:right w:val="single" w:sz="8" w:space="0" w:color="auto"/>
            </w:tcBorders>
            <w:tcMar>
              <w:top w:w="0" w:type="dxa"/>
              <w:left w:w="108" w:type="dxa"/>
              <w:bottom w:w="0" w:type="dxa"/>
              <w:right w:w="108" w:type="dxa"/>
            </w:tcMar>
            <w:hideMark/>
          </w:tcPr>
          <w:p w:rsidR="00A27074" w:rsidRPr="002628A5" w:rsidRDefault="00A27074" w:rsidP="00A27074">
            <w:pPr>
              <w:rPr>
                <w:rFonts w:ascii="Arial" w:eastAsia="Calibri" w:hAnsi="Arial" w:cs="Arial"/>
                <w:sz w:val="18"/>
                <w:szCs w:val="18"/>
              </w:rPr>
            </w:pPr>
            <w:proofErr w:type="spellStart"/>
            <w:r w:rsidRPr="002628A5">
              <w:rPr>
                <w:rFonts w:ascii="Arial" w:hAnsi="Arial" w:cs="Arial"/>
                <w:sz w:val="18"/>
                <w:szCs w:val="18"/>
              </w:rPr>
              <w:t>AGVISN</w:t>
            </w:r>
            <w:r w:rsidRPr="002628A5">
              <w:rPr>
                <w:rFonts w:ascii="Arial" w:hAnsi="Arial" w:cs="Arial"/>
                <w:i/>
                <w:iCs/>
                <w:sz w:val="18"/>
                <w:szCs w:val="18"/>
              </w:rPr>
              <w:t>XX</w:t>
            </w:r>
            <w:r w:rsidRPr="002628A5">
              <w:rPr>
                <w:rFonts w:ascii="Arial" w:hAnsi="Arial" w:cs="Arial"/>
                <w:sz w:val="18"/>
                <w:szCs w:val="18"/>
              </w:rPr>
              <w:t>_TransactionalLogBackups</w:t>
            </w:r>
            <w:proofErr w:type="spellEnd"/>
          </w:p>
        </w:tc>
        <w:tc>
          <w:tcPr>
            <w:tcW w:w="4047" w:type="dxa"/>
            <w:tcBorders>
              <w:top w:val="nil"/>
              <w:left w:val="nil"/>
              <w:bottom w:val="single" w:sz="8" w:space="0" w:color="auto"/>
              <w:right w:val="single" w:sz="8" w:space="0" w:color="auto"/>
            </w:tcBorders>
            <w:tcMar>
              <w:top w:w="0" w:type="dxa"/>
              <w:left w:w="108" w:type="dxa"/>
              <w:bottom w:w="0" w:type="dxa"/>
              <w:right w:w="108" w:type="dxa"/>
            </w:tcMar>
            <w:hideMark/>
          </w:tcPr>
          <w:p w:rsidR="00A27074" w:rsidRPr="002628A5" w:rsidRDefault="00A27074" w:rsidP="00A27074">
            <w:pPr>
              <w:jc w:val="center"/>
              <w:rPr>
                <w:rFonts w:ascii="Arial" w:eastAsia="Calibri" w:hAnsi="Arial" w:cs="Arial"/>
                <w:sz w:val="18"/>
                <w:szCs w:val="18"/>
              </w:rPr>
            </w:pPr>
            <w:r w:rsidRPr="002628A5">
              <w:rPr>
                <w:rFonts w:ascii="Arial" w:hAnsi="Arial" w:cs="Arial"/>
                <w:sz w:val="18"/>
                <w:szCs w:val="18"/>
              </w:rPr>
              <w:t>Every 2 hours between 2:00am and 11:00pm</w:t>
            </w:r>
          </w:p>
        </w:tc>
      </w:tr>
      <w:tr w:rsidR="00A27074" w:rsidRPr="005805DC" w:rsidTr="00DD64F9">
        <w:trPr>
          <w:trHeight w:val="142"/>
        </w:trPr>
        <w:tc>
          <w:tcPr>
            <w:tcW w:w="0" w:type="auto"/>
            <w:vMerge/>
            <w:tcBorders>
              <w:top w:val="nil"/>
              <w:left w:val="single" w:sz="8" w:space="0" w:color="auto"/>
              <w:bottom w:val="single" w:sz="8" w:space="0" w:color="auto"/>
              <w:right w:val="single" w:sz="8" w:space="0" w:color="auto"/>
            </w:tcBorders>
            <w:vAlign w:val="center"/>
            <w:hideMark/>
          </w:tcPr>
          <w:p w:rsidR="00A27074" w:rsidRPr="002628A5" w:rsidRDefault="00A27074" w:rsidP="00A27074">
            <w:pPr>
              <w:rPr>
                <w:rFonts w:ascii="Arial" w:eastAsia="Calibri" w:hAnsi="Arial" w:cs="Arial"/>
                <w:sz w:val="18"/>
                <w:szCs w:val="18"/>
              </w:rPr>
            </w:pPr>
          </w:p>
        </w:tc>
        <w:tc>
          <w:tcPr>
            <w:tcW w:w="3510" w:type="dxa"/>
            <w:tcBorders>
              <w:top w:val="nil"/>
              <w:left w:val="nil"/>
              <w:bottom w:val="single" w:sz="8" w:space="0" w:color="auto"/>
              <w:right w:val="single" w:sz="8" w:space="0" w:color="auto"/>
            </w:tcBorders>
            <w:tcMar>
              <w:top w:w="0" w:type="dxa"/>
              <w:left w:w="108" w:type="dxa"/>
              <w:bottom w:w="0" w:type="dxa"/>
              <w:right w:w="108" w:type="dxa"/>
            </w:tcMar>
            <w:hideMark/>
          </w:tcPr>
          <w:p w:rsidR="00A27074" w:rsidRPr="002628A5" w:rsidRDefault="00A27074" w:rsidP="00A27074">
            <w:pPr>
              <w:rPr>
                <w:rFonts w:ascii="Arial" w:eastAsia="Calibri" w:hAnsi="Arial" w:cs="Arial"/>
                <w:sz w:val="18"/>
                <w:szCs w:val="18"/>
              </w:rPr>
            </w:pPr>
            <w:proofErr w:type="spellStart"/>
            <w:r w:rsidRPr="002628A5">
              <w:rPr>
                <w:rFonts w:ascii="Arial" w:hAnsi="Arial" w:cs="Arial"/>
                <w:sz w:val="18"/>
                <w:szCs w:val="18"/>
              </w:rPr>
              <w:t>AGVISN</w:t>
            </w:r>
            <w:r w:rsidRPr="002628A5">
              <w:rPr>
                <w:rFonts w:ascii="Arial" w:hAnsi="Arial" w:cs="Arial"/>
                <w:i/>
                <w:iCs/>
                <w:sz w:val="18"/>
                <w:szCs w:val="18"/>
              </w:rPr>
              <w:t>XX</w:t>
            </w:r>
            <w:r w:rsidRPr="002628A5">
              <w:rPr>
                <w:rFonts w:ascii="Arial" w:hAnsi="Arial" w:cs="Arial"/>
                <w:sz w:val="18"/>
                <w:szCs w:val="18"/>
              </w:rPr>
              <w:t>_ReIndexTables</w:t>
            </w:r>
            <w:proofErr w:type="spellEnd"/>
          </w:p>
        </w:tc>
        <w:tc>
          <w:tcPr>
            <w:tcW w:w="4047" w:type="dxa"/>
            <w:tcBorders>
              <w:top w:val="nil"/>
              <w:left w:val="nil"/>
              <w:bottom w:val="single" w:sz="8" w:space="0" w:color="auto"/>
              <w:right w:val="single" w:sz="8" w:space="0" w:color="auto"/>
            </w:tcBorders>
            <w:tcMar>
              <w:top w:w="0" w:type="dxa"/>
              <w:left w:w="108" w:type="dxa"/>
              <w:bottom w:w="0" w:type="dxa"/>
              <w:right w:w="108" w:type="dxa"/>
            </w:tcMar>
            <w:hideMark/>
          </w:tcPr>
          <w:p w:rsidR="00A27074" w:rsidRPr="002628A5" w:rsidRDefault="00A27074" w:rsidP="00A27074">
            <w:pPr>
              <w:jc w:val="center"/>
              <w:rPr>
                <w:rFonts w:ascii="Arial" w:eastAsia="Calibri" w:hAnsi="Arial" w:cs="Arial"/>
                <w:sz w:val="18"/>
                <w:szCs w:val="18"/>
              </w:rPr>
            </w:pPr>
            <w:r w:rsidRPr="002628A5">
              <w:rPr>
                <w:rFonts w:ascii="Arial" w:hAnsi="Arial" w:cs="Arial"/>
                <w:sz w:val="18"/>
                <w:szCs w:val="18"/>
              </w:rPr>
              <w:t>10:00pm</w:t>
            </w:r>
          </w:p>
        </w:tc>
      </w:tr>
      <w:tr w:rsidR="00A27074" w:rsidRPr="005805DC" w:rsidTr="0081369F">
        <w:tc>
          <w:tcPr>
            <w:tcW w:w="0" w:type="auto"/>
            <w:vMerge/>
            <w:tcBorders>
              <w:top w:val="nil"/>
              <w:left w:val="single" w:sz="8" w:space="0" w:color="auto"/>
              <w:bottom w:val="single" w:sz="8" w:space="0" w:color="auto"/>
              <w:right w:val="single" w:sz="8" w:space="0" w:color="auto"/>
            </w:tcBorders>
            <w:vAlign w:val="center"/>
            <w:hideMark/>
          </w:tcPr>
          <w:p w:rsidR="00A27074" w:rsidRPr="002628A5" w:rsidRDefault="00A27074" w:rsidP="00A27074">
            <w:pPr>
              <w:rPr>
                <w:rFonts w:ascii="Arial" w:eastAsia="Calibri" w:hAnsi="Arial" w:cs="Arial"/>
                <w:sz w:val="18"/>
                <w:szCs w:val="18"/>
              </w:rPr>
            </w:pPr>
          </w:p>
        </w:tc>
        <w:tc>
          <w:tcPr>
            <w:tcW w:w="3510" w:type="dxa"/>
            <w:tcBorders>
              <w:top w:val="nil"/>
              <w:left w:val="nil"/>
              <w:bottom w:val="single" w:sz="8" w:space="0" w:color="auto"/>
              <w:right w:val="single" w:sz="8" w:space="0" w:color="auto"/>
            </w:tcBorders>
            <w:tcMar>
              <w:top w:w="0" w:type="dxa"/>
              <w:left w:w="108" w:type="dxa"/>
              <w:bottom w:w="0" w:type="dxa"/>
              <w:right w:w="108" w:type="dxa"/>
            </w:tcMar>
            <w:hideMark/>
          </w:tcPr>
          <w:p w:rsidR="00A27074" w:rsidRPr="002628A5" w:rsidRDefault="00A27074" w:rsidP="00A27074">
            <w:pPr>
              <w:rPr>
                <w:rFonts w:ascii="Arial" w:eastAsia="Calibri" w:hAnsi="Arial" w:cs="Arial"/>
                <w:sz w:val="18"/>
                <w:szCs w:val="18"/>
              </w:rPr>
            </w:pPr>
            <w:proofErr w:type="spellStart"/>
            <w:r w:rsidRPr="002628A5">
              <w:rPr>
                <w:rFonts w:ascii="Arial" w:hAnsi="Arial" w:cs="Arial"/>
                <w:sz w:val="18"/>
                <w:szCs w:val="18"/>
              </w:rPr>
              <w:t>AGVISN</w:t>
            </w:r>
            <w:r w:rsidRPr="002628A5">
              <w:rPr>
                <w:rFonts w:ascii="Arial" w:hAnsi="Arial" w:cs="Arial"/>
                <w:i/>
                <w:iCs/>
                <w:sz w:val="18"/>
                <w:szCs w:val="18"/>
              </w:rPr>
              <w:t>XX</w:t>
            </w:r>
            <w:r w:rsidRPr="002628A5">
              <w:rPr>
                <w:rFonts w:ascii="Arial" w:hAnsi="Arial" w:cs="Arial"/>
                <w:sz w:val="18"/>
                <w:szCs w:val="18"/>
              </w:rPr>
              <w:t>_UpdateStats</w:t>
            </w:r>
            <w:proofErr w:type="spellEnd"/>
          </w:p>
        </w:tc>
        <w:tc>
          <w:tcPr>
            <w:tcW w:w="4047" w:type="dxa"/>
            <w:tcBorders>
              <w:top w:val="nil"/>
              <w:left w:val="nil"/>
              <w:bottom w:val="single" w:sz="8" w:space="0" w:color="auto"/>
              <w:right w:val="single" w:sz="8" w:space="0" w:color="auto"/>
            </w:tcBorders>
            <w:tcMar>
              <w:top w:w="0" w:type="dxa"/>
              <w:left w:w="108" w:type="dxa"/>
              <w:bottom w:w="0" w:type="dxa"/>
              <w:right w:w="108" w:type="dxa"/>
            </w:tcMar>
            <w:hideMark/>
          </w:tcPr>
          <w:p w:rsidR="00A27074" w:rsidRPr="002628A5" w:rsidRDefault="00A27074" w:rsidP="00A27074">
            <w:pPr>
              <w:jc w:val="center"/>
              <w:rPr>
                <w:rFonts w:ascii="Arial" w:eastAsia="Calibri" w:hAnsi="Arial" w:cs="Arial"/>
                <w:sz w:val="18"/>
                <w:szCs w:val="18"/>
              </w:rPr>
            </w:pPr>
            <w:r w:rsidRPr="002628A5">
              <w:rPr>
                <w:rFonts w:ascii="Arial" w:hAnsi="Arial" w:cs="Arial"/>
                <w:sz w:val="18"/>
                <w:szCs w:val="18"/>
              </w:rPr>
              <w:t>10:30pm</w:t>
            </w:r>
          </w:p>
        </w:tc>
      </w:tr>
      <w:tr w:rsidR="00A27074" w:rsidRPr="005805DC" w:rsidTr="0081369F">
        <w:tc>
          <w:tcPr>
            <w:tcW w:w="0" w:type="auto"/>
            <w:vMerge/>
            <w:tcBorders>
              <w:top w:val="nil"/>
              <w:left w:val="single" w:sz="8" w:space="0" w:color="auto"/>
              <w:bottom w:val="single" w:sz="8" w:space="0" w:color="auto"/>
              <w:right w:val="single" w:sz="8" w:space="0" w:color="auto"/>
            </w:tcBorders>
            <w:vAlign w:val="center"/>
            <w:hideMark/>
          </w:tcPr>
          <w:p w:rsidR="00A27074" w:rsidRPr="002628A5" w:rsidRDefault="00A27074" w:rsidP="00A27074">
            <w:pPr>
              <w:rPr>
                <w:rFonts w:ascii="Arial" w:eastAsia="Calibri" w:hAnsi="Arial" w:cs="Arial"/>
                <w:sz w:val="18"/>
                <w:szCs w:val="18"/>
              </w:rPr>
            </w:pPr>
          </w:p>
        </w:tc>
        <w:tc>
          <w:tcPr>
            <w:tcW w:w="3510" w:type="dxa"/>
            <w:tcBorders>
              <w:top w:val="nil"/>
              <w:left w:val="nil"/>
              <w:bottom w:val="single" w:sz="8" w:space="0" w:color="auto"/>
              <w:right w:val="single" w:sz="8" w:space="0" w:color="auto"/>
            </w:tcBorders>
            <w:tcMar>
              <w:top w:w="0" w:type="dxa"/>
              <w:left w:w="108" w:type="dxa"/>
              <w:bottom w:w="0" w:type="dxa"/>
              <w:right w:w="108" w:type="dxa"/>
            </w:tcMar>
            <w:hideMark/>
          </w:tcPr>
          <w:p w:rsidR="00A27074" w:rsidRPr="002628A5" w:rsidRDefault="00A27074" w:rsidP="00A27074">
            <w:pPr>
              <w:rPr>
                <w:rFonts w:ascii="Arial" w:eastAsia="Calibri" w:hAnsi="Arial" w:cs="Arial"/>
                <w:sz w:val="18"/>
                <w:szCs w:val="18"/>
              </w:rPr>
            </w:pPr>
            <w:proofErr w:type="spellStart"/>
            <w:r w:rsidRPr="002628A5">
              <w:rPr>
                <w:rFonts w:ascii="Arial" w:hAnsi="Arial" w:cs="Arial"/>
                <w:sz w:val="18"/>
                <w:szCs w:val="18"/>
              </w:rPr>
              <w:t>AGVISN</w:t>
            </w:r>
            <w:r w:rsidRPr="002628A5">
              <w:rPr>
                <w:rFonts w:ascii="Arial" w:hAnsi="Arial" w:cs="Arial"/>
                <w:i/>
                <w:iCs/>
                <w:sz w:val="18"/>
                <w:szCs w:val="18"/>
              </w:rPr>
              <w:t>XX</w:t>
            </w:r>
            <w:r w:rsidRPr="002628A5">
              <w:rPr>
                <w:rFonts w:ascii="Arial" w:hAnsi="Arial" w:cs="Arial"/>
                <w:sz w:val="18"/>
                <w:szCs w:val="18"/>
              </w:rPr>
              <w:t>_IntegrityCheck</w:t>
            </w:r>
            <w:proofErr w:type="spellEnd"/>
          </w:p>
        </w:tc>
        <w:tc>
          <w:tcPr>
            <w:tcW w:w="4047" w:type="dxa"/>
            <w:tcBorders>
              <w:top w:val="nil"/>
              <w:left w:val="nil"/>
              <w:bottom w:val="single" w:sz="8" w:space="0" w:color="auto"/>
              <w:right w:val="single" w:sz="8" w:space="0" w:color="auto"/>
            </w:tcBorders>
            <w:tcMar>
              <w:top w:w="0" w:type="dxa"/>
              <w:left w:w="108" w:type="dxa"/>
              <w:bottom w:w="0" w:type="dxa"/>
              <w:right w:w="108" w:type="dxa"/>
            </w:tcMar>
            <w:hideMark/>
          </w:tcPr>
          <w:p w:rsidR="00A27074" w:rsidRPr="002628A5" w:rsidRDefault="00A27074" w:rsidP="00A27074">
            <w:pPr>
              <w:jc w:val="center"/>
              <w:rPr>
                <w:rFonts w:ascii="Arial" w:eastAsia="Calibri" w:hAnsi="Arial" w:cs="Arial"/>
                <w:sz w:val="18"/>
                <w:szCs w:val="18"/>
              </w:rPr>
            </w:pPr>
            <w:r w:rsidRPr="002628A5">
              <w:rPr>
                <w:rFonts w:ascii="Arial" w:hAnsi="Arial" w:cs="Arial"/>
                <w:sz w:val="18"/>
                <w:szCs w:val="18"/>
              </w:rPr>
              <w:t>11:30pm</w:t>
            </w:r>
          </w:p>
        </w:tc>
      </w:tr>
      <w:tr w:rsidR="00A27074" w:rsidRPr="005805DC" w:rsidTr="0081369F">
        <w:tc>
          <w:tcPr>
            <w:tcW w:w="0" w:type="auto"/>
            <w:vMerge/>
            <w:tcBorders>
              <w:top w:val="nil"/>
              <w:left w:val="single" w:sz="8" w:space="0" w:color="auto"/>
              <w:bottom w:val="single" w:sz="8" w:space="0" w:color="auto"/>
              <w:right w:val="single" w:sz="8" w:space="0" w:color="auto"/>
            </w:tcBorders>
            <w:vAlign w:val="center"/>
            <w:hideMark/>
          </w:tcPr>
          <w:p w:rsidR="00A27074" w:rsidRPr="002628A5" w:rsidRDefault="00A27074" w:rsidP="00A27074">
            <w:pPr>
              <w:rPr>
                <w:rFonts w:ascii="Arial" w:eastAsia="Calibri" w:hAnsi="Arial" w:cs="Arial"/>
                <w:sz w:val="18"/>
                <w:szCs w:val="18"/>
              </w:rPr>
            </w:pPr>
          </w:p>
        </w:tc>
        <w:tc>
          <w:tcPr>
            <w:tcW w:w="3510" w:type="dxa"/>
            <w:tcBorders>
              <w:top w:val="nil"/>
              <w:left w:val="nil"/>
              <w:bottom w:val="single" w:sz="8" w:space="0" w:color="auto"/>
              <w:right w:val="single" w:sz="8" w:space="0" w:color="auto"/>
            </w:tcBorders>
            <w:tcMar>
              <w:top w:w="0" w:type="dxa"/>
              <w:left w:w="108" w:type="dxa"/>
              <w:bottom w:w="0" w:type="dxa"/>
              <w:right w:w="108" w:type="dxa"/>
            </w:tcMar>
            <w:hideMark/>
          </w:tcPr>
          <w:p w:rsidR="00A27074" w:rsidRPr="002628A5" w:rsidRDefault="00A27074" w:rsidP="00A27074">
            <w:pPr>
              <w:rPr>
                <w:rFonts w:ascii="Arial" w:eastAsia="Calibri" w:hAnsi="Arial" w:cs="Arial"/>
                <w:sz w:val="18"/>
                <w:szCs w:val="18"/>
              </w:rPr>
            </w:pPr>
            <w:proofErr w:type="spellStart"/>
            <w:r w:rsidRPr="002628A5">
              <w:rPr>
                <w:rFonts w:ascii="Arial" w:hAnsi="Arial" w:cs="Arial"/>
                <w:sz w:val="18"/>
                <w:szCs w:val="18"/>
              </w:rPr>
              <w:t>AGVISN</w:t>
            </w:r>
            <w:r w:rsidRPr="002628A5">
              <w:rPr>
                <w:rFonts w:ascii="Arial" w:hAnsi="Arial" w:cs="Arial"/>
                <w:i/>
                <w:iCs/>
                <w:sz w:val="18"/>
                <w:szCs w:val="18"/>
              </w:rPr>
              <w:t>XX</w:t>
            </w:r>
            <w:r w:rsidRPr="002628A5">
              <w:rPr>
                <w:rFonts w:ascii="Arial" w:hAnsi="Arial" w:cs="Arial"/>
                <w:sz w:val="18"/>
                <w:szCs w:val="18"/>
              </w:rPr>
              <w:t>_FullBackups</w:t>
            </w:r>
            <w:proofErr w:type="spellEnd"/>
          </w:p>
        </w:tc>
        <w:tc>
          <w:tcPr>
            <w:tcW w:w="4047" w:type="dxa"/>
            <w:tcBorders>
              <w:top w:val="nil"/>
              <w:left w:val="nil"/>
              <w:bottom w:val="single" w:sz="8" w:space="0" w:color="auto"/>
              <w:right w:val="single" w:sz="8" w:space="0" w:color="auto"/>
            </w:tcBorders>
            <w:tcMar>
              <w:top w:w="0" w:type="dxa"/>
              <w:left w:w="108" w:type="dxa"/>
              <w:bottom w:w="0" w:type="dxa"/>
              <w:right w:w="108" w:type="dxa"/>
            </w:tcMar>
            <w:hideMark/>
          </w:tcPr>
          <w:p w:rsidR="00A27074" w:rsidRPr="002628A5" w:rsidRDefault="00A27074" w:rsidP="00A27074">
            <w:pPr>
              <w:jc w:val="center"/>
              <w:rPr>
                <w:rFonts w:ascii="Arial" w:eastAsia="Calibri" w:hAnsi="Arial" w:cs="Arial"/>
                <w:sz w:val="18"/>
                <w:szCs w:val="18"/>
              </w:rPr>
            </w:pPr>
            <w:r w:rsidRPr="002628A5">
              <w:rPr>
                <w:rFonts w:ascii="Arial" w:hAnsi="Arial" w:cs="Arial"/>
                <w:sz w:val="18"/>
                <w:szCs w:val="18"/>
              </w:rPr>
              <w:t>12:15am</w:t>
            </w:r>
          </w:p>
        </w:tc>
      </w:tr>
    </w:tbl>
    <w:p w:rsidR="007C27E0" w:rsidRDefault="007C27E0" w:rsidP="007C27E0"/>
    <w:p w:rsidR="00A27074" w:rsidRPr="00733D63" w:rsidRDefault="00B314F2" w:rsidP="00A27074">
      <w:pPr>
        <w:keepNext/>
        <w:rPr>
          <w:szCs w:val="22"/>
          <w:lang w:eastAsia="x-none"/>
        </w:rPr>
      </w:pPr>
      <w:r w:rsidRPr="00B314F2">
        <w:rPr>
          <w:b/>
          <w:szCs w:val="22"/>
        </w:rPr>
        <w:t>VBECS Level Jobs</w:t>
      </w:r>
      <w:r>
        <w:rPr>
          <w:szCs w:val="22"/>
        </w:rPr>
        <w:t xml:space="preserve">: Each VBECS level job targets a single VBECS database indicated </w:t>
      </w:r>
      <w:r w:rsidR="004255CD">
        <w:rPr>
          <w:szCs w:val="22"/>
        </w:rPr>
        <w:t>in</w:t>
      </w:r>
      <w:r>
        <w:rPr>
          <w:szCs w:val="22"/>
        </w:rPr>
        <w:t xml:space="preserve"> the job name</w:t>
      </w:r>
      <w:r w:rsidR="00D22C1E">
        <w:rPr>
          <w:szCs w:val="22"/>
        </w:rPr>
        <w:t xml:space="preserve"> </w:t>
      </w:r>
      <w:r w:rsidR="004255CD" w:rsidRPr="00733D63">
        <w:rPr>
          <w:szCs w:val="22"/>
        </w:rPr>
        <w:t>(</w:t>
      </w:r>
      <w:r w:rsidR="004255CD" w:rsidRPr="00733D63">
        <w:rPr>
          <w:szCs w:val="22"/>
        </w:rPr>
        <w:fldChar w:fldCharType="begin"/>
      </w:r>
      <w:r w:rsidR="004255CD" w:rsidRPr="00733D63">
        <w:rPr>
          <w:szCs w:val="22"/>
        </w:rPr>
        <w:instrText xml:space="preserve"> REF _Ref358202316 \h </w:instrText>
      </w:r>
      <w:r w:rsidR="004255CD">
        <w:rPr>
          <w:szCs w:val="22"/>
        </w:rPr>
        <w:instrText xml:space="preserve"> \* MERGEFORMAT </w:instrText>
      </w:r>
      <w:r w:rsidR="004255CD" w:rsidRPr="00733D63">
        <w:rPr>
          <w:szCs w:val="22"/>
        </w:rPr>
      </w:r>
      <w:r w:rsidR="004255CD" w:rsidRPr="00733D63">
        <w:rPr>
          <w:szCs w:val="22"/>
        </w:rPr>
        <w:fldChar w:fldCharType="separate"/>
      </w:r>
      <w:r w:rsidR="00354257" w:rsidRPr="00354257">
        <w:rPr>
          <w:szCs w:val="22"/>
        </w:rPr>
        <w:t xml:space="preserve">Table </w:t>
      </w:r>
      <w:r w:rsidR="00354257" w:rsidRPr="00354257">
        <w:rPr>
          <w:noProof/>
          <w:szCs w:val="22"/>
        </w:rPr>
        <w:t>5</w:t>
      </w:r>
      <w:r w:rsidR="004255CD" w:rsidRPr="00733D63">
        <w:rPr>
          <w:szCs w:val="22"/>
        </w:rPr>
        <w:fldChar w:fldCharType="end"/>
      </w:r>
      <w:r w:rsidR="004255CD">
        <w:rPr>
          <w:szCs w:val="22"/>
        </w:rPr>
        <w:t>)</w:t>
      </w:r>
      <w:r>
        <w:rPr>
          <w:szCs w:val="22"/>
        </w:rPr>
        <w:t xml:space="preserve">. </w:t>
      </w:r>
      <w:r w:rsidR="004255CD">
        <w:rPr>
          <w:szCs w:val="22"/>
        </w:rPr>
        <w:t>These</w:t>
      </w:r>
      <w:r w:rsidR="00A27074" w:rsidRPr="00733D63">
        <w:rPr>
          <w:szCs w:val="22"/>
        </w:rPr>
        <w:t xml:space="preserve"> job</w:t>
      </w:r>
      <w:r w:rsidR="004255CD">
        <w:rPr>
          <w:szCs w:val="22"/>
        </w:rPr>
        <w:t>s</w:t>
      </w:r>
      <w:r w:rsidR="00A27074" w:rsidRPr="00733D63">
        <w:rPr>
          <w:szCs w:val="22"/>
        </w:rPr>
        <w:t xml:space="preserve"> affect user data by expiring Component and Test Orders and marking units Presumed Transfused.</w:t>
      </w:r>
      <w:r w:rsidR="00DF150F">
        <w:rPr>
          <w:szCs w:val="22"/>
        </w:rPr>
        <w:t xml:space="preserve"> </w:t>
      </w:r>
      <w:r>
        <w:rPr>
          <w:szCs w:val="22"/>
        </w:rPr>
        <w:t xml:space="preserve"> Email alerts are sent to the recipients defined in the </w:t>
      </w:r>
      <w:r w:rsidR="00D22C1E">
        <w:rPr>
          <w:szCs w:val="22"/>
        </w:rPr>
        <w:t xml:space="preserve">targeted database’s </w:t>
      </w:r>
      <w:r w:rsidRPr="00C00176">
        <w:rPr>
          <w:szCs w:val="22"/>
        </w:rPr>
        <w:t>CPRS interface</w:t>
      </w:r>
      <w:r>
        <w:rPr>
          <w:szCs w:val="22"/>
        </w:rPr>
        <w:t xml:space="preserve"> (see </w:t>
      </w:r>
      <w:r>
        <w:rPr>
          <w:szCs w:val="22"/>
        </w:rPr>
        <w:fldChar w:fldCharType="begin"/>
      </w:r>
      <w:r>
        <w:rPr>
          <w:szCs w:val="22"/>
        </w:rPr>
        <w:instrText xml:space="preserve"> REF _Ref358969234 \h  \* MERGEFORMAT </w:instrText>
      </w:r>
      <w:r>
        <w:rPr>
          <w:szCs w:val="22"/>
        </w:rPr>
      </w:r>
      <w:r>
        <w:rPr>
          <w:szCs w:val="22"/>
        </w:rPr>
        <w:fldChar w:fldCharType="separate"/>
      </w:r>
      <w:r w:rsidR="00354257" w:rsidRPr="00354257">
        <w:rPr>
          <w:szCs w:val="22"/>
        </w:rPr>
        <w:t>SQL Maintenance Job Alerts</w:t>
      </w:r>
      <w:r>
        <w:rPr>
          <w:szCs w:val="22"/>
        </w:rPr>
        <w:fldChar w:fldCharType="end"/>
      </w:r>
      <w:r>
        <w:rPr>
          <w:szCs w:val="22"/>
        </w:rPr>
        <w:t xml:space="preserve"> section).</w:t>
      </w:r>
    </w:p>
    <w:p w:rsidR="00557F0F" w:rsidRPr="00733D63" w:rsidRDefault="00A27074" w:rsidP="00A27074">
      <w:pPr>
        <w:pStyle w:val="Caption"/>
      </w:pPr>
      <w:bookmarkStart w:id="114" w:name="_Ref358202316"/>
      <w:r w:rsidRPr="00733D63">
        <w:t xml:space="preserve">Table </w:t>
      </w:r>
      <w:fldSimple w:instr=" SEQ Table \* ARABIC ">
        <w:r w:rsidR="00354257">
          <w:rPr>
            <w:noProof/>
          </w:rPr>
          <w:t>5</w:t>
        </w:r>
      </w:fldSimple>
      <w:bookmarkEnd w:id="114"/>
      <w:r w:rsidRPr="00733D63">
        <w:t>: VBECS Level Jobs</w:t>
      </w:r>
    </w:p>
    <w:tbl>
      <w:tblPr>
        <w:tblW w:w="9825" w:type="dxa"/>
        <w:tblCellMar>
          <w:left w:w="0" w:type="dxa"/>
          <w:right w:w="0" w:type="dxa"/>
        </w:tblCellMar>
        <w:tblLook w:val="04A0" w:firstRow="1" w:lastRow="0" w:firstColumn="1" w:lastColumn="0" w:noHBand="0" w:noVBand="1"/>
      </w:tblPr>
      <w:tblGrid>
        <w:gridCol w:w="2268"/>
        <w:gridCol w:w="5129"/>
        <w:gridCol w:w="2428"/>
      </w:tblGrid>
      <w:tr w:rsidR="00A27074" w:rsidRPr="005805DC" w:rsidTr="00A27074">
        <w:tc>
          <w:tcPr>
            <w:tcW w:w="2268" w:type="dxa"/>
            <w:tcBorders>
              <w:top w:val="single" w:sz="8" w:space="0" w:color="auto"/>
              <w:left w:val="single" w:sz="8" w:space="0" w:color="auto"/>
              <w:bottom w:val="single" w:sz="8" w:space="0" w:color="auto"/>
              <w:right w:val="single" w:sz="8" w:space="0" w:color="auto"/>
            </w:tcBorders>
            <w:shd w:val="clear" w:color="auto" w:fill="BFBFBF"/>
            <w:tcMar>
              <w:top w:w="0" w:type="dxa"/>
              <w:left w:w="108" w:type="dxa"/>
              <w:bottom w:w="0" w:type="dxa"/>
              <w:right w:w="108" w:type="dxa"/>
            </w:tcMar>
            <w:vAlign w:val="bottom"/>
            <w:hideMark/>
          </w:tcPr>
          <w:p w:rsidR="00A27074" w:rsidRPr="009356F2" w:rsidRDefault="00A27074" w:rsidP="00A27074">
            <w:pPr>
              <w:jc w:val="center"/>
              <w:rPr>
                <w:rFonts w:ascii="Arial" w:eastAsia="Calibri" w:hAnsi="Arial" w:cs="Arial"/>
                <w:b/>
                <w:bCs/>
                <w:sz w:val="18"/>
                <w:szCs w:val="18"/>
              </w:rPr>
            </w:pPr>
            <w:r w:rsidRPr="009356F2">
              <w:rPr>
                <w:rFonts w:ascii="Arial" w:hAnsi="Arial" w:cs="Arial"/>
                <w:b/>
                <w:bCs/>
                <w:sz w:val="18"/>
                <w:szCs w:val="18"/>
              </w:rPr>
              <w:t>Databases Affected</w:t>
            </w:r>
          </w:p>
        </w:tc>
        <w:tc>
          <w:tcPr>
            <w:tcW w:w="5130" w:type="dxa"/>
            <w:tcBorders>
              <w:top w:val="single" w:sz="8" w:space="0" w:color="auto"/>
              <w:left w:val="nil"/>
              <w:bottom w:val="single" w:sz="8" w:space="0" w:color="auto"/>
              <w:right w:val="single" w:sz="8" w:space="0" w:color="auto"/>
            </w:tcBorders>
            <w:shd w:val="clear" w:color="auto" w:fill="BFBFBF"/>
            <w:tcMar>
              <w:top w:w="0" w:type="dxa"/>
              <w:left w:w="108" w:type="dxa"/>
              <w:bottom w:w="0" w:type="dxa"/>
              <w:right w:w="108" w:type="dxa"/>
            </w:tcMar>
            <w:vAlign w:val="bottom"/>
            <w:hideMark/>
          </w:tcPr>
          <w:p w:rsidR="00A27074" w:rsidRPr="009356F2" w:rsidRDefault="00A27074" w:rsidP="00A27074">
            <w:pPr>
              <w:jc w:val="center"/>
              <w:rPr>
                <w:rFonts w:ascii="Arial" w:eastAsia="Calibri" w:hAnsi="Arial" w:cs="Arial"/>
                <w:b/>
                <w:bCs/>
                <w:sz w:val="18"/>
                <w:szCs w:val="18"/>
              </w:rPr>
            </w:pPr>
            <w:r w:rsidRPr="009356F2">
              <w:rPr>
                <w:rFonts w:ascii="Arial" w:hAnsi="Arial" w:cs="Arial"/>
                <w:b/>
                <w:bCs/>
                <w:sz w:val="18"/>
                <w:szCs w:val="18"/>
              </w:rPr>
              <w:t>Job Name</w:t>
            </w:r>
          </w:p>
        </w:tc>
        <w:tc>
          <w:tcPr>
            <w:tcW w:w="2430" w:type="dxa"/>
            <w:tcBorders>
              <w:top w:val="single" w:sz="8" w:space="0" w:color="auto"/>
              <w:left w:val="nil"/>
              <w:bottom w:val="single" w:sz="8" w:space="0" w:color="auto"/>
              <w:right w:val="single" w:sz="8" w:space="0" w:color="auto"/>
            </w:tcBorders>
            <w:shd w:val="clear" w:color="auto" w:fill="BFBFBF"/>
            <w:tcMar>
              <w:top w:w="0" w:type="dxa"/>
              <w:left w:w="108" w:type="dxa"/>
              <w:bottom w:w="0" w:type="dxa"/>
              <w:right w:w="108" w:type="dxa"/>
            </w:tcMar>
            <w:vAlign w:val="bottom"/>
            <w:hideMark/>
          </w:tcPr>
          <w:p w:rsidR="00A27074" w:rsidRPr="009356F2" w:rsidRDefault="00A27074" w:rsidP="00A27074">
            <w:pPr>
              <w:jc w:val="center"/>
              <w:rPr>
                <w:rFonts w:ascii="Arial" w:eastAsia="Calibri" w:hAnsi="Arial" w:cs="Arial"/>
                <w:b/>
                <w:bCs/>
                <w:sz w:val="18"/>
                <w:szCs w:val="18"/>
              </w:rPr>
            </w:pPr>
            <w:r w:rsidRPr="009356F2">
              <w:rPr>
                <w:rFonts w:ascii="Arial" w:hAnsi="Arial" w:cs="Arial"/>
                <w:b/>
                <w:bCs/>
                <w:sz w:val="18"/>
                <w:szCs w:val="18"/>
              </w:rPr>
              <w:t>Start Time</w:t>
            </w:r>
          </w:p>
        </w:tc>
      </w:tr>
      <w:tr w:rsidR="00A27074" w:rsidRPr="005805DC" w:rsidTr="0081369F">
        <w:trPr>
          <w:trHeight w:val="304"/>
        </w:trPr>
        <w:tc>
          <w:tcPr>
            <w:tcW w:w="2268"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rsidR="00A27074" w:rsidRPr="009356F2" w:rsidRDefault="00A27074" w:rsidP="00A27074">
            <w:pPr>
              <w:jc w:val="center"/>
              <w:rPr>
                <w:rFonts w:ascii="Arial" w:eastAsia="Calibri" w:hAnsi="Arial" w:cs="Arial"/>
                <w:sz w:val="18"/>
                <w:szCs w:val="18"/>
              </w:rPr>
            </w:pPr>
            <w:r w:rsidRPr="009356F2">
              <w:rPr>
                <w:rFonts w:ascii="Arial" w:hAnsi="Arial" w:cs="Arial"/>
                <w:sz w:val="18"/>
                <w:szCs w:val="18"/>
              </w:rPr>
              <w:t>(Test SQL Server)</w:t>
            </w:r>
          </w:p>
          <w:p w:rsidR="00A27074" w:rsidRPr="009356F2" w:rsidRDefault="00A27074" w:rsidP="00A27074">
            <w:pPr>
              <w:jc w:val="center"/>
              <w:rPr>
                <w:rFonts w:ascii="Arial" w:eastAsia="Calibri" w:hAnsi="Arial" w:cs="Arial"/>
                <w:sz w:val="18"/>
                <w:szCs w:val="18"/>
              </w:rPr>
            </w:pPr>
            <w:r w:rsidRPr="009356F2">
              <w:rPr>
                <w:rFonts w:ascii="Arial" w:hAnsi="Arial" w:cs="Arial"/>
                <w:sz w:val="18"/>
                <w:szCs w:val="18"/>
              </w:rPr>
              <w:t>VBECS_</w:t>
            </w:r>
            <w:r w:rsidRPr="009356F2">
              <w:rPr>
                <w:rFonts w:ascii="Arial" w:hAnsi="Arial" w:cs="Arial"/>
                <w:i/>
                <w:iCs/>
                <w:sz w:val="18"/>
                <w:szCs w:val="18"/>
              </w:rPr>
              <w:t>SSS</w:t>
            </w:r>
            <w:r w:rsidRPr="009356F2">
              <w:rPr>
                <w:rFonts w:ascii="Arial" w:hAnsi="Arial" w:cs="Arial"/>
                <w:sz w:val="18"/>
                <w:szCs w:val="18"/>
              </w:rPr>
              <w:t>_TEST</w:t>
            </w:r>
            <w:r w:rsidR="00BD618E">
              <w:rPr>
                <w:rFonts w:ascii="Arial" w:hAnsi="Arial" w:cs="Arial"/>
                <w:sz w:val="18"/>
                <w:szCs w:val="18"/>
              </w:rPr>
              <w:t xml:space="preserve"> (SSS is equal to the </w:t>
            </w:r>
            <w:r w:rsidR="00DF150F">
              <w:rPr>
                <w:rFonts w:ascii="Arial" w:hAnsi="Arial" w:cs="Arial"/>
                <w:sz w:val="18"/>
                <w:szCs w:val="18"/>
              </w:rPr>
              <w:t>Site Code)</w:t>
            </w:r>
          </w:p>
        </w:tc>
        <w:tc>
          <w:tcPr>
            <w:tcW w:w="5130" w:type="dxa"/>
            <w:tcBorders>
              <w:top w:val="nil"/>
              <w:left w:val="nil"/>
              <w:bottom w:val="single" w:sz="8" w:space="0" w:color="auto"/>
              <w:right w:val="single" w:sz="8" w:space="0" w:color="auto"/>
            </w:tcBorders>
            <w:tcMar>
              <w:top w:w="0" w:type="dxa"/>
              <w:left w:w="108" w:type="dxa"/>
              <w:bottom w:w="0" w:type="dxa"/>
              <w:right w:w="108" w:type="dxa"/>
            </w:tcMar>
            <w:hideMark/>
          </w:tcPr>
          <w:p w:rsidR="00A27074" w:rsidRPr="009356F2" w:rsidRDefault="00A27074" w:rsidP="00A27074">
            <w:pPr>
              <w:rPr>
                <w:rFonts w:ascii="Arial" w:eastAsia="Calibri" w:hAnsi="Arial" w:cs="Arial"/>
                <w:sz w:val="18"/>
                <w:szCs w:val="18"/>
              </w:rPr>
            </w:pPr>
            <w:proofErr w:type="spellStart"/>
            <w:r w:rsidRPr="009356F2">
              <w:rPr>
                <w:rFonts w:ascii="Arial" w:hAnsi="Arial" w:cs="Arial"/>
                <w:sz w:val="18"/>
                <w:szCs w:val="18"/>
              </w:rPr>
              <w:t>AGVISN</w:t>
            </w:r>
            <w:r w:rsidRPr="009356F2">
              <w:rPr>
                <w:rFonts w:ascii="Arial" w:hAnsi="Arial" w:cs="Arial"/>
                <w:i/>
                <w:iCs/>
                <w:sz w:val="18"/>
                <w:szCs w:val="18"/>
              </w:rPr>
              <w:t>XX</w:t>
            </w:r>
            <w:r w:rsidRPr="009356F2">
              <w:rPr>
                <w:rFonts w:ascii="Arial" w:hAnsi="Arial" w:cs="Arial"/>
                <w:sz w:val="18"/>
                <w:szCs w:val="18"/>
              </w:rPr>
              <w:t>_VBECS_</w:t>
            </w:r>
            <w:r w:rsidRPr="009356F2">
              <w:rPr>
                <w:rFonts w:ascii="Arial" w:hAnsi="Arial" w:cs="Arial"/>
                <w:i/>
                <w:iCs/>
                <w:sz w:val="18"/>
                <w:szCs w:val="18"/>
              </w:rPr>
              <w:t>SSS</w:t>
            </w:r>
            <w:r w:rsidRPr="009356F2">
              <w:rPr>
                <w:rFonts w:ascii="Arial" w:hAnsi="Arial" w:cs="Arial"/>
                <w:sz w:val="18"/>
                <w:szCs w:val="18"/>
              </w:rPr>
              <w:t>_TEST_Background_Jobs</w:t>
            </w:r>
            <w:proofErr w:type="spellEnd"/>
          </w:p>
        </w:tc>
        <w:tc>
          <w:tcPr>
            <w:tcW w:w="2430" w:type="dxa"/>
            <w:vMerge w:val="restart"/>
            <w:tcBorders>
              <w:top w:val="nil"/>
              <w:left w:val="nil"/>
              <w:bottom w:val="single" w:sz="8" w:space="0" w:color="auto"/>
              <w:right w:val="single" w:sz="8" w:space="0" w:color="auto"/>
            </w:tcBorders>
            <w:tcMar>
              <w:top w:w="0" w:type="dxa"/>
              <w:left w:w="108" w:type="dxa"/>
              <w:bottom w:w="0" w:type="dxa"/>
              <w:right w:w="108" w:type="dxa"/>
            </w:tcMar>
            <w:vAlign w:val="center"/>
            <w:hideMark/>
          </w:tcPr>
          <w:p w:rsidR="00A27074" w:rsidRPr="009356F2" w:rsidRDefault="00A27074" w:rsidP="00A27074">
            <w:pPr>
              <w:jc w:val="center"/>
              <w:rPr>
                <w:rFonts w:ascii="Arial" w:eastAsia="Calibri" w:hAnsi="Arial" w:cs="Arial"/>
                <w:sz w:val="18"/>
                <w:szCs w:val="18"/>
              </w:rPr>
            </w:pPr>
            <w:r w:rsidRPr="009356F2">
              <w:rPr>
                <w:rFonts w:ascii="Arial" w:hAnsi="Arial" w:cs="Arial"/>
                <w:sz w:val="18"/>
                <w:szCs w:val="18"/>
              </w:rPr>
              <w:t>12:01am</w:t>
            </w:r>
          </w:p>
        </w:tc>
      </w:tr>
      <w:tr w:rsidR="00A27074" w:rsidRPr="005805DC" w:rsidTr="0081369F">
        <w:trPr>
          <w:trHeight w:val="241"/>
        </w:trPr>
        <w:tc>
          <w:tcPr>
            <w:tcW w:w="2268"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rsidR="00A27074" w:rsidRPr="009356F2" w:rsidRDefault="00A27074" w:rsidP="00A27074">
            <w:pPr>
              <w:jc w:val="center"/>
              <w:rPr>
                <w:rFonts w:ascii="Arial" w:eastAsia="Calibri" w:hAnsi="Arial" w:cs="Arial"/>
                <w:sz w:val="18"/>
                <w:szCs w:val="18"/>
              </w:rPr>
            </w:pPr>
            <w:r w:rsidRPr="009356F2">
              <w:rPr>
                <w:rFonts w:ascii="Arial" w:hAnsi="Arial" w:cs="Arial"/>
                <w:sz w:val="18"/>
                <w:szCs w:val="18"/>
              </w:rPr>
              <w:t>(Production SQL Server) VBECS_</w:t>
            </w:r>
            <w:r w:rsidRPr="009356F2">
              <w:rPr>
                <w:rFonts w:ascii="Arial" w:hAnsi="Arial" w:cs="Arial"/>
                <w:i/>
                <w:iCs/>
                <w:sz w:val="18"/>
                <w:szCs w:val="18"/>
              </w:rPr>
              <w:t>SSS</w:t>
            </w:r>
            <w:r w:rsidRPr="009356F2">
              <w:rPr>
                <w:rFonts w:ascii="Arial" w:hAnsi="Arial" w:cs="Arial"/>
                <w:sz w:val="18"/>
                <w:szCs w:val="18"/>
              </w:rPr>
              <w:t>_PROD</w:t>
            </w:r>
          </w:p>
        </w:tc>
        <w:tc>
          <w:tcPr>
            <w:tcW w:w="5130" w:type="dxa"/>
            <w:tcBorders>
              <w:top w:val="nil"/>
              <w:left w:val="nil"/>
              <w:bottom w:val="single" w:sz="8" w:space="0" w:color="auto"/>
              <w:right w:val="single" w:sz="8" w:space="0" w:color="auto"/>
            </w:tcBorders>
            <w:tcMar>
              <w:top w:w="0" w:type="dxa"/>
              <w:left w:w="108" w:type="dxa"/>
              <w:bottom w:w="0" w:type="dxa"/>
              <w:right w:w="108" w:type="dxa"/>
            </w:tcMar>
            <w:hideMark/>
          </w:tcPr>
          <w:p w:rsidR="00A27074" w:rsidRPr="009356F2" w:rsidRDefault="00A27074" w:rsidP="00A27074">
            <w:pPr>
              <w:rPr>
                <w:rFonts w:ascii="Arial" w:eastAsia="Calibri" w:hAnsi="Arial" w:cs="Arial"/>
                <w:sz w:val="18"/>
                <w:szCs w:val="18"/>
              </w:rPr>
            </w:pPr>
            <w:proofErr w:type="spellStart"/>
            <w:r w:rsidRPr="009356F2">
              <w:rPr>
                <w:rFonts w:ascii="Arial" w:hAnsi="Arial" w:cs="Arial"/>
                <w:sz w:val="18"/>
                <w:szCs w:val="18"/>
              </w:rPr>
              <w:t>AGVISN</w:t>
            </w:r>
            <w:r w:rsidRPr="009356F2">
              <w:rPr>
                <w:rFonts w:ascii="Arial" w:hAnsi="Arial" w:cs="Arial"/>
                <w:i/>
                <w:iCs/>
                <w:sz w:val="18"/>
                <w:szCs w:val="18"/>
              </w:rPr>
              <w:t>XX</w:t>
            </w:r>
            <w:r w:rsidRPr="009356F2">
              <w:rPr>
                <w:rFonts w:ascii="Arial" w:hAnsi="Arial" w:cs="Arial"/>
                <w:sz w:val="18"/>
                <w:szCs w:val="18"/>
              </w:rPr>
              <w:t>_VBECS_</w:t>
            </w:r>
            <w:r w:rsidRPr="009356F2">
              <w:rPr>
                <w:rFonts w:ascii="Arial" w:hAnsi="Arial" w:cs="Arial"/>
                <w:i/>
                <w:iCs/>
                <w:sz w:val="18"/>
                <w:szCs w:val="18"/>
              </w:rPr>
              <w:t>SSS</w:t>
            </w:r>
            <w:r w:rsidRPr="009356F2">
              <w:rPr>
                <w:rFonts w:ascii="Arial" w:hAnsi="Arial" w:cs="Arial"/>
                <w:sz w:val="18"/>
                <w:szCs w:val="18"/>
              </w:rPr>
              <w:t>_PROD_Background_Jobs</w:t>
            </w:r>
            <w:proofErr w:type="spellEnd"/>
          </w:p>
        </w:tc>
        <w:tc>
          <w:tcPr>
            <w:tcW w:w="0" w:type="auto"/>
            <w:vMerge/>
            <w:tcBorders>
              <w:top w:val="nil"/>
              <w:left w:val="nil"/>
              <w:bottom w:val="single" w:sz="8" w:space="0" w:color="auto"/>
              <w:right w:val="single" w:sz="8" w:space="0" w:color="auto"/>
            </w:tcBorders>
            <w:vAlign w:val="center"/>
            <w:hideMark/>
          </w:tcPr>
          <w:p w:rsidR="00A27074" w:rsidRPr="009356F2" w:rsidRDefault="00A27074" w:rsidP="00A27074">
            <w:pPr>
              <w:rPr>
                <w:rFonts w:ascii="Arial" w:eastAsia="Calibri" w:hAnsi="Arial" w:cs="Arial"/>
                <w:sz w:val="18"/>
                <w:szCs w:val="18"/>
              </w:rPr>
            </w:pPr>
          </w:p>
        </w:tc>
      </w:tr>
    </w:tbl>
    <w:p w:rsidR="00A27074" w:rsidRPr="00A27074" w:rsidRDefault="00A27074" w:rsidP="00A27074"/>
    <w:p w:rsidR="004F6A88" w:rsidRPr="001C29FC" w:rsidRDefault="004F6A88" w:rsidP="004F6A88">
      <w:pPr>
        <w:pStyle w:val="Heading3"/>
      </w:pPr>
      <w:bookmarkStart w:id="115" w:name="_Ref352921576"/>
      <w:bookmarkStart w:id="116" w:name="_Toc312997052"/>
      <w:bookmarkStart w:id="117" w:name="_Toc355768087"/>
      <w:bookmarkStart w:id="118" w:name="_Ref358969234"/>
      <w:bookmarkStart w:id="119" w:name="_Toc511113372"/>
      <w:bookmarkEnd w:id="115"/>
      <w:r w:rsidRPr="001C29FC">
        <w:t>SQL Maintenance Job Alerts</w:t>
      </w:r>
      <w:bookmarkEnd w:id="116"/>
      <w:bookmarkEnd w:id="117"/>
      <w:bookmarkEnd w:id="118"/>
      <w:bookmarkEnd w:id="119"/>
    </w:p>
    <w:p w:rsidR="004F6A88" w:rsidRPr="004F6A88" w:rsidRDefault="00C64C91" w:rsidP="004F6A88">
      <w:pPr>
        <w:rPr>
          <w:szCs w:val="22"/>
        </w:rPr>
      </w:pPr>
      <w:r>
        <w:rPr>
          <w:szCs w:val="22"/>
        </w:rPr>
        <w:t>E</w:t>
      </w:r>
      <w:r w:rsidR="00C00176" w:rsidRPr="00C00176">
        <w:rPr>
          <w:szCs w:val="22"/>
        </w:rPr>
        <w:t>mail alert message</w:t>
      </w:r>
      <w:r>
        <w:rPr>
          <w:szCs w:val="22"/>
        </w:rPr>
        <w:t>s are sent</w:t>
      </w:r>
      <w:r w:rsidR="00C00176" w:rsidRPr="00C00176">
        <w:rPr>
          <w:szCs w:val="22"/>
        </w:rPr>
        <w:t xml:space="preserve"> only when a SQL maintenance job fails. </w:t>
      </w:r>
      <w:r w:rsidR="0081369F">
        <w:rPr>
          <w:szCs w:val="22"/>
        </w:rPr>
        <w:t xml:space="preserve">System Level job alerts are sent to </w:t>
      </w:r>
      <w:r w:rsidR="00FF1BF0" w:rsidRPr="00FF1BF0">
        <w:rPr>
          <w:i/>
          <w:szCs w:val="22"/>
        </w:rPr>
        <w:t>PII</w:t>
      </w:r>
      <w:r w:rsidR="00FF1BF0">
        <w:rPr>
          <w:rStyle w:val="Hyperlink"/>
          <w:i/>
          <w:szCs w:val="22"/>
        </w:rPr>
        <w:t xml:space="preserve"> </w:t>
      </w:r>
      <w:r w:rsidR="005619DB">
        <w:rPr>
          <w:i/>
          <w:szCs w:val="22"/>
        </w:rPr>
        <w:t xml:space="preserve"> </w:t>
      </w:r>
      <w:r w:rsidR="005619DB" w:rsidRPr="005619DB">
        <w:rPr>
          <w:szCs w:val="22"/>
        </w:rPr>
        <w:t xml:space="preserve">and </w:t>
      </w:r>
      <w:r w:rsidR="00FF1BF0" w:rsidRPr="00FF1BF0">
        <w:rPr>
          <w:i/>
        </w:rPr>
        <w:t>PII</w:t>
      </w:r>
      <w:r w:rsidR="0081369F" w:rsidRPr="00BF2765">
        <w:rPr>
          <w:i/>
          <w:szCs w:val="22"/>
        </w:rPr>
        <w:t>.</w:t>
      </w:r>
      <w:r w:rsidR="0081369F">
        <w:rPr>
          <w:i/>
          <w:szCs w:val="22"/>
        </w:rPr>
        <w:t xml:space="preserve"> </w:t>
      </w:r>
      <w:r w:rsidR="0068639E">
        <w:rPr>
          <w:szCs w:val="22"/>
        </w:rPr>
        <w:t xml:space="preserve">Refer to the </w:t>
      </w:r>
      <w:proofErr w:type="spellStart"/>
      <w:r w:rsidR="0068639E" w:rsidRPr="0068639E">
        <w:rPr>
          <w:i/>
          <w:szCs w:val="22"/>
        </w:rPr>
        <w:t>VistA</w:t>
      </w:r>
      <w:proofErr w:type="spellEnd"/>
      <w:r w:rsidR="0068639E" w:rsidRPr="0068639E">
        <w:rPr>
          <w:i/>
          <w:szCs w:val="22"/>
        </w:rPr>
        <w:t xml:space="preserve"> Blood Establishment Computer Software (VBECS) Admin User Guide.</w:t>
      </w:r>
    </w:p>
    <w:p w:rsidR="004F6A88" w:rsidRDefault="004F6A88" w:rsidP="004F6A88">
      <w:pPr>
        <w:keepLines/>
        <w:rPr>
          <w:szCs w:val="22"/>
        </w:rPr>
      </w:pPr>
      <w:bookmarkStart w:id="120" w:name="_Ref237663297"/>
    </w:p>
    <w:p w:rsidR="00541E8F" w:rsidRPr="00541E8F" w:rsidRDefault="001E5E9B" w:rsidP="00541E8F">
      <w:pPr>
        <w:rPr>
          <w:szCs w:val="22"/>
        </w:rPr>
      </w:pPr>
      <w:r>
        <w:rPr>
          <w:szCs w:val="22"/>
        </w:rPr>
        <w:t>SQL maintenance job alerts are marked with High Importance</w:t>
      </w:r>
      <w:r w:rsidR="00C73238">
        <w:rPr>
          <w:szCs w:val="22"/>
        </w:rPr>
        <w:t xml:space="preserve"> and must be acted upon immediately</w:t>
      </w:r>
      <w:r w:rsidR="00FB1320">
        <w:rPr>
          <w:szCs w:val="22"/>
        </w:rPr>
        <w:t>. The email</w:t>
      </w:r>
      <w:r>
        <w:rPr>
          <w:szCs w:val="22"/>
        </w:rPr>
        <w:t xml:space="preserve"> will contain details of the failure and instructions for contacting </w:t>
      </w:r>
      <w:r w:rsidR="00263B29">
        <w:rPr>
          <w:szCs w:val="22"/>
        </w:rPr>
        <w:t xml:space="preserve">the </w:t>
      </w:r>
      <w:r w:rsidR="00263B29">
        <w:rPr>
          <w:szCs w:val="22"/>
        </w:rPr>
        <w:fldChar w:fldCharType="begin"/>
      </w:r>
      <w:r w:rsidR="00263B29">
        <w:rPr>
          <w:szCs w:val="22"/>
        </w:rPr>
        <w:instrText xml:space="preserve"> REF _Ref398634518 \h </w:instrText>
      </w:r>
      <w:r w:rsidR="00263B29">
        <w:rPr>
          <w:szCs w:val="22"/>
        </w:rPr>
      </w:r>
      <w:r w:rsidR="00263B29">
        <w:rPr>
          <w:szCs w:val="22"/>
        </w:rPr>
        <w:fldChar w:fldCharType="separate"/>
      </w:r>
      <w:r w:rsidR="00354257" w:rsidRPr="001C29FC">
        <w:t>Service Desk Primary Contact</w:t>
      </w:r>
      <w:r w:rsidR="00263B29">
        <w:rPr>
          <w:szCs w:val="22"/>
        </w:rPr>
        <w:fldChar w:fldCharType="end"/>
      </w:r>
      <w:r>
        <w:rPr>
          <w:szCs w:val="22"/>
        </w:rPr>
        <w:t>. When a SQL integrity job fails, a report will be included as an attachment with the alert</w:t>
      </w:r>
      <w:r w:rsidR="00FB1320">
        <w:rPr>
          <w:szCs w:val="22"/>
        </w:rPr>
        <w:t xml:space="preserve"> – include this with any support ticket </w:t>
      </w:r>
      <w:r w:rsidR="006E04E4">
        <w:rPr>
          <w:szCs w:val="22"/>
        </w:rPr>
        <w:t>(</w:t>
      </w:r>
      <w:r w:rsidR="006E04E4">
        <w:rPr>
          <w:szCs w:val="22"/>
        </w:rPr>
        <w:fldChar w:fldCharType="begin"/>
      </w:r>
      <w:r w:rsidR="006E04E4">
        <w:rPr>
          <w:szCs w:val="22"/>
        </w:rPr>
        <w:instrText xml:space="preserve"> REF _Ref398634518 \h </w:instrText>
      </w:r>
      <w:r w:rsidR="006E04E4">
        <w:rPr>
          <w:szCs w:val="22"/>
        </w:rPr>
      </w:r>
      <w:r w:rsidR="006E04E4">
        <w:rPr>
          <w:szCs w:val="22"/>
        </w:rPr>
        <w:fldChar w:fldCharType="separate"/>
      </w:r>
      <w:r w:rsidR="00354257" w:rsidRPr="001C29FC">
        <w:t>Service Desk Primary Contact</w:t>
      </w:r>
      <w:r w:rsidR="006E04E4">
        <w:rPr>
          <w:szCs w:val="22"/>
        </w:rPr>
        <w:fldChar w:fldCharType="end"/>
      </w:r>
      <w:r w:rsidR="006E04E4">
        <w:rPr>
          <w:szCs w:val="22"/>
        </w:rPr>
        <w:t xml:space="preserve">) </w:t>
      </w:r>
      <w:r w:rsidR="00FB1320">
        <w:rPr>
          <w:szCs w:val="22"/>
        </w:rPr>
        <w:t>or communication (</w:t>
      </w:r>
      <w:r w:rsidRPr="004F6A88">
        <w:rPr>
          <w:szCs w:val="22"/>
        </w:rPr>
        <w:fldChar w:fldCharType="begin"/>
      </w:r>
      <w:r w:rsidRPr="004F6A88">
        <w:rPr>
          <w:szCs w:val="22"/>
        </w:rPr>
        <w:instrText xml:space="preserve"> REF _Ref237665138 \h  \* MERGEFORMAT </w:instrText>
      </w:r>
      <w:r w:rsidRPr="004F6A88">
        <w:rPr>
          <w:szCs w:val="22"/>
        </w:rPr>
      </w:r>
      <w:r w:rsidRPr="004F6A88">
        <w:rPr>
          <w:szCs w:val="22"/>
        </w:rPr>
        <w:fldChar w:fldCharType="separate"/>
      </w:r>
      <w:r w:rsidR="00354257" w:rsidRPr="00354257">
        <w:rPr>
          <w:szCs w:val="22"/>
        </w:rPr>
        <w:t>Figure 31</w:t>
      </w:r>
      <w:r w:rsidRPr="004F6A88">
        <w:rPr>
          <w:szCs w:val="22"/>
        </w:rPr>
        <w:fldChar w:fldCharType="end"/>
      </w:r>
      <w:r w:rsidR="00FB1320">
        <w:rPr>
          <w:szCs w:val="22"/>
        </w:rPr>
        <w:t>).</w:t>
      </w:r>
      <w:r w:rsidR="00305CBB">
        <w:rPr>
          <w:szCs w:val="22"/>
        </w:rPr>
        <w:t xml:space="preserve"> </w:t>
      </w:r>
    </w:p>
    <w:p w:rsidR="004F6A88" w:rsidRPr="001C29FC" w:rsidRDefault="004F6A88" w:rsidP="004F6A88">
      <w:pPr>
        <w:pStyle w:val="Caption"/>
        <w:keepLines/>
      </w:pPr>
      <w:bookmarkStart w:id="121" w:name="_Ref237665138"/>
      <w:r w:rsidRPr="001C29FC">
        <w:t xml:space="preserve">Figure </w:t>
      </w:r>
      <w:fldSimple w:instr=" SEQ Figure \* ARABIC ">
        <w:r w:rsidR="00354257">
          <w:rPr>
            <w:noProof/>
          </w:rPr>
          <w:t>31</w:t>
        </w:r>
      </w:fldSimple>
      <w:bookmarkEnd w:id="120"/>
      <w:bookmarkEnd w:id="121"/>
      <w:r w:rsidRPr="001C29FC">
        <w:t>: Example of a SQL Maintenance Job Failure Email</w:t>
      </w:r>
    </w:p>
    <w:p w:rsidR="004F6A88" w:rsidRPr="001C29FC" w:rsidRDefault="004B2052" w:rsidP="004F6A88">
      <w:pPr>
        <w:pStyle w:val="BodyText"/>
        <w:keepLines/>
      </w:pPr>
      <w:r>
        <w:rPr>
          <w:noProof/>
        </w:rPr>
        <w:drawing>
          <wp:inline distT="0" distB="0" distL="0" distR="0">
            <wp:extent cx="6048375" cy="3171825"/>
            <wp:effectExtent l="0" t="0" r="9525" b="9525"/>
            <wp:docPr id="39" name="Picture 39" descr="fig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figure 31"/>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6048375" cy="3171825"/>
                    </a:xfrm>
                    <a:prstGeom prst="rect">
                      <a:avLst/>
                    </a:prstGeom>
                    <a:noFill/>
                    <a:ln>
                      <a:noFill/>
                    </a:ln>
                  </pic:spPr>
                </pic:pic>
              </a:graphicData>
            </a:graphic>
          </wp:inline>
        </w:drawing>
      </w:r>
    </w:p>
    <w:p w:rsidR="00890365" w:rsidRPr="00837C47" w:rsidRDefault="00837C47" w:rsidP="00890365">
      <w:pPr>
        <w:pStyle w:val="Heading2"/>
        <w:rPr>
          <w:lang w:val="en-US"/>
        </w:rPr>
      </w:pPr>
      <w:bookmarkStart w:id="122" w:name="_Toc511113373"/>
      <w:r>
        <w:rPr>
          <w:lang w:val="en-US"/>
        </w:rPr>
        <w:t>SQL Database Backups</w:t>
      </w:r>
      <w:bookmarkEnd w:id="122"/>
    </w:p>
    <w:p w:rsidR="005920BC" w:rsidRPr="00EA6426" w:rsidRDefault="005920BC" w:rsidP="005920BC">
      <w:pPr>
        <w:rPr>
          <w:szCs w:val="22"/>
        </w:rPr>
      </w:pPr>
      <w:r w:rsidRPr="00EA6426">
        <w:rPr>
          <w:szCs w:val="22"/>
        </w:rPr>
        <w:t xml:space="preserve">To assist recovery and support options, database backup files and </w:t>
      </w:r>
      <w:r w:rsidR="00C73238">
        <w:rPr>
          <w:szCs w:val="22"/>
        </w:rPr>
        <w:t xml:space="preserve">integrity </w:t>
      </w:r>
      <w:r w:rsidR="00F643D4">
        <w:rPr>
          <w:szCs w:val="22"/>
        </w:rPr>
        <w:t xml:space="preserve">reports </w:t>
      </w:r>
      <w:r w:rsidR="00F643D4" w:rsidRPr="00EA6426">
        <w:rPr>
          <w:szCs w:val="22"/>
        </w:rPr>
        <w:t>are</w:t>
      </w:r>
      <w:r w:rsidRPr="00EA6426">
        <w:rPr>
          <w:szCs w:val="22"/>
        </w:rPr>
        <w:t xml:space="preserve"> retained for 7 days for each</w:t>
      </w:r>
      <w:r w:rsidR="00491B4A" w:rsidRPr="00EA6426">
        <w:rPr>
          <w:szCs w:val="22"/>
        </w:rPr>
        <w:t xml:space="preserve"> </w:t>
      </w:r>
      <w:r w:rsidR="00C73238">
        <w:rPr>
          <w:szCs w:val="22"/>
        </w:rPr>
        <w:t>SQL</w:t>
      </w:r>
      <w:r w:rsidR="00491B4A" w:rsidRPr="00EA6426">
        <w:rPr>
          <w:szCs w:val="22"/>
        </w:rPr>
        <w:t xml:space="preserve"> database</w:t>
      </w:r>
      <w:r w:rsidR="00C73238">
        <w:rPr>
          <w:szCs w:val="22"/>
        </w:rPr>
        <w:t xml:space="preserve"> and can be found on the SQL Server at </w:t>
      </w:r>
      <w:r w:rsidRPr="00EA6426">
        <w:rPr>
          <w:b/>
          <w:szCs w:val="22"/>
        </w:rPr>
        <w:t>H:\Program Files\Microsoft SQL Server\MSSQL11.MSSQLSERVER\MSSQL\Backup</w:t>
      </w:r>
      <w:r w:rsidR="00F643D4">
        <w:rPr>
          <w:szCs w:val="22"/>
        </w:rPr>
        <w:t xml:space="preserve">. </w:t>
      </w:r>
      <w:r w:rsidR="00837C47">
        <w:rPr>
          <w:szCs w:val="22"/>
        </w:rPr>
        <w:t xml:space="preserve">If tape or offsite backups are desired, locate and backup the folders associated with </w:t>
      </w:r>
      <w:r w:rsidR="00674B18">
        <w:rPr>
          <w:szCs w:val="22"/>
        </w:rPr>
        <w:t>the</w:t>
      </w:r>
      <w:r w:rsidR="00837C47">
        <w:rPr>
          <w:szCs w:val="22"/>
        </w:rPr>
        <w:t xml:space="preserve"> 3-</w:t>
      </w:r>
      <w:r w:rsidR="00D9182E">
        <w:rPr>
          <w:szCs w:val="22"/>
        </w:rPr>
        <w:t>character</w:t>
      </w:r>
      <w:r w:rsidR="00837C47">
        <w:rPr>
          <w:szCs w:val="22"/>
        </w:rPr>
        <w:t xml:space="preserve"> site code (</w:t>
      </w:r>
      <w:r w:rsidR="00837C47" w:rsidRPr="00837C47">
        <w:rPr>
          <w:i/>
          <w:szCs w:val="22"/>
        </w:rPr>
        <w:t>SSS</w:t>
      </w:r>
      <w:r w:rsidR="00837C47">
        <w:rPr>
          <w:szCs w:val="22"/>
        </w:rPr>
        <w:t>)</w:t>
      </w:r>
      <w:r w:rsidR="00C4223F">
        <w:rPr>
          <w:szCs w:val="22"/>
        </w:rPr>
        <w:t xml:space="preserve">. For example, on a production SQL server, Hines (“HIN” site code) would backup the </w:t>
      </w:r>
      <w:r w:rsidR="00837C47">
        <w:rPr>
          <w:szCs w:val="22"/>
        </w:rPr>
        <w:t xml:space="preserve">VBECS_HIN_PROD </w:t>
      </w:r>
      <w:r w:rsidR="00C4223F">
        <w:rPr>
          <w:szCs w:val="22"/>
        </w:rPr>
        <w:t xml:space="preserve">and </w:t>
      </w:r>
      <w:r w:rsidR="00837C47">
        <w:rPr>
          <w:szCs w:val="22"/>
        </w:rPr>
        <w:t>VBECS_HIN_PROD_MIRROR</w:t>
      </w:r>
      <w:r w:rsidR="00C4223F">
        <w:rPr>
          <w:szCs w:val="22"/>
        </w:rPr>
        <w:t xml:space="preserve"> folders.</w:t>
      </w:r>
      <w:r w:rsidR="00837C47">
        <w:rPr>
          <w:szCs w:val="22"/>
        </w:rPr>
        <w:t xml:space="preserve"> </w:t>
      </w:r>
    </w:p>
    <w:p w:rsidR="00161172" w:rsidRDefault="008E6662" w:rsidP="00B56DC9">
      <w:pPr>
        <w:pStyle w:val="Heading2"/>
        <w:rPr>
          <w:lang w:val="en-US"/>
        </w:rPr>
      </w:pPr>
      <w:bookmarkStart w:id="123" w:name="_Toc355768089"/>
      <w:bookmarkStart w:id="124" w:name="_Ref417632490"/>
      <w:r>
        <w:rPr>
          <w:lang w:val="en-US"/>
        </w:rPr>
        <w:br w:type="page"/>
      </w:r>
      <w:bookmarkStart w:id="125" w:name="_Toc511113374"/>
      <w:r w:rsidR="00161172">
        <w:rPr>
          <w:lang w:val="en-US"/>
        </w:rPr>
        <w:lastRenderedPageBreak/>
        <w:t xml:space="preserve">Applying </w:t>
      </w:r>
      <w:r w:rsidR="00B56DC9" w:rsidRPr="001C29FC">
        <w:rPr>
          <w:lang w:val="en-US"/>
        </w:rPr>
        <w:t xml:space="preserve">Windows </w:t>
      </w:r>
      <w:r w:rsidR="00D30E6D" w:rsidRPr="001C29FC">
        <w:rPr>
          <w:lang w:val="en-US"/>
        </w:rPr>
        <w:t>U</w:t>
      </w:r>
      <w:r w:rsidR="00B56DC9" w:rsidRPr="001C29FC">
        <w:rPr>
          <w:lang w:val="en-US"/>
        </w:rPr>
        <w:t>pdates</w:t>
      </w:r>
      <w:bookmarkEnd w:id="123"/>
      <w:bookmarkEnd w:id="124"/>
      <w:bookmarkEnd w:id="125"/>
      <w:r w:rsidR="007A1509" w:rsidRPr="007A1509">
        <w:rPr>
          <w:rFonts w:ascii="Arial Bold" w:hAnsi="Arial Bold"/>
          <w:vanish/>
          <w:lang w:val="en-US"/>
        </w:rPr>
        <w:t xml:space="preserve"> DR 5186</w:t>
      </w:r>
    </w:p>
    <w:p w:rsidR="004457E6" w:rsidRPr="006C1886" w:rsidRDefault="004B2052" w:rsidP="004457E6">
      <w:pPr>
        <w:pStyle w:val="Caution"/>
        <w:rPr>
          <w:szCs w:val="22"/>
        </w:rPr>
      </w:pPr>
      <w:r>
        <w:rPr>
          <w:b/>
          <w:bCs/>
          <w:noProof/>
          <w:szCs w:val="22"/>
        </w:rPr>
        <w:drawing>
          <wp:inline distT="0" distB="0" distL="0" distR="0">
            <wp:extent cx="266700" cy="219075"/>
            <wp:effectExtent l="0" t="0" r="0" b="9525"/>
            <wp:docPr id="40" name="Picture 40"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image00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66700" cy="219075"/>
                    </a:xfrm>
                    <a:prstGeom prst="rect">
                      <a:avLst/>
                    </a:prstGeom>
                    <a:noFill/>
                    <a:ln>
                      <a:noFill/>
                    </a:ln>
                  </pic:spPr>
                </pic:pic>
              </a:graphicData>
            </a:graphic>
          </wp:inline>
        </w:drawing>
      </w:r>
      <w:r w:rsidR="004457E6" w:rsidRPr="006C1886">
        <w:rPr>
          <w:szCs w:val="22"/>
        </w:rPr>
        <w:t xml:space="preserve"> </w:t>
      </w:r>
      <w:r w:rsidR="00A3073A">
        <w:rPr>
          <w:szCs w:val="22"/>
        </w:rPr>
        <w:t>App server updates require downtime, which is detailed i</w:t>
      </w:r>
      <w:r w:rsidR="00074A04">
        <w:rPr>
          <w:szCs w:val="22"/>
        </w:rPr>
        <w:t>n</w:t>
      </w:r>
      <w:r w:rsidR="00376E12">
        <w:rPr>
          <w:szCs w:val="22"/>
        </w:rPr>
        <w:t xml:space="preserve"> </w:t>
      </w:r>
      <w:r w:rsidR="00376E12">
        <w:rPr>
          <w:szCs w:val="22"/>
        </w:rPr>
        <w:fldChar w:fldCharType="begin"/>
      </w:r>
      <w:r w:rsidR="00376E12">
        <w:rPr>
          <w:szCs w:val="22"/>
        </w:rPr>
        <w:instrText xml:space="preserve"> REF _Ref396824999 \h </w:instrText>
      </w:r>
      <w:r w:rsidR="00376E12">
        <w:rPr>
          <w:szCs w:val="22"/>
        </w:rPr>
      </w:r>
      <w:r w:rsidR="00376E12">
        <w:rPr>
          <w:szCs w:val="22"/>
        </w:rPr>
        <w:fldChar w:fldCharType="separate"/>
      </w:r>
      <w:r w:rsidR="00354257" w:rsidRPr="00B567FC">
        <w:t xml:space="preserve">Table </w:t>
      </w:r>
      <w:r w:rsidR="00354257">
        <w:rPr>
          <w:noProof/>
        </w:rPr>
        <w:t>6</w:t>
      </w:r>
      <w:r w:rsidR="00376E12">
        <w:rPr>
          <w:szCs w:val="22"/>
        </w:rPr>
        <w:fldChar w:fldCharType="end"/>
      </w:r>
      <w:r w:rsidR="00376E12">
        <w:rPr>
          <w:szCs w:val="22"/>
        </w:rPr>
        <w:t xml:space="preserve"> and </w:t>
      </w:r>
      <w:r w:rsidR="00A3073A">
        <w:rPr>
          <w:szCs w:val="22"/>
        </w:rPr>
        <w:fldChar w:fldCharType="begin"/>
      </w:r>
      <w:r w:rsidR="00A3073A">
        <w:rPr>
          <w:szCs w:val="22"/>
        </w:rPr>
        <w:instrText xml:space="preserve"> REF _Ref396825011 \h </w:instrText>
      </w:r>
      <w:r w:rsidR="00A3073A">
        <w:rPr>
          <w:szCs w:val="22"/>
        </w:rPr>
      </w:r>
      <w:r w:rsidR="00A3073A">
        <w:rPr>
          <w:szCs w:val="22"/>
        </w:rPr>
        <w:fldChar w:fldCharType="separate"/>
      </w:r>
      <w:r w:rsidR="00354257">
        <w:t xml:space="preserve">Table </w:t>
      </w:r>
      <w:r w:rsidR="00354257">
        <w:rPr>
          <w:noProof/>
        </w:rPr>
        <w:t>7</w:t>
      </w:r>
      <w:r w:rsidR="00A3073A">
        <w:rPr>
          <w:szCs w:val="22"/>
        </w:rPr>
        <w:fldChar w:fldCharType="end"/>
      </w:r>
      <w:r w:rsidR="00A3073A">
        <w:rPr>
          <w:szCs w:val="22"/>
        </w:rPr>
        <w:t>. SQL server updates require no downtime.</w:t>
      </w:r>
    </w:p>
    <w:p w:rsidR="004457E6" w:rsidRDefault="004457E6" w:rsidP="00161172">
      <w:pPr>
        <w:rPr>
          <w:szCs w:val="22"/>
        </w:rPr>
      </w:pPr>
    </w:p>
    <w:p w:rsidR="009D3197" w:rsidRDefault="00161172" w:rsidP="00161172">
      <w:pPr>
        <w:rPr>
          <w:szCs w:val="22"/>
        </w:rPr>
      </w:pPr>
      <w:r w:rsidRPr="00B567FC">
        <w:rPr>
          <w:szCs w:val="22"/>
        </w:rPr>
        <w:t xml:space="preserve">The </w:t>
      </w:r>
      <w:proofErr w:type="spellStart"/>
      <w:r w:rsidRPr="00B567FC">
        <w:rPr>
          <w:szCs w:val="22"/>
        </w:rPr>
        <w:t>VistA</w:t>
      </w:r>
      <w:proofErr w:type="spellEnd"/>
      <w:r w:rsidRPr="00B567FC">
        <w:rPr>
          <w:szCs w:val="22"/>
        </w:rPr>
        <w:t xml:space="preserve"> Blood Establishment Computer Software (VBECS) systems are updated with Microsoft Windows Security patches by Austin Information Technology Center (AITC) staff during defi</w:t>
      </w:r>
      <w:r w:rsidR="00B04754">
        <w:rPr>
          <w:szCs w:val="22"/>
        </w:rPr>
        <w:t>ned maintenance periods (</w:t>
      </w:r>
      <w:r w:rsidR="00B04754">
        <w:rPr>
          <w:szCs w:val="22"/>
        </w:rPr>
        <w:fldChar w:fldCharType="begin"/>
      </w:r>
      <w:r w:rsidR="00B04754">
        <w:rPr>
          <w:szCs w:val="22"/>
        </w:rPr>
        <w:instrText xml:space="preserve"> REF _Ref396824999 \h </w:instrText>
      </w:r>
      <w:r w:rsidR="00B04754">
        <w:rPr>
          <w:szCs w:val="22"/>
        </w:rPr>
      </w:r>
      <w:r w:rsidR="00B04754">
        <w:rPr>
          <w:szCs w:val="22"/>
        </w:rPr>
        <w:fldChar w:fldCharType="separate"/>
      </w:r>
      <w:r w:rsidR="00354257" w:rsidRPr="00B567FC">
        <w:t xml:space="preserve">Table </w:t>
      </w:r>
      <w:r w:rsidR="00354257">
        <w:rPr>
          <w:noProof/>
        </w:rPr>
        <w:t>6</w:t>
      </w:r>
      <w:r w:rsidR="00B04754">
        <w:rPr>
          <w:szCs w:val="22"/>
        </w:rPr>
        <w:fldChar w:fldCharType="end"/>
      </w:r>
      <w:r w:rsidR="00B04754">
        <w:rPr>
          <w:szCs w:val="22"/>
        </w:rPr>
        <w:t xml:space="preserve"> and </w:t>
      </w:r>
      <w:r w:rsidR="00B04754">
        <w:rPr>
          <w:szCs w:val="22"/>
        </w:rPr>
        <w:fldChar w:fldCharType="begin"/>
      </w:r>
      <w:r w:rsidR="00B04754">
        <w:rPr>
          <w:szCs w:val="22"/>
        </w:rPr>
        <w:instrText xml:space="preserve"> REF _Ref396825011 \h </w:instrText>
      </w:r>
      <w:r w:rsidR="00B04754">
        <w:rPr>
          <w:szCs w:val="22"/>
        </w:rPr>
      </w:r>
      <w:r w:rsidR="00B04754">
        <w:rPr>
          <w:szCs w:val="22"/>
        </w:rPr>
        <w:fldChar w:fldCharType="separate"/>
      </w:r>
      <w:r w:rsidR="00354257">
        <w:t xml:space="preserve">Table </w:t>
      </w:r>
      <w:r w:rsidR="00354257">
        <w:rPr>
          <w:noProof/>
        </w:rPr>
        <w:t>7</w:t>
      </w:r>
      <w:r w:rsidR="00B04754">
        <w:rPr>
          <w:szCs w:val="22"/>
        </w:rPr>
        <w:fldChar w:fldCharType="end"/>
      </w:r>
      <w:r w:rsidR="009D3197">
        <w:rPr>
          <w:szCs w:val="22"/>
        </w:rPr>
        <w:t>).</w:t>
      </w:r>
    </w:p>
    <w:p w:rsidR="009D3197" w:rsidRDefault="009D3197" w:rsidP="00161172">
      <w:pPr>
        <w:rPr>
          <w:szCs w:val="22"/>
        </w:rPr>
      </w:pPr>
    </w:p>
    <w:p w:rsidR="00161172" w:rsidRPr="009D3197" w:rsidRDefault="00161172" w:rsidP="00161172">
      <w:pPr>
        <w:rPr>
          <w:b/>
          <w:szCs w:val="22"/>
        </w:rPr>
      </w:pPr>
      <w:r w:rsidRPr="009D3197">
        <w:rPr>
          <w:b/>
          <w:szCs w:val="22"/>
        </w:rPr>
        <w:t>The monthly maintenance schedule begins the second Tuesday of the m</w:t>
      </w:r>
      <w:r w:rsidR="00E234AB" w:rsidRPr="009D3197">
        <w:rPr>
          <w:b/>
          <w:szCs w:val="22"/>
        </w:rPr>
        <w:t>onth that Microsoft defines as P</w:t>
      </w:r>
      <w:r w:rsidRPr="009D3197">
        <w:rPr>
          <w:b/>
          <w:szCs w:val="22"/>
        </w:rPr>
        <w:t>atch Tuesday.</w:t>
      </w:r>
    </w:p>
    <w:p w:rsidR="00161172" w:rsidRPr="00B567FC" w:rsidRDefault="00984337" w:rsidP="00AF7403">
      <w:pPr>
        <w:pStyle w:val="ListParagraph"/>
        <w:numPr>
          <w:ilvl w:val="0"/>
          <w:numId w:val="33"/>
        </w:numPr>
        <w:spacing w:before="100" w:beforeAutospacing="1" w:after="100" w:afterAutospacing="1"/>
        <w:rPr>
          <w:szCs w:val="22"/>
        </w:rPr>
      </w:pPr>
      <w:r>
        <w:rPr>
          <w:szCs w:val="22"/>
        </w:rPr>
        <w:t>Enterprise Operations</w:t>
      </w:r>
      <w:r w:rsidR="00161172" w:rsidRPr="00B567FC">
        <w:rPr>
          <w:szCs w:val="22"/>
        </w:rPr>
        <w:t xml:space="preserve"> install</w:t>
      </w:r>
      <w:r w:rsidR="00A43CF3">
        <w:rPr>
          <w:szCs w:val="22"/>
        </w:rPr>
        <w:t>s</w:t>
      </w:r>
      <w:r w:rsidR="00161172" w:rsidRPr="00B567FC">
        <w:rPr>
          <w:szCs w:val="22"/>
        </w:rPr>
        <w:t xml:space="preserve"> Windows Updates patches to VBECS maintenance team pre-production servers.</w:t>
      </w:r>
    </w:p>
    <w:p w:rsidR="00161172" w:rsidRPr="00B567FC" w:rsidRDefault="00161172" w:rsidP="00AF7403">
      <w:pPr>
        <w:pStyle w:val="ListParagraph"/>
        <w:numPr>
          <w:ilvl w:val="0"/>
          <w:numId w:val="33"/>
        </w:numPr>
        <w:spacing w:before="100" w:beforeAutospacing="1" w:after="100" w:afterAutospacing="1"/>
        <w:rPr>
          <w:szCs w:val="22"/>
        </w:rPr>
      </w:pPr>
      <w:r w:rsidRPr="00B567FC">
        <w:rPr>
          <w:szCs w:val="22"/>
        </w:rPr>
        <w:t>VBECS maintenance team tests the patched pre-production servers and proves</w:t>
      </w:r>
      <w:r w:rsidR="003F744E">
        <w:rPr>
          <w:szCs w:val="22"/>
        </w:rPr>
        <w:t xml:space="preserve"> that</w:t>
      </w:r>
      <w:r w:rsidRPr="00B567FC">
        <w:rPr>
          <w:szCs w:val="22"/>
        </w:rPr>
        <w:t xml:space="preserve"> the updates do not </w:t>
      </w:r>
      <w:r w:rsidR="00B567FC">
        <w:rPr>
          <w:szCs w:val="22"/>
        </w:rPr>
        <w:t>affect</w:t>
      </w:r>
      <w:r w:rsidRPr="00B567FC">
        <w:rPr>
          <w:szCs w:val="22"/>
        </w:rPr>
        <w:t xml:space="preserve"> VBECS.</w:t>
      </w:r>
    </w:p>
    <w:p w:rsidR="00161172" w:rsidRPr="00B567FC" w:rsidRDefault="00161172" w:rsidP="00AF7403">
      <w:pPr>
        <w:pStyle w:val="ListParagraph"/>
        <w:numPr>
          <w:ilvl w:val="0"/>
          <w:numId w:val="33"/>
        </w:numPr>
        <w:spacing w:before="100" w:beforeAutospacing="1" w:after="100" w:afterAutospacing="1"/>
        <w:rPr>
          <w:szCs w:val="22"/>
        </w:rPr>
      </w:pPr>
      <w:r w:rsidRPr="00B567FC">
        <w:rPr>
          <w:szCs w:val="22"/>
        </w:rPr>
        <w:t>After the VBECS</w:t>
      </w:r>
      <w:r w:rsidR="001A2B13">
        <w:rPr>
          <w:szCs w:val="22"/>
        </w:rPr>
        <w:t xml:space="preserve"> maintenance</w:t>
      </w:r>
      <w:r w:rsidRPr="00B567FC">
        <w:rPr>
          <w:szCs w:val="22"/>
        </w:rPr>
        <w:t xml:space="preserve"> team approves the updates</w:t>
      </w:r>
      <w:r w:rsidR="00B567FC">
        <w:rPr>
          <w:szCs w:val="22"/>
        </w:rPr>
        <w:t>,</w:t>
      </w:r>
      <w:r w:rsidRPr="00B567FC">
        <w:rPr>
          <w:szCs w:val="22"/>
        </w:rPr>
        <w:t xml:space="preserve"> </w:t>
      </w:r>
      <w:r w:rsidR="00186157">
        <w:rPr>
          <w:szCs w:val="22"/>
        </w:rPr>
        <w:t>Enterprise Operations</w:t>
      </w:r>
      <w:r w:rsidR="00186157" w:rsidRPr="00B567FC">
        <w:rPr>
          <w:szCs w:val="22"/>
        </w:rPr>
        <w:t xml:space="preserve"> </w:t>
      </w:r>
      <w:r w:rsidRPr="00B567FC">
        <w:rPr>
          <w:szCs w:val="22"/>
        </w:rPr>
        <w:t>creates change orders for the customer-test system and another for the production system.</w:t>
      </w:r>
    </w:p>
    <w:p w:rsidR="00161172" w:rsidRPr="00B567FC" w:rsidRDefault="00186157" w:rsidP="00AF7403">
      <w:pPr>
        <w:pStyle w:val="ListParagraph"/>
        <w:numPr>
          <w:ilvl w:val="0"/>
          <w:numId w:val="33"/>
        </w:numPr>
        <w:spacing w:before="100" w:beforeAutospacing="1" w:after="100" w:afterAutospacing="1"/>
        <w:rPr>
          <w:szCs w:val="22"/>
        </w:rPr>
      </w:pPr>
      <w:r>
        <w:rPr>
          <w:szCs w:val="22"/>
        </w:rPr>
        <w:t>Enterprise Operations</w:t>
      </w:r>
      <w:r w:rsidRPr="00B567FC">
        <w:rPr>
          <w:szCs w:val="22"/>
        </w:rPr>
        <w:t xml:space="preserve"> </w:t>
      </w:r>
      <w:r w:rsidR="00161172" w:rsidRPr="00A53A80">
        <w:rPr>
          <w:szCs w:val="22"/>
        </w:rPr>
        <w:t xml:space="preserve">will submit an ANR </w:t>
      </w:r>
      <w:r w:rsidR="00B567FC" w:rsidRPr="00A53A80">
        <w:rPr>
          <w:szCs w:val="22"/>
        </w:rPr>
        <w:t xml:space="preserve">and </w:t>
      </w:r>
      <w:r w:rsidR="00161172" w:rsidRPr="00A53A80">
        <w:rPr>
          <w:szCs w:val="22"/>
        </w:rPr>
        <w:t>then install the patches, using the approved schedule, on the customer-test systems</w:t>
      </w:r>
      <w:r w:rsidR="00161172" w:rsidRPr="00B567FC">
        <w:rPr>
          <w:szCs w:val="22"/>
        </w:rPr>
        <w:t xml:space="preserve">.  </w:t>
      </w:r>
    </w:p>
    <w:p w:rsidR="003F744E" w:rsidRDefault="00186157" w:rsidP="00AF7403">
      <w:pPr>
        <w:pStyle w:val="ListParagraph"/>
        <w:numPr>
          <w:ilvl w:val="0"/>
          <w:numId w:val="33"/>
        </w:numPr>
        <w:spacing w:before="100" w:beforeAutospacing="1" w:after="100" w:afterAutospacing="1"/>
        <w:rPr>
          <w:szCs w:val="22"/>
        </w:rPr>
      </w:pPr>
      <w:r>
        <w:rPr>
          <w:szCs w:val="22"/>
        </w:rPr>
        <w:t>Enterprise Operations</w:t>
      </w:r>
      <w:r w:rsidRPr="00B567FC">
        <w:rPr>
          <w:szCs w:val="22"/>
        </w:rPr>
        <w:t xml:space="preserve"> </w:t>
      </w:r>
      <w:r w:rsidR="00161172" w:rsidRPr="00A53A80">
        <w:rPr>
          <w:szCs w:val="22"/>
        </w:rPr>
        <w:t xml:space="preserve">will submit an ANR </w:t>
      </w:r>
      <w:r w:rsidR="00B567FC" w:rsidRPr="00A53A80">
        <w:rPr>
          <w:szCs w:val="22"/>
        </w:rPr>
        <w:t xml:space="preserve">and </w:t>
      </w:r>
      <w:r w:rsidR="00161172" w:rsidRPr="00A53A80">
        <w:rPr>
          <w:szCs w:val="22"/>
        </w:rPr>
        <w:t>then install the patches, using the approved schedule</w:t>
      </w:r>
      <w:r w:rsidR="00407959" w:rsidRPr="00A53A80">
        <w:rPr>
          <w:szCs w:val="22"/>
        </w:rPr>
        <w:t>,</w:t>
      </w:r>
      <w:r w:rsidR="00161172" w:rsidRPr="00A53A80">
        <w:rPr>
          <w:szCs w:val="22"/>
        </w:rPr>
        <w:t xml:space="preserve"> on the production systems. </w:t>
      </w:r>
    </w:p>
    <w:p w:rsidR="00161172" w:rsidRPr="00B567FC" w:rsidRDefault="00161172" w:rsidP="00A53A80">
      <w:pPr>
        <w:pStyle w:val="Caption"/>
      </w:pPr>
      <w:r w:rsidRPr="00B567FC">
        <w:t xml:space="preserve"> </w:t>
      </w:r>
      <w:bookmarkStart w:id="126" w:name="_Ref396824999"/>
      <w:r w:rsidRPr="00B567FC">
        <w:t xml:space="preserve">Table </w:t>
      </w:r>
      <w:fldSimple w:instr=" SEQ Table \* ARABIC ">
        <w:r w:rsidR="00354257">
          <w:rPr>
            <w:noProof/>
          </w:rPr>
          <w:t>6</w:t>
        </w:r>
      </w:fldSimple>
      <w:bookmarkEnd w:id="126"/>
      <w:r w:rsidRPr="00B567FC">
        <w:t xml:space="preserve">: </w:t>
      </w:r>
      <w:r w:rsidR="00A41B29">
        <w:t xml:space="preserve">Customer </w:t>
      </w:r>
      <w:r w:rsidRPr="00B567FC">
        <w:t>Test System Patch Schedule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18"/>
        <w:gridCol w:w="5958"/>
      </w:tblGrid>
      <w:tr w:rsidR="00161172" w:rsidTr="00A43CF3">
        <w:tc>
          <w:tcPr>
            <w:tcW w:w="3618" w:type="dxa"/>
            <w:tcBorders>
              <w:top w:val="single" w:sz="4" w:space="0" w:color="auto"/>
              <w:left w:val="single" w:sz="4" w:space="0" w:color="auto"/>
              <w:bottom w:val="single" w:sz="4" w:space="0" w:color="auto"/>
              <w:right w:val="single" w:sz="4" w:space="0" w:color="auto"/>
            </w:tcBorders>
            <w:hideMark/>
          </w:tcPr>
          <w:p w:rsidR="00161172" w:rsidRPr="004537CE" w:rsidRDefault="00161172" w:rsidP="00A43CF3">
            <w:pPr>
              <w:jc w:val="center"/>
              <w:rPr>
                <w:rFonts w:ascii="Arial" w:hAnsi="Arial" w:cs="Arial"/>
                <w:b/>
                <w:sz w:val="18"/>
                <w:szCs w:val="18"/>
              </w:rPr>
            </w:pPr>
            <w:r w:rsidRPr="004537CE">
              <w:rPr>
                <w:rFonts w:ascii="Arial" w:hAnsi="Arial" w:cs="Arial"/>
                <w:b/>
                <w:sz w:val="18"/>
                <w:szCs w:val="18"/>
              </w:rPr>
              <w:t>Server</w:t>
            </w:r>
          </w:p>
        </w:tc>
        <w:tc>
          <w:tcPr>
            <w:tcW w:w="5958" w:type="dxa"/>
            <w:tcBorders>
              <w:top w:val="single" w:sz="4" w:space="0" w:color="auto"/>
              <w:left w:val="single" w:sz="4" w:space="0" w:color="auto"/>
              <w:bottom w:val="single" w:sz="4" w:space="0" w:color="auto"/>
              <w:right w:val="single" w:sz="4" w:space="0" w:color="auto"/>
            </w:tcBorders>
            <w:hideMark/>
          </w:tcPr>
          <w:p w:rsidR="00161172" w:rsidRPr="004537CE" w:rsidRDefault="00161172" w:rsidP="00A43CF3">
            <w:pPr>
              <w:jc w:val="center"/>
              <w:rPr>
                <w:rFonts w:ascii="Arial" w:hAnsi="Arial" w:cs="Arial"/>
                <w:b/>
                <w:sz w:val="18"/>
                <w:szCs w:val="18"/>
              </w:rPr>
            </w:pPr>
            <w:r w:rsidRPr="004537CE">
              <w:rPr>
                <w:rFonts w:ascii="Arial" w:hAnsi="Arial" w:cs="Arial"/>
                <w:b/>
                <w:sz w:val="18"/>
                <w:szCs w:val="18"/>
              </w:rPr>
              <w:t>Day</w:t>
            </w:r>
          </w:p>
        </w:tc>
      </w:tr>
      <w:tr w:rsidR="003C2777" w:rsidTr="00A43CF3">
        <w:tc>
          <w:tcPr>
            <w:tcW w:w="3618" w:type="dxa"/>
            <w:tcBorders>
              <w:top w:val="single" w:sz="4" w:space="0" w:color="auto"/>
              <w:left w:val="single" w:sz="4" w:space="0" w:color="auto"/>
              <w:bottom w:val="single" w:sz="4" w:space="0" w:color="auto"/>
              <w:right w:val="single" w:sz="4" w:space="0" w:color="auto"/>
            </w:tcBorders>
          </w:tcPr>
          <w:p w:rsidR="003C2777" w:rsidRPr="004537CE" w:rsidRDefault="003C2777" w:rsidP="003C2777">
            <w:pPr>
              <w:rPr>
                <w:rFonts w:ascii="Arial" w:hAnsi="Arial" w:cs="Arial"/>
                <w:sz w:val="18"/>
                <w:szCs w:val="18"/>
              </w:rPr>
            </w:pPr>
            <w:r>
              <w:rPr>
                <w:rFonts w:ascii="Arial" w:hAnsi="Arial" w:cs="Arial"/>
                <w:sz w:val="18"/>
                <w:szCs w:val="18"/>
              </w:rPr>
              <w:t>App Servers</w:t>
            </w:r>
          </w:p>
        </w:tc>
        <w:tc>
          <w:tcPr>
            <w:tcW w:w="5958" w:type="dxa"/>
            <w:tcBorders>
              <w:top w:val="single" w:sz="4" w:space="0" w:color="auto"/>
              <w:left w:val="single" w:sz="4" w:space="0" w:color="auto"/>
              <w:bottom w:val="single" w:sz="4" w:space="0" w:color="auto"/>
              <w:right w:val="single" w:sz="4" w:space="0" w:color="auto"/>
            </w:tcBorders>
          </w:tcPr>
          <w:p w:rsidR="003C2777" w:rsidRDefault="00E234AB" w:rsidP="00E234AB">
            <w:pPr>
              <w:rPr>
                <w:rFonts w:ascii="Arial" w:hAnsi="Arial" w:cs="Arial"/>
                <w:sz w:val="18"/>
                <w:szCs w:val="18"/>
              </w:rPr>
            </w:pPr>
            <w:r>
              <w:rPr>
                <w:rFonts w:ascii="Arial" w:hAnsi="Arial" w:cs="Arial"/>
                <w:sz w:val="18"/>
                <w:szCs w:val="18"/>
              </w:rPr>
              <w:t>15</w:t>
            </w:r>
            <w:r w:rsidR="00B71030">
              <w:rPr>
                <w:rFonts w:ascii="Arial" w:hAnsi="Arial" w:cs="Arial"/>
                <w:sz w:val="18"/>
                <w:szCs w:val="18"/>
              </w:rPr>
              <w:t xml:space="preserve"> days after patch Tuesday, </w:t>
            </w:r>
            <w:r>
              <w:rPr>
                <w:rFonts w:ascii="Arial" w:hAnsi="Arial" w:cs="Arial"/>
                <w:sz w:val="18"/>
                <w:szCs w:val="18"/>
              </w:rPr>
              <w:t>10</w:t>
            </w:r>
            <w:r w:rsidR="00B71030">
              <w:rPr>
                <w:rFonts w:ascii="Arial" w:hAnsi="Arial" w:cs="Arial"/>
                <w:sz w:val="18"/>
                <w:szCs w:val="18"/>
              </w:rPr>
              <w:t xml:space="preserve"> A</w:t>
            </w:r>
            <w:r w:rsidR="00A01A9E" w:rsidRPr="004537CE">
              <w:rPr>
                <w:rFonts w:ascii="Arial" w:hAnsi="Arial" w:cs="Arial"/>
                <w:sz w:val="18"/>
                <w:szCs w:val="18"/>
              </w:rPr>
              <w:t xml:space="preserve">M </w:t>
            </w:r>
            <w:r>
              <w:rPr>
                <w:rFonts w:ascii="Arial" w:hAnsi="Arial" w:cs="Arial"/>
                <w:sz w:val="18"/>
                <w:szCs w:val="18"/>
              </w:rPr>
              <w:t>local time</w:t>
            </w:r>
            <w:r w:rsidR="00A01A9E" w:rsidRPr="004537CE">
              <w:rPr>
                <w:rFonts w:ascii="Arial" w:hAnsi="Arial" w:cs="Arial"/>
                <w:sz w:val="18"/>
                <w:szCs w:val="18"/>
              </w:rPr>
              <w:t xml:space="preserve"> (automatic</w:t>
            </w:r>
            <w:r w:rsidR="00A01A9E">
              <w:rPr>
                <w:rFonts w:ascii="Arial" w:hAnsi="Arial" w:cs="Arial"/>
                <w:sz w:val="18"/>
                <w:szCs w:val="18"/>
              </w:rPr>
              <w:t xml:space="preserve"> with notification</w:t>
            </w:r>
            <w:r w:rsidR="00A01A9E" w:rsidRPr="004537CE">
              <w:rPr>
                <w:rFonts w:ascii="Arial" w:hAnsi="Arial" w:cs="Arial"/>
                <w:sz w:val="18"/>
                <w:szCs w:val="18"/>
              </w:rPr>
              <w:t>)</w:t>
            </w:r>
          </w:p>
        </w:tc>
      </w:tr>
      <w:tr w:rsidR="006A3580" w:rsidTr="00A43CF3">
        <w:tc>
          <w:tcPr>
            <w:tcW w:w="3618" w:type="dxa"/>
            <w:tcBorders>
              <w:top w:val="single" w:sz="4" w:space="0" w:color="auto"/>
              <w:left w:val="single" w:sz="4" w:space="0" w:color="auto"/>
              <w:bottom w:val="single" w:sz="4" w:space="0" w:color="auto"/>
              <w:right w:val="single" w:sz="4" w:space="0" w:color="auto"/>
            </w:tcBorders>
          </w:tcPr>
          <w:p w:rsidR="006A3580" w:rsidRDefault="006A3580" w:rsidP="003C2777">
            <w:pPr>
              <w:rPr>
                <w:rFonts w:ascii="Arial" w:hAnsi="Arial" w:cs="Arial"/>
                <w:sz w:val="18"/>
                <w:szCs w:val="18"/>
              </w:rPr>
            </w:pPr>
            <w:r>
              <w:rPr>
                <w:rFonts w:ascii="Arial" w:hAnsi="Arial" w:cs="Arial"/>
                <w:sz w:val="18"/>
                <w:szCs w:val="18"/>
              </w:rPr>
              <w:t>Product Support Servers</w:t>
            </w:r>
          </w:p>
        </w:tc>
        <w:tc>
          <w:tcPr>
            <w:tcW w:w="5958" w:type="dxa"/>
            <w:tcBorders>
              <w:top w:val="single" w:sz="4" w:space="0" w:color="auto"/>
              <w:left w:val="single" w:sz="4" w:space="0" w:color="auto"/>
              <w:bottom w:val="single" w:sz="4" w:space="0" w:color="auto"/>
              <w:right w:val="single" w:sz="4" w:space="0" w:color="auto"/>
            </w:tcBorders>
          </w:tcPr>
          <w:p w:rsidR="006A3580" w:rsidRDefault="0052099C" w:rsidP="00E234AB">
            <w:pPr>
              <w:rPr>
                <w:rFonts w:ascii="Arial" w:hAnsi="Arial" w:cs="Arial"/>
                <w:sz w:val="18"/>
                <w:szCs w:val="18"/>
              </w:rPr>
            </w:pPr>
            <w:r>
              <w:rPr>
                <w:rFonts w:ascii="Arial" w:hAnsi="Arial" w:cs="Arial"/>
                <w:sz w:val="18"/>
                <w:szCs w:val="18"/>
              </w:rPr>
              <w:t>10</w:t>
            </w:r>
            <w:r w:rsidR="006A3580">
              <w:rPr>
                <w:rFonts w:ascii="Arial" w:hAnsi="Arial" w:cs="Arial"/>
                <w:sz w:val="18"/>
                <w:szCs w:val="18"/>
              </w:rPr>
              <w:t xml:space="preserve"> </w:t>
            </w:r>
            <w:r w:rsidR="006A3580" w:rsidRPr="004537CE">
              <w:rPr>
                <w:rFonts w:ascii="Arial" w:hAnsi="Arial" w:cs="Arial"/>
                <w:sz w:val="18"/>
                <w:szCs w:val="18"/>
              </w:rPr>
              <w:t>days after patch Tuesday, 8-9 AM CST (manual)</w:t>
            </w:r>
          </w:p>
        </w:tc>
      </w:tr>
      <w:tr w:rsidR="0052099C" w:rsidTr="00A43CF3">
        <w:tc>
          <w:tcPr>
            <w:tcW w:w="3618" w:type="dxa"/>
            <w:tcBorders>
              <w:top w:val="single" w:sz="4" w:space="0" w:color="auto"/>
              <w:left w:val="single" w:sz="4" w:space="0" w:color="auto"/>
              <w:bottom w:val="single" w:sz="4" w:space="0" w:color="auto"/>
              <w:right w:val="single" w:sz="4" w:space="0" w:color="auto"/>
            </w:tcBorders>
          </w:tcPr>
          <w:p w:rsidR="0052099C" w:rsidRDefault="0052099C" w:rsidP="0052099C">
            <w:pPr>
              <w:rPr>
                <w:rFonts w:ascii="Arial" w:hAnsi="Arial" w:cs="Arial"/>
                <w:sz w:val="18"/>
                <w:szCs w:val="18"/>
              </w:rPr>
            </w:pPr>
            <w:r>
              <w:rPr>
                <w:rFonts w:ascii="Arial" w:hAnsi="Arial" w:cs="Arial"/>
                <w:sz w:val="18"/>
                <w:szCs w:val="18"/>
              </w:rPr>
              <w:t>Production Quorum Servers</w:t>
            </w:r>
          </w:p>
        </w:tc>
        <w:tc>
          <w:tcPr>
            <w:tcW w:w="5958" w:type="dxa"/>
            <w:tcBorders>
              <w:top w:val="single" w:sz="4" w:space="0" w:color="auto"/>
              <w:left w:val="single" w:sz="4" w:space="0" w:color="auto"/>
              <w:bottom w:val="single" w:sz="4" w:space="0" w:color="auto"/>
              <w:right w:val="single" w:sz="4" w:space="0" w:color="auto"/>
            </w:tcBorders>
          </w:tcPr>
          <w:p w:rsidR="0052099C" w:rsidRDefault="0052099C" w:rsidP="00230CC0">
            <w:pPr>
              <w:rPr>
                <w:rFonts w:ascii="Arial" w:hAnsi="Arial" w:cs="Arial"/>
                <w:sz w:val="18"/>
                <w:szCs w:val="18"/>
              </w:rPr>
            </w:pPr>
            <w:r>
              <w:rPr>
                <w:rFonts w:ascii="Arial" w:hAnsi="Arial" w:cs="Arial"/>
                <w:sz w:val="18"/>
                <w:szCs w:val="18"/>
              </w:rPr>
              <w:t xml:space="preserve">11 </w:t>
            </w:r>
            <w:r w:rsidRPr="004537CE">
              <w:rPr>
                <w:rFonts w:ascii="Arial" w:hAnsi="Arial" w:cs="Arial"/>
                <w:sz w:val="18"/>
                <w:szCs w:val="18"/>
              </w:rPr>
              <w:t>days after patch Tuesday, 8-9 AM CST (manual)</w:t>
            </w:r>
          </w:p>
        </w:tc>
      </w:tr>
      <w:tr w:rsidR="00A41B29" w:rsidTr="00A43CF3">
        <w:tc>
          <w:tcPr>
            <w:tcW w:w="3618" w:type="dxa"/>
            <w:tcBorders>
              <w:top w:val="single" w:sz="4" w:space="0" w:color="auto"/>
              <w:left w:val="single" w:sz="4" w:space="0" w:color="auto"/>
              <w:bottom w:val="single" w:sz="4" w:space="0" w:color="auto"/>
              <w:right w:val="single" w:sz="4" w:space="0" w:color="auto"/>
            </w:tcBorders>
          </w:tcPr>
          <w:p w:rsidR="00A41B29" w:rsidRPr="004537CE" w:rsidRDefault="00A41B29" w:rsidP="002D4C9C">
            <w:pPr>
              <w:rPr>
                <w:rFonts w:ascii="Arial" w:hAnsi="Arial" w:cs="Arial"/>
                <w:sz w:val="18"/>
                <w:szCs w:val="18"/>
              </w:rPr>
            </w:pPr>
            <w:r w:rsidRPr="004537CE">
              <w:rPr>
                <w:rFonts w:ascii="Arial" w:hAnsi="Arial" w:cs="Arial"/>
                <w:sz w:val="18"/>
                <w:szCs w:val="18"/>
              </w:rPr>
              <w:t>SQL Server, Disaster Recovery node</w:t>
            </w:r>
          </w:p>
        </w:tc>
        <w:tc>
          <w:tcPr>
            <w:tcW w:w="5958" w:type="dxa"/>
            <w:tcBorders>
              <w:top w:val="single" w:sz="4" w:space="0" w:color="auto"/>
              <w:left w:val="single" w:sz="4" w:space="0" w:color="auto"/>
              <w:bottom w:val="single" w:sz="4" w:space="0" w:color="auto"/>
              <w:right w:val="single" w:sz="4" w:space="0" w:color="auto"/>
            </w:tcBorders>
          </w:tcPr>
          <w:p w:rsidR="00A41B29" w:rsidRPr="004537CE" w:rsidRDefault="00E234AB" w:rsidP="002D4C9C">
            <w:pPr>
              <w:rPr>
                <w:rFonts w:ascii="Arial" w:hAnsi="Arial" w:cs="Arial"/>
                <w:sz w:val="18"/>
                <w:szCs w:val="18"/>
              </w:rPr>
            </w:pPr>
            <w:r>
              <w:rPr>
                <w:rFonts w:ascii="Arial" w:hAnsi="Arial" w:cs="Arial"/>
                <w:sz w:val="18"/>
                <w:szCs w:val="18"/>
              </w:rPr>
              <w:t xml:space="preserve">10 </w:t>
            </w:r>
            <w:r w:rsidR="00A41B29" w:rsidRPr="004537CE">
              <w:rPr>
                <w:rFonts w:ascii="Arial" w:hAnsi="Arial" w:cs="Arial"/>
                <w:sz w:val="18"/>
                <w:szCs w:val="18"/>
              </w:rPr>
              <w:t>days after patch Tuesday, 8-9 AM CST (manual)</w:t>
            </w:r>
          </w:p>
        </w:tc>
      </w:tr>
      <w:tr w:rsidR="00A41B29" w:rsidTr="00A43CF3">
        <w:tc>
          <w:tcPr>
            <w:tcW w:w="3618" w:type="dxa"/>
            <w:tcBorders>
              <w:top w:val="single" w:sz="4" w:space="0" w:color="auto"/>
              <w:left w:val="single" w:sz="4" w:space="0" w:color="auto"/>
              <w:bottom w:val="single" w:sz="4" w:space="0" w:color="auto"/>
              <w:right w:val="single" w:sz="4" w:space="0" w:color="auto"/>
            </w:tcBorders>
          </w:tcPr>
          <w:p w:rsidR="00A41B29" w:rsidRPr="004537CE" w:rsidRDefault="00A41B29" w:rsidP="002D4C9C">
            <w:pPr>
              <w:rPr>
                <w:rFonts w:ascii="Arial" w:hAnsi="Arial" w:cs="Arial"/>
                <w:sz w:val="18"/>
                <w:szCs w:val="18"/>
              </w:rPr>
            </w:pPr>
            <w:r w:rsidRPr="004537CE">
              <w:rPr>
                <w:rFonts w:ascii="Arial" w:hAnsi="Arial" w:cs="Arial"/>
                <w:sz w:val="18"/>
                <w:szCs w:val="18"/>
              </w:rPr>
              <w:t>SQL Server, High Availability node</w:t>
            </w:r>
          </w:p>
        </w:tc>
        <w:tc>
          <w:tcPr>
            <w:tcW w:w="5958" w:type="dxa"/>
            <w:tcBorders>
              <w:top w:val="single" w:sz="4" w:space="0" w:color="auto"/>
              <w:left w:val="single" w:sz="4" w:space="0" w:color="auto"/>
              <w:bottom w:val="single" w:sz="4" w:space="0" w:color="auto"/>
              <w:right w:val="single" w:sz="4" w:space="0" w:color="auto"/>
            </w:tcBorders>
          </w:tcPr>
          <w:p w:rsidR="00A41B29" w:rsidRPr="004537CE" w:rsidRDefault="00E234AB" w:rsidP="00A41B29">
            <w:pPr>
              <w:rPr>
                <w:rFonts w:ascii="Arial" w:hAnsi="Arial" w:cs="Arial"/>
                <w:sz w:val="18"/>
                <w:szCs w:val="18"/>
              </w:rPr>
            </w:pPr>
            <w:r>
              <w:rPr>
                <w:rFonts w:ascii="Arial" w:hAnsi="Arial" w:cs="Arial"/>
                <w:sz w:val="18"/>
                <w:szCs w:val="18"/>
              </w:rPr>
              <w:t>10</w:t>
            </w:r>
            <w:r w:rsidR="00A41B29" w:rsidRPr="004537CE">
              <w:rPr>
                <w:rFonts w:ascii="Arial" w:hAnsi="Arial" w:cs="Arial"/>
                <w:sz w:val="18"/>
                <w:szCs w:val="18"/>
              </w:rPr>
              <w:t xml:space="preserve"> days after patch Tuesday, 9-10 AM CST (manual)</w:t>
            </w:r>
          </w:p>
        </w:tc>
      </w:tr>
      <w:tr w:rsidR="00A41B29" w:rsidTr="00A43CF3">
        <w:tc>
          <w:tcPr>
            <w:tcW w:w="3618" w:type="dxa"/>
            <w:tcBorders>
              <w:top w:val="single" w:sz="4" w:space="0" w:color="auto"/>
              <w:left w:val="single" w:sz="4" w:space="0" w:color="auto"/>
              <w:bottom w:val="single" w:sz="4" w:space="0" w:color="auto"/>
              <w:right w:val="single" w:sz="4" w:space="0" w:color="auto"/>
            </w:tcBorders>
          </w:tcPr>
          <w:p w:rsidR="00A41B29" w:rsidRPr="004537CE" w:rsidRDefault="00A41B29" w:rsidP="002D4C9C">
            <w:pPr>
              <w:rPr>
                <w:rFonts w:ascii="Arial" w:hAnsi="Arial" w:cs="Arial"/>
                <w:sz w:val="18"/>
                <w:szCs w:val="18"/>
              </w:rPr>
            </w:pPr>
            <w:r w:rsidRPr="004537CE">
              <w:rPr>
                <w:rFonts w:ascii="Arial" w:hAnsi="Arial" w:cs="Arial"/>
                <w:sz w:val="18"/>
                <w:szCs w:val="18"/>
              </w:rPr>
              <w:t>SQL Server, Primary node</w:t>
            </w:r>
          </w:p>
        </w:tc>
        <w:tc>
          <w:tcPr>
            <w:tcW w:w="5958" w:type="dxa"/>
            <w:tcBorders>
              <w:top w:val="single" w:sz="4" w:space="0" w:color="auto"/>
              <w:left w:val="single" w:sz="4" w:space="0" w:color="auto"/>
              <w:bottom w:val="single" w:sz="4" w:space="0" w:color="auto"/>
              <w:right w:val="single" w:sz="4" w:space="0" w:color="auto"/>
            </w:tcBorders>
          </w:tcPr>
          <w:p w:rsidR="00A41B29" w:rsidRPr="004537CE" w:rsidRDefault="00E234AB" w:rsidP="00A41B29">
            <w:pPr>
              <w:rPr>
                <w:rFonts w:ascii="Arial" w:hAnsi="Arial" w:cs="Arial"/>
                <w:sz w:val="18"/>
                <w:szCs w:val="18"/>
              </w:rPr>
            </w:pPr>
            <w:r>
              <w:rPr>
                <w:rFonts w:ascii="Arial" w:hAnsi="Arial" w:cs="Arial"/>
                <w:sz w:val="18"/>
                <w:szCs w:val="18"/>
              </w:rPr>
              <w:t>10</w:t>
            </w:r>
            <w:r w:rsidR="00A41B29" w:rsidRPr="004537CE">
              <w:rPr>
                <w:rFonts w:ascii="Arial" w:hAnsi="Arial" w:cs="Arial"/>
                <w:sz w:val="18"/>
                <w:szCs w:val="18"/>
              </w:rPr>
              <w:t xml:space="preserve"> days after patch Tuesday, 10-11 AM CST (manual)</w:t>
            </w:r>
          </w:p>
        </w:tc>
      </w:tr>
    </w:tbl>
    <w:p w:rsidR="00161172" w:rsidRDefault="00161172" w:rsidP="00161172">
      <w:pPr>
        <w:rPr>
          <w:szCs w:val="22"/>
        </w:rPr>
      </w:pPr>
    </w:p>
    <w:p w:rsidR="00161172" w:rsidRDefault="00161172" w:rsidP="00161172">
      <w:pPr>
        <w:pStyle w:val="Caption"/>
      </w:pPr>
      <w:bookmarkStart w:id="127" w:name="_Ref396825011"/>
      <w:r>
        <w:t xml:space="preserve">Table </w:t>
      </w:r>
      <w:fldSimple w:instr=" SEQ Table \* ARABIC ">
        <w:r w:rsidR="00354257">
          <w:rPr>
            <w:noProof/>
          </w:rPr>
          <w:t>7</w:t>
        </w:r>
      </w:fldSimple>
      <w:bookmarkEnd w:id="127"/>
      <w:r>
        <w:t>: Production System Patch Schedule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18"/>
        <w:gridCol w:w="5958"/>
      </w:tblGrid>
      <w:tr w:rsidR="00161172" w:rsidTr="00A43CF3">
        <w:tc>
          <w:tcPr>
            <w:tcW w:w="3618" w:type="dxa"/>
            <w:tcBorders>
              <w:top w:val="single" w:sz="4" w:space="0" w:color="auto"/>
              <w:left w:val="single" w:sz="4" w:space="0" w:color="auto"/>
              <w:bottom w:val="single" w:sz="4" w:space="0" w:color="auto"/>
              <w:right w:val="single" w:sz="4" w:space="0" w:color="auto"/>
            </w:tcBorders>
            <w:hideMark/>
          </w:tcPr>
          <w:p w:rsidR="00161172" w:rsidRPr="004537CE" w:rsidRDefault="00161172" w:rsidP="00A43CF3">
            <w:pPr>
              <w:jc w:val="center"/>
              <w:rPr>
                <w:rFonts w:ascii="Arial" w:hAnsi="Arial" w:cs="Arial"/>
                <w:b/>
                <w:sz w:val="18"/>
                <w:szCs w:val="18"/>
              </w:rPr>
            </w:pPr>
            <w:r w:rsidRPr="004537CE">
              <w:rPr>
                <w:rFonts w:ascii="Arial" w:hAnsi="Arial" w:cs="Arial"/>
                <w:b/>
                <w:sz w:val="18"/>
                <w:szCs w:val="18"/>
              </w:rPr>
              <w:t>Server</w:t>
            </w:r>
          </w:p>
        </w:tc>
        <w:tc>
          <w:tcPr>
            <w:tcW w:w="5958" w:type="dxa"/>
            <w:tcBorders>
              <w:top w:val="single" w:sz="4" w:space="0" w:color="auto"/>
              <w:left w:val="single" w:sz="4" w:space="0" w:color="auto"/>
              <w:bottom w:val="single" w:sz="4" w:space="0" w:color="auto"/>
              <w:right w:val="single" w:sz="4" w:space="0" w:color="auto"/>
            </w:tcBorders>
            <w:hideMark/>
          </w:tcPr>
          <w:p w:rsidR="00161172" w:rsidRPr="004537CE" w:rsidRDefault="00161172" w:rsidP="00A43CF3">
            <w:pPr>
              <w:jc w:val="center"/>
              <w:rPr>
                <w:rFonts w:ascii="Arial" w:hAnsi="Arial" w:cs="Arial"/>
                <w:b/>
                <w:sz w:val="18"/>
                <w:szCs w:val="18"/>
              </w:rPr>
            </w:pPr>
            <w:r w:rsidRPr="004537CE">
              <w:rPr>
                <w:rFonts w:ascii="Arial" w:hAnsi="Arial" w:cs="Arial"/>
                <w:b/>
                <w:sz w:val="18"/>
                <w:szCs w:val="18"/>
              </w:rPr>
              <w:t>Day</w:t>
            </w:r>
          </w:p>
        </w:tc>
      </w:tr>
      <w:tr w:rsidR="00161172" w:rsidTr="00A43CF3">
        <w:tc>
          <w:tcPr>
            <w:tcW w:w="3618" w:type="dxa"/>
            <w:tcBorders>
              <w:top w:val="single" w:sz="4" w:space="0" w:color="auto"/>
              <w:left w:val="single" w:sz="4" w:space="0" w:color="auto"/>
              <w:bottom w:val="single" w:sz="4" w:space="0" w:color="auto"/>
              <w:right w:val="single" w:sz="4" w:space="0" w:color="auto"/>
            </w:tcBorders>
            <w:hideMark/>
          </w:tcPr>
          <w:p w:rsidR="00161172" w:rsidRPr="004537CE" w:rsidRDefault="00161172" w:rsidP="00A43CF3">
            <w:pPr>
              <w:rPr>
                <w:rFonts w:ascii="Arial" w:hAnsi="Arial" w:cs="Arial"/>
                <w:sz w:val="18"/>
                <w:szCs w:val="18"/>
              </w:rPr>
            </w:pPr>
            <w:r w:rsidRPr="004537CE">
              <w:rPr>
                <w:rFonts w:ascii="Arial" w:hAnsi="Arial" w:cs="Arial"/>
                <w:sz w:val="18"/>
                <w:szCs w:val="18"/>
              </w:rPr>
              <w:t>Application Servers</w:t>
            </w:r>
          </w:p>
        </w:tc>
        <w:tc>
          <w:tcPr>
            <w:tcW w:w="5958" w:type="dxa"/>
            <w:tcBorders>
              <w:top w:val="single" w:sz="4" w:space="0" w:color="auto"/>
              <w:left w:val="single" w:sz="4" w:space="0" w:color="auto"/>
              <w:bottom w:val="single" w:sz="4" w:space="0" w:color="auto"/>
              <w:right w:val="single" w:sz="4" w:space="0" w:color="auto"/>
            </w:tcBorders>
            <w:hideMark/>
          </w:tcPr>
          <w:p w:rsidR="00161172" w:rsidRPr="004537CE" w:rsidRDefault="00E234AB" w:rsidP="00760B45">
            <w:pPr>
              <w:rPr>
                <w:rFonts w:ascii="Arial" w:hAnsi="Arial" w:cs="Arial"/>
                <w:sz w:val="18"/>
                <w:szCs w:val="18"/>
              </w:rPr>
            </w:pPr>
            <w:r>
              <w:rPr>
                <w:rFonts w:ascii="Arial" w:hAnsi="Arial" w:cs="Arial"/>
                <w:sz w:val="18"/>
                <w:szCs w:val="18"/>
              </w:rPr>
              <w:t>15</w:t>
            </w:r>
            <w:r w:rsidR="00161172" w:rsidRPr="004537CE">
              <w:rPr>
                <w:rFonts w:ascii="Arial" w:hAnsi="Arial" w:cs="Arial"/>
                <w:sz w:val="18"/>
                <w:szCs w:val="18"/>
              </w:rPr>
              <w:t xml:space="preserve"> days after patch </w:t>
            </w:r>
            <w:r w:rsidR="00760B45">
              <w:rPr>
                <w:rFonts w:ascii="Arial" w:hAnsi="Arial" w:cs="Arial"/>
                <w:sz w:val="18"/>
                <w:szCs w:val="18"/>
              </w:rPr>
              <w:t>Tuesday</w:t>
            </w:r>
            <w:r w:rsidR="00161172" w:rsidRPr="004537CE">
              <w:rPr>
                <w:rFonts w:ascii="Arial" w:hAnsi="Arial" w:cs="Arial"/>
                <w:sz w:val="18"/>
                <w:szCs w:val="18"/>
              </w:rPr>
              <w:t>,</w:t>
            </w:r>
            <w:r w:rsidR="00882329" w:rsidRPr="004537CE">
              <w:rPr>
                <w:rFonts w:ascii="Arial" w:hAnsi="Arial" w:cs="Arial"/>
                <w:sz w:val="18"/>
                <w:szCs w:val="18"/>
              </w:rPr>
              <w:t xml:space="preserve"> </w:t>
            </w:r>
            <w:r w:rsidR="00161172" w:rsidRPr="004537CE">
              <w:rPr>
                <w:rFonts w:ascii="Arial" w:hAnsi="Arial" w:cs="Arial"/>
                <w:sz w:val="18"/>
                <w:szCs w:val="18"/>
              </w:rPr>
              <w:t>1</w:t>
            </w:r>
            <w:r w:rsidR="00882329">
              <w:rPr>
                <w:rFonts w:ascii="Arial" w:hAnsi="Arial" w:cs="Arial"/>
                <w:sz w:val="18"/>
                <w:szCs w:val="18"/>
              </w:rPr>
              <w:t>0</w:t>
            </w:r>
            <w:r w:rsidR="00161172" w:rsidRPr="004537CE">
              <w:rPr>
                <w:rFonts w:ascii="Arial" w:hAnsi="Arial" w:cs="Arial"/>
                <w:sz w:val="18"/>
                <w:szCs w:val="18"/>
              </w:rPr>
              <w:t xml:space="preserve"> </w:t>
            </w:r>
            <w:r w:rsidR="00A41B29" w:rsidRPr="004537CE">
              <w:rPr>
                <w:rFonts w:ascii="Arial" w:hAnsi="Arial" w:cs="Arial"/>
                <w:sz w:val="18"/>
                <w:szCs w:val="18"/>
              </w:rPr>
              <w:t>A</w:t>
            </w:r>
            <w:r w:rsidR="00161172" w:rsidRPr="004537CE">
              <w:rPr>
                <w:rFonts w:ascii="Arial" w:hAnsi="Arial" w:cs="Arial"/>
                <w:sz w:val="18"/>
                <w:szCs w:val="18"/>
              </w:rPr>
              <w:t xml:space="preserve">M </w:t>
            </w:r>
            <w:r w:rsidR="00760B45">
              <w:rPr>
                <w:rFonts w:ascii="Arial" w:hAnsi="Arial" w:cs="Arial"/>
                <w:sz w:val="18"/>
                <w:szCs w:val="18"/>
              </w:rPr>
              <w:t>local time</w:t>
            </w:r>
            <w:r w:rsidR="00161172" w:rsidRPr="004537CE">
              <w:rPr>
                <w:rFonts w:ascii="Arial" w:hAnsi="Arial" w:cs="Arial"/>
                <w:sz w:val="18"/>
                <w:szCs w:val="18"/>
              </w:rPr>
              <w:t xml:space="preserve"> (automatic</w:t>
            </w:r>
            <w:r w:rsidR="00882329">
              <w:rPr>
                <w:rFonts w:ascii="Arial" w:hAnsi="Arial" w:cs="Arial"/>
                <w:sz w:val="18"/>
                <w:szCs w:val="18"/>
              </w:rPr>
              <w:t xml:space="preserve"> with notification</w:t>
            </w:r>
            <w:r w:rsidR="00161172" w:rsidRPr="004537CE">
              <w:rPr>
                <w:rFonts w:ascii="Arial" w:hAnsi="Arial" w:cs="Arial"/>
                <w:sz w:val="18"/>
                <w:szCs w:val="18"/>
              </w:rPr>
              <w:t>)</w:t>
            </w:r>
          </w:p>
        </w:tc>
      </w:tr>
      <w:tr w:rsidR="00161172" w:rsidTr="00A43CF3">
        <w:tc>
          <w:tcPr>
            <w:tcW w:w="3618" w:type="dxa"/>
            <w:tcBorders>
              <w:top w:val="single" w:sz="4" w:space="0" w:color="auto"/>
              <w:left w:val="single" w:sz="4" w:space="0" w:color="auto"/>
              <w:bottom w:val="single" w:sz="4" w:space="0" w:color="auto"/>
              <w:right w:val="single" w:sz="4" w:space="0" w:color="auto"/>
            </w:tcBorders>
            <w:hideMark/>
          </w:tcPr>
          <w:p w:rsidR="00161172" w:rsidRPr="004537CE" w:rsidRDefault="00161172" w:rsidP="00A43CF3">
            <w:pPr>
              <w:rPr>
                <w:rFonts w:ascii="Arial" w:hAnsi="Arial" w:cs="Arial"/>
                <w:sz w:val="18"/>
                <w:szCs w:val="18"/>
              </w:rPr>
            </w:pPr>
            <w:r w:rsidRPr="004537CE">
              <w:rPr>
                <w:rFonts w:ascii="Arial" w:hAnsi="Arial" w:cs="Arial"/>
                <w:sz w:val="18"/>
                <w:szCs w:val="18"/>
              </w:rPr>
              <w:t>SQL Server, Disaster Recovery node</w:t>
            </w:r>
          </w:p>
        </w:tc>
        <w:tc>
          <w:tcPr>
            <w:tcW w:w="5958" w:type="dxa"/>
            <w:tcBorders>
              <w:top w:val="single" w:sz="4" w:space="0" w:color="auto"/>
              <w:left w:val="single" w:sz="4" w:space="0" w:color="auto"/>
              <w:bottom w:val="single" w:sz="4" w:space="0" w:color="auto"/>
              <w:right w:val="single" w:sz="4" w:space="0" w:color="auto"/>
            </w:tcBorders>
            <w:hideMark/>
          </w:tcPr>
          <w:p w:rsidR="00161172" w:rsidRPr="004537CE" w:rsidRDefault="00D7431E" w:rsidP="00A43CF3">
            <w:pPr>
              <w:rPr>
                <w:rFonts w:ascii="Arial" w:hAnsi="Arial" w:cs="Arial"/>
                <w:sz w:val="18"/>
                <w:szCs w:val="18"/>
              </w:rPr>
            </w:pPr>
            <w:r w:rsidRPr="004537CE">
              <w:rPr>
                <w:rFonts w:ascii="Arial" w:hAnsi="Arial" w:cs="Arial"/>
                <w:sz w:val="18"/>
                <w:szCs w:val="18"/>
              </w:rPr>
              <w:t>1</w:t>
            </w:r>
            <w:r w:rsidR="00E234AB">
              <w:rPr>
                <w:rFonts w:ascii="Arial" w:hAnsi="Arial" w:cs="Arial"/>
                <w:sz w:val="18"/>
                <w:szCs w:val="18"/>
              </w:rPr>
              <w:t>5</w:t>
            </w:r>
            <w:r w:rsidRPr="004537CE">
              <w:rPr>
                <w:rFonts w:ascii="Arial" w:hAnsi="Arial" w:cs="Arial"/>
                <w:sz w:val="18"/>
                <w:szCs w:val="18"/>
              </w:rPr>
              <w:t xml:space="preserve"> days after patch Tuesday, 9</w:t>
            </w:r>
            <w:r w:rsidR="00161172" w:rsidRPr="004537CE">
              <w:rPr>
                <w:rFonts w:ascii="Arial" w:hAnsi="Arial" w:cs="Arial"/>
                <w:sz w:val="18"/>
                <w:szCs w:val="18"/>
              </w:rPr>
              <w:t>-10 AM CST (</w:t>
            </w:r>
            <w:r w:rsidRPr="004537CE">
              <w:rPr>
                <w:rFonts w:ascii="Arial" w:hAnsi="Arial" w:cs="Arial"/>
                <w:sz w:val="18"/>
                <w:szCs w:val="18"/>
              </w:rPr>
              <w:t>manual</w:t>
            </w:r>
            <w:r w:rsidR="00161172" w:rsidRPr="004537CE">
              <w:rPr>
                <w:rFonts w:ascii="Arial" w:hAnsi="Arial" w:cs="Arial"/>
                <w:sz w:val="18"/>
                <w:szCs w:val="18"/>
              </w:rPr>
              <w:t>)</w:t>
            </w:r>
          </w:p>
        </w:tc>
      </w:tr>
      <w:tr w:rsidR="00161172" w:rsidTr="00A43CF3">
        <w:tc>
          <w:tcPr>
            <w:tcW w:w="3618" w:type="dxa"/>
            <w:tcBorders>
              <w:top w:val="single" w:sz="4" w:space="0" w:color="auto"/>
              <w:left w:val="single" w:sz="4" w:space="0" w:color="auto"/>
              <w:bottom w:val="single" w:sz="4" w:space="0" w:color="auto"/>
              <w:right w:val="single" w:sz="4" w:space="0" w:color="auto"/>
            </w:tcBorders>
            <w:hideMark/>
          </w:tcPr>
          <w:p w:rsidR="00161172" w:rsidRPr="004537CE" w:rsidRDefault="00161172" w:rsidP="00D7431E">
            <w:pPr>
              <w:rPr>
                <w:rFonts w:ascii="Arial" w:hAnsi="Arial" w:cs="Arial"/>
                <w:sz w:val="18"/>
                <w:szCs w:val="18"/>
              </w:rPr>
            </w:pPr>
            <w:r w:rsidRPr="004537CE">
              <w:rPr>
                <w:rFonts w:ascii="Arial" w:hAnsi="Arial" w:cs="Arial"/>
                <w:sz w:val="18"/>
                <w:szCs w:val="18"/>
              </w:rPr>
              <w:t>SQL Server, High Availability node</w:t>
            </w:r>
          </w:p>
        </w:tc>
        <w:tc>
          <w:tcPr>
            <w:tcW w:w="5958" w:type="dxa"/>
            <w:tcBorders>
              <w:top w:val="single" w:sz="4" w:space="0" w:color="auto"/>
              <w:left w:val="single" w:sz="4" w:space="0" w:color="auto"/>
              <w:bottom w:val="single" w:sz="4" w:space="0" w:color="auto"/>
              <w:right w:val="single" w:sz="4" w:space="0" w:color="auto"/>
            </w:tcBorders>
            <w:hideMark/>
          </w:tcPr>
          <w:p w:rsidR="00161172" w:rsidRPr="004537CE" w:rsidRDefault="00161172" w:rsidP="00D7431E">
            <w:pPr>
              <w:rPr>
                <w:rFonts w:ascii="Arial" w:hAnsi="Arial" w:cs="Arial"/>
                <w:sz w:val="18"/>
                <w:szCs w:val="18"/>
              </w:rPr>
            </w:pPr>
            <w:r w:rsidRPr="004537CE">
              <w:rPr>
                <w:rFonts w:ascii="Arial" w:hAnsi="Arial" w:cs="Arial"/>
                <w:sz w:val="18"/>
                <w:szCs w:val="18"/>
              </w:rPr>
              <w:t>1</w:t>
            </w:r>
            <w:r w:rsidR="00E234AB">
              <w:rPr>
                <w:rFonts w:ascii="Arial" w:hAnsi="Arial" w:cs="Arial"/>
                <w:sz w:val="18"/>
                <w:szCs w:val="18"/>
              </w:rPr>
              <w:t>5</w:t>
            </w:r>
            <w:r w:rsidRPr="004537CE">
              <w:rPr>
                <w:rFonts w:ascii="Arial" w:hAnsi="Arial" w:cs="Arial"/>
                <w:sz w:val="18"/>
                <w:szCs w:val="18"/>
              </w:rPr>
              <w:t xml:space="preserve"> days after patch Tuesday, 10-1</w:t>
            </w:r>
            <w:r w:rsidR="00D7431E" w:rsidRPr="004537CE">
              <w:rPr>
                <w:rFonts w:ascii="Arial" w:hAnsi="Arial" w:cs="Arial"/>
                <w:sz w:val="18"/>
                <w:szCs w:val="18"/>
              </w:rPr>
              <w:t>1</w:t>
            </w:r>
            <w:r w:rsidRPr="004537CE">
              <w:rPr>
                <w:rFonts w:ascii="Arial" w:hAnsi="Arial" w:cs="Arial"/>
                <w:sz w:val="18"/>
                <w:szCs w:val="18"/>
              </w:rPr>
              <w:t xml:space="preserve"> AM CST (manual)</w:t>
            </w:r>
          </w:p>
        </w:tc>
      </w:tr>
      <w:tr w:rsidR="00D7431E" w:rsidTr="00A43CF3">
        <w:tc>
          <w:tcPr>
            <w:tcW w:w="3618" w:type="dxa"/>
            <w:tcBorders>
              <w:top w:val="single" w:sz="4" w:space="0" w:color="auto"/>
              <w:left w:val="single" w:sz="4" w:space="0" w:color="auto"/>
              <w:bottom w:val="single" w:sz="4" w:space="0" w:color="auto"/>
              <w:right w:val="single" w:sz="4" w:space="0" w:color="auto"/>
            </w:tcBorders>
          </w:tcPr>
          <w:p w:rsidR="00D7431E" w:rsidRPr="004537CE" w:rsidRDefault="00D7431E" w:rsidP="00D7431E">
            <w:pPr>
              <w:rPr>
                <w:rFonts w:ascii="Arial" w:hAnsi="Arial" w:cs="Arial"/>
                <w:sz w:val="18"/>
                <w:szCs w:val="18"/>
              </w:rPr>
            </w:pPr>
            <w:r w:rsidRPr="004537CE">
              <w:rPr>
                <w:rFonts w:ascii="Arial" w:hAnsi="Arial" w:cs="Arial"/>
                <w:sz w:val="18"/>
                <w:szCs w:val="18"/>
              </w:rPr>
              <w:t>SQL Server, Primary node</w:t>
            </w:r>
          </w:p>
        </w:tc>
        <w:tc>
          <w:tcPr>
            <w:tcW w:w="5958" w:type="dxa"/>
            <w:tcBorders>
              <w:top w:val="single" w:sz="4" w:space="0" w:color="auto"/>
              <w:left w:val="single" w:sz="4" w:space="0" w:color="auto"/>
              <w:bottom w:val="single" w:sz="4" w:space="0" w:color="auto"/>
              <w:right w:val="single" w:sz="4" w:space="0" w:color="auto"/>
            </w:tcBorders>
          </w:tcPr>
          <w:p w:rsidR="00D7431E" w:rsidRPr="004537CE" w:rsidRDefault="00D7431E" w:rsidP="00A43CF3">
            <w:pPr>
              <w:rPr>
                <w:rFonts w:ascii="Arial" w:hAnsi="Arial" w:cs="Arial"/>
                <w:sz w:val="18"/>
                <w:szCs w:val="18"/>
              </w:rPr>
            </w:pPr>
            <w:r w:rsidRPr="004537CE">
              <w:rPr>
                <w:rFonts w:ascii="Arial" w:hAnsi="Arial" w:cs="Arial"/>
                <w:sz w:val="18"/>
                <w:szCs w:val="18"/>
              </w:rPr>
              <w:t>1</w:t>
            </w:r>
            <w:r w:rsidR="00E234AB">
              <w:rPr>
                <w:rFonts w:ascii="Arial" w:hAnsi="Arial" w:cs="Arial"/>
                <w:sz w:val="18"/>
                <w:szCs w:val="18"/>
              </w:rPr>
              <w:t>5</w:t>
            </w:r>
            <w:r w:rsidRPr="004537CE">
              <w:rPr>
                <w:rFonts w:ascii="Arial" w:hAnsi="Arial" w:cs="Arial"/>
                <w:sz w:val="18"/>
                <w:szCs w:val="18"/>
              </w:rPr>
              <w:t xml:space="preserve"> days after patch Tuesday, 11-12 PM CST (manual)</w:t>
            </w:r>
          </w:p>
        </w:tc>
      </w:tr>
    </w:tbl>
    <w:p w:rsidR="00161172" w:rsidRDefault="00161172" w:rsidP="00161172">
      <w:pPr>
        <w:rPr>
          <w:sz w:val="24"/>
        </w:rPr>
      </w:pPr>
    </w:p>
    <w:p w:rsidR="00161172" w:rsidRDefault="00161172" w:rsidP="00D7431E">
      <w:pPr>
        <w:keepNext/>
        <w:rPr>
          <w:szCs w:val="22"/>
        </w:rPr>
      </w:pPr>
      <w:r>
        <w:rPr>
          <w:szCs w:val="22"/>
        </w:rPr>
        <w:lastRenderedPageBreak/>
        <w:t>The App Servers are updated differently than the SQL Servers:</w:t>
      </w:r>
    </w:p>
    <w:p w:rsidR="00161172" w:rsidRPr="00760B45" w:rsidRDefault="00161172" w:rsidP="00AF7403">
      <w:pPr>
        <w:keepNext/>
        <w:numPr>
          <w:ilvl w:val="0"/>
          <w:numId w:val="42"/>
        </w:numPr>
        <w:rPr>
          <w:szCs w:val="22"/>
        </w:rPr>
      </w:pPr>
      <w:r>
        <w:rPr>
          <w:b/>
          <w:szCs w:val="22"/>
        </w:rPr>
        <w:t>App Servers</w:t>
      </w:r>
      <w:r>
        <w:rPr>
          <w:szCs w:val="22"/>
        </w:rPr>
        <w:t xml:space="preserve">: The App Servers are updated and rebooted by an automated process </w:t>
      </w:r>
      <w:r w:rsidR="00882329">
        <w:rPr>
          <w:szCs w:val="22"/>
        </w:rPr>
        <w:t xml:space="preserve">at 10:00am </w:t>
      </w:r>
      <w:r w:rsidR="00760B45">
        <w:rPr>
          <w:szCs w:val="22"/>
        </w:rPr>
        <w:t xml:space="preserve">local time </w:t>
      </w:r>
      <w:r w:rsidR="00882329">
        <w:rPr>
          <w:szCs w:val="22"/>
        </w:rPr>
        <w:t xml:space="preserve">on the </w:t>
      </w:r>
      <w:r w:rsidR="006A3580">
        <w:rPr>
          <w:szCs w:val="22"/>
        </w:rPr>
        <w:t>day</w:t>
      </w:r>
      <w:r w:rsidR="00882329">
        <w:rPr>
          <w:szCs w:val="22"/>
        </w:rPr>
        <w:t xml:space="preserve"> of patch release</w:t>
      </w:r>
      <w:r>
        <w:rPr>
          <w:szCs w:val="22"/>
        </w:rPr>
        <w:t xml:space="preserve">. VBECS users connected to the server receive a warning </w:t>
      </w:r>
      <w:r w:rsidR="00882329">
        <w:rPr>
          <w:szCs w:val="22"/>
        </w:rPr>
        <w:t>at the following time intervals: 15 minutes, 10, 5, 4, 3, 2 and 1</w:t>
      </w:r>
      <w:r>
        <w:rPr>
          <w:szCs w:val="22"/>
        </w:rPr>
        <w:t xml:space="preserve"> (</w:t>
      </w:r>
      <w:r>
        <w:rPr>
          <w:szCs w:val="22"/>
        </w:rPr>
        <w:fldChar w:fldCharType="begin"/>
      </w:r>
      <w:r>
        <w:rPr>
          <w:szCs w:val="22"/>
        </w:rPr>
        <w:instrText xml:space="preserve"> REF _Ref393279925 \h </w:instrText>
      </w:r>
      <w:r>
        <w:rPr>
          <w:szCs w:val="22"/>
        </w:rPr>
      </w:r>
      <w:r>
        <w:rPr>
          <w:szCs w:val="22"/>
        </w:rPr>
        <w:fldChar w:fldCharType="separate"/>
      </w:r>
      <w:r w:rsidR="00354257">
        <w:t xml:space="preserve">Figure </w:t>
      </w:r>
      <w:r w:rsidR="00354257">
        <w:rPr>
          <w:noProof/>
        </w:rPr>
        <w:t>32</w:t>
      </w:r>
      <w:r>
        <w:rPr>
          <w:szCs w:val="22"/>
        </w:rPr>
        <w:fldChar w:fldCharType="end"/>
      </w:r>
      <w:r>
        <w:rPr>
          <w:szCs w:val="22"/>
        </w:rPr>
        <w:t>).</w:t>
      </w:r>
    </w:p>
    <w:p w:rsidR="00760B45" w:rsidRPr="00760B45" w:rsidRDefault="00760B45" w:rsidP="00AF7403">
      <w:pPr>
        <w:keepNext/>
        <w:numPr>
          <w:ilvl w:val="0"/>
          <w:numId w:val="42"/>
        </w:numPr>
        <w:rPr>
          <w:szCs w:val="22"/>
        </w:rPr>
      </w:pPr>
      <w:r w:rsidRPr="006E5A9B">
        <w:rPr>
          <w:szCs w:val="22"/>
        </w:rPr>
        <w:t>If the App Ser</w:t>
      </w:r>
      <w:r>
        <w:rPr>
          <w:szCs w:val="22"/>
        </w:rPr>
        <w:t xml:space="preserve">ver is not operational by 10:15AM local time, contact the </w:t>
      </w:r>
      <w:r w:rsidR="007C3052">
        <w:rPr>
          <w:szCs w:val="22"/>
        </w:rPr>
        <w:fldChar w:fldCharType="begin"/>
      </w:r>
      <w:r w:rsidR="007C3052">
        <w:rPr>
          <w:szCs w:val="22"/>
        </w:rPr>
        <w:instrText xml:space="preserve"> REF _Ref398634518 \h </w:instrText>
      </w:r>
      <w:r w:rsidR="007C3052">
        <w:rPr>
          <w:szCs w:val="22"/>
        </w:rPr>
      </w:r>
      <w:r w:rsidR="007C3052">
        <w:rPr>
          <w:szCs w:val="22"/>
        </w:rPr>
        <w:fldChar w:fldCharType="separate"/>
      </w:r>
      <w:r w:rsidR="00354257" w:rsidRPr="001C29FC">
        <w:t>Service Desk Primary Contact</w:t>
      </w:r>
      <w:r w:rsidR="007C3052">
        <w:rPr>
          <w:szCs w:val="22"/>
        </w:rPr>
        <w:fldChar w:fldCharType="end"/>
      </w:r>
      <w:r>
        <w:rPr>
          <w:szCs w:val="22"/>
        </w:rPr>
        <w:t>.</w:t>
      </w:r>
    </w:p>
    <w:p w:rsidR="00483951" w:rsidRDefault="00483951" w:rsidP="00B567FC">
      <w:pPr>
        <w:pStyle w:val="Caption"/>
      </w:pPr>
      <w:bookmarkStart w:id="128" w:name="_Ref393279925"/>
      <w:bookmarkStart w:id="129" w:name="_Ref393262147"/>
      <w:r>
        <w:t xml:space="preserve">Figure </w:t>
      </w:r>
      <w:fldSimple w:instr=" SEQ Figure \* ARABIC ">
        <w:r w:rsidR="00354257">
          <w:rPr>
            <w:noProof/>
          </w:rPr>
          <w:t>32</w:t>
        </w:r>
      </w:fldSimple>
      <w:bookmarkEnd w:id="128"/>
      <w:r>
        <w:t xml:space="preserve">: </w:t>
      </w:r>
      <w:r w:rsidR="00882329">
        <w:t xml:space="preserve">Example of </w:t>
      </w:r>
      <w:r>
        <w:t>Server Restart Warning</w:t>
      </w:r>
      <w:bookmarkEnd w:id="129"/>
    </w:p>
    <w:p w:rsidR="00483951" w:rsidRDefault="004B2052" w:rsidP="00882329">
      <w:pPr>
        <w:rPr>
          <w:rFonts w:ascii="Calibri" w:hAnsi="Calibri"/>
          <w:color w:val="1F497D"/>
          <w:szCs w:val="22"/>
        </w:rPr>
      </w:pPr>
      <w:r>
        <w:rPr>
          <w:noProof/>
        </w:rPr>
        <w:drawing>
          <wp:inline distT="0" distB="0" distL="0" distR="0">
            <wp:extent cx="3733800" cy="1323975"/>
            <wp:effectExtent l="0" t="0" r="0" b="9525"/>
            <wp:docPr id="41"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3733800" cy="1323975"/>
                    </a:xfrm>
                    <a:prstGeom prst="rect">
                      <a:avLst/>
                    </a:prstGeom>
                    <a:noFill/>
                    <a:ln>
                      <a:noFill/>
                    </a:ln>
                  </pic:spPr>
                </pic:pic>
              </a:graphicData>
            </a:graphic>
          </wp:inline>
        </w:drawing>
      </w:r>
    </w:p>
    <w:p w:rsidR="00D7431E" w:rsidRDefault="00D7431E" w:rsidP="001313BA">
      <w:pPr>
        <w:ind w:left="360"/>
        <w:rPr>
          <w:szCs w:val="22"/>
        </w:rPr>
      </w:pPr>
    </w:p>
    <w:p w:rsidR="001313BA" w:rsidRDefault="00483951" w:rsidP="00AF7403">
      <w:pPr>
        <w:numPr>
          <w:ilvl w:val="0"/>
          <w:numId w:val="41"/>
        </w:numPr>
        <w:spacing w:before="120"/>
        <w:rPr>
          <w:szCs w:val="22"/>
        </w:rPr>
      </w:pPr>
      <w:r w:rsidRPr="001313BA">
        <w:rPr>
          <w:b/>
          <w:szCs w:val="22"/>
        </w:rPr>
        <w:t>SQL Servers</w:t>
      </w:r>
      <w:r>
        <w:rPr>
          <w:szCs w:val="22"/>
        </w:rPr>
        <w:t xml:space="preserve">: Due to clustering, the SQL </w:t>
      </w:r>
      <w:r w:rsidR="00B567FC">
        <w:rPr>
          <w:szCs w:val="22"/>
        </w:rPr>
        <w:t>Servers require manual update</w:t>
      </w:r>
      <w:r>
        <w:rPr>
          <w:szCs w:val="22"/>
        </w:rPr>
        <w:t xml:space="preserve">. </w:t>
      </w:r>
      <w:r w:rsidR="00B567FC">
        <w:rPr>
          <w:szCs w:val="22"/>
        </w:rPr>
        <w:t xml:space="preserve">The manual process is described in the </w:t>
      </w:r>
      <w:r w:rsidR="00667C45" w:rsidRPr="00667C45">
        <w:rPr>
          <w:szCs w:val="22"/>
        </w:rPr>
        <w:t>next</w:t>
      </w:r>
      <w:r w:rsidR="00B567FC">
        <w:rPr>
          <w:szCs w:val="22"/>
        </w:rPr>
        <w:t xml:space="preserve"> section</w:t>
      </w:r>
      <w:r>
        <w:rPr>
          <w:szCs w:val="22"/>
        </w:rPr>
        <w:t>.</w:t>
      </w:r>
    </w:p>
    <w:p w:rsidR="00087A7B" w:rsidRDefault="00A53A80" w:rsidP="00C0776B">
      <w:pPr>
        <w:pStyle w:val="Heading2"/>
        <w:rPr>
          <w:lang w:val="en-US"/>
        </w:rPr>
      </w:pPr>
      <w:bookmarkStart w:id="130" w:name="_Ref365031500"/>
      <w:r>
        <w:rPr>
          <w:lang w:val="en-US"/>
        </w:rPr>
        <w:br w:type="page"/>
      </w:r>
      <w:bookmarkStart w:id="131" w:name="_Toc511113375"/>
      <w:r w:rsidR="00087A7B" w:rsidRPr="00023ADE">
        <w:rPr>
          <w:lang w:val="en-US"/>
        </w:rPr>
        <w:lastRenderedPageBreak/>
        <w:t xml:space="preserve">Applying </w:t>
      </w:r>
      <w:r w:rsidR="006E06FB" w:rsidRPr="00023ADE">
        <w:rPr>
          <w:lang w:val="en-US"/>
        </w:rPr>
        <w:t xml:space="preserve">Updates to VBECS </w:t>
      </w:r>
      <w:r w:rsidR="00087A7B" w:rsidRPr="00023ADE">
        <w:rPr>
          <w:lang w:val="en-US"/>
        </w:rPr>
        <w:t>SQL Server</w:t>
      </w:r>
      <w:r w:rsidR="000F3AE9" w:rsidRPr="00023ADE">
        <w:rPr>
          <w:lang w:val="en-US"/>
        </w:rPr>
        <w:t xml:space="preserve"> System</w:t>
      </w:r>
      <w:bookmarkEnd w:id="130"/>
      <w:bookmarkEnd w:id="131"/>
    </w:p>
    <w:p w:rsidR="0034425F" w:rsidRDefault="0034425F" w:rsidP="0034425F">
      <w:r>
        <w:t xml:space="preserve">Each VBECS SQL Server </w:t>
      </w:r>
      <w:r w:rsidR="006C3E19">
        <w:t>s</w:t>
      </w:r>
      <w:r>
        <w:t xml:space="preserve">ystem is </w:t>
      </w:r>
      <w:r w:rsidR="006C3E19">
        <w:t>comprised</w:t>
      </w:r>
      <w:r>
        <w:t xml:space="preserve"> of </w:t>
      </w:r>
      <w:r w:rsidR="00FA7B4B">
        <w:t>three servers</w:t>
      </w:r>
      <w:r w:rsidR="005275A0">
        <w:t xml:space="preserve"> that are </w:t>
      </w:r>
      <w:r w:rsidR="006C3E19">
        <w:t xml:space="preserve">setup for redundancy with the use of </w:t>
      </w:r>
      <w:r w:rsidR="005275A0">
        <w:t>Windows Failover Clustering</w:t>
      </w:r>
      <w:r w:rsidR="004C5950">
        <w:t xml:space="preserve"> and the Microsoft SQL </w:t>
      </w:r>
      <w:proofErr w:type="spellStart"/>
      <w:r w:rsidR="004C5950">
        <w:t>AlwaysOn</w:t>
      </w:r>
      <w:proofErr w:type="spellEnd"/>
      <w:r w:rsidR="004C5950">
        <w:t xml:space="preserve"> technology</w:t>
      </w:r>
      <w:r w:rsidR="00FA7B4B">
        <w:t>:</w:t>
      </w:r>
    </w:p>
    <w:p w:rsidR="005275A0" w:rsidRDefault="005275A0" w:rsidP="00AF7403">
      <w:pPr>
        <w:numPr>
          <w:ilvl w:val="0"/>
          <w:numId w:val="34"/>
        </w:numPr>
      </w:pPr>
      <w:r>
        <w:t xml:space="preserve">Server 1: </w:t>
      </w:r>
      <w:r w:rsidR="00253D08">
        <w:t>r</w:t>
      </w:r>
      <w:r>
        <w:t>eferred to as the Primary server</w:t>
      </w:r>
    </w:p>
    <w:p w:rsidR="005275A0" w:rsidRDefault="005275A0" w:rsidP="00AF7403">
      <w:pPr>
        <w:numPr>
          <w:ilvl w:val="0"/>
          <w:numId w:val="34"/>
        </w:numPr>
      </w:pPr>
      <w:r>
        <w:t>Server 2: local secondary server, referred to as the High Availability (HA) server</w:t>
      </w:r>
    </w:p>
    <w:p w:rsidR="00FA7B4B" w:rsidRDefault="005275A0" w:rsidP="00AF7403">
      <w:pPr>
        <w:numPr>
          <w:ilvl w:val="0"/>
          <w:numId w:val="34"/>
        </w:numPr>
      </w:pPr>
      <w:r>
        <w:t>Server 3: remote secondary server, referred to as the Disaster Recovery (DR) server</w:t>
      </w:r>
    </w:p>
    <w:p w:rsidR="002D42A8" w:rsidRDefault="004B2052" w:rsidP="002D42A8">
      <w:pPr>
        <w:pStyle w:val="ListParagraph"/>
        <w:pBdr>
          <w:top w:val="single" w:sz="4" w:space="1" w:color="auto"/>
          <w:left w:val="single" w:sz="4" w:space="4" w:color="auto"/>
          <w:bottom w:val="single" w:sz="4" w:space="1" w:color="auto"/>
          <w:right w:val="single" w:sz="4" w:space="4" w:color="auto"/>
        </w:pBdr>
        <w:spacing w:before="100" w:beforeAutospacing="1" w:after="100" w:afterAutospacing="1"/>
        <w:ind w:left="0"/>
      </w:pPr>
      <w:r>
        <w:rPr>
          <w:i/>
          <w:noProof/>
          <w:szCs w:val="22"/>
        </w:rPr>
        <w:drawing>
          <wp:inline distT="0" distB="0" distL="0" distR="0">
            <wp:extent cx="266700" cy="219075"/>
            <wp:effectExtent l="0" t="0" r="0" b="9525"/>
            <wp:docPr id="42" name="Picture 42"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descr="image00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66700" cy="219075"/>
                    </a:xfrm>
                    <a:prstGeom prst="rect">
                      <a:avLst/>
                    </a:prstGeom>
                    <a:noFill/>
                    <a:ln>
                      <a:noFill/>
                    </a:ln>
                  </pic:spPr>
                </pic:pic>
              </a:graphicData>
            </a:graphic>
          </wp:inline>
        </w:drawing>
      </w:r>
      <w:r w:rsidR="003C3A50">
        <w:rPr>
          <w:i/>
          <w:szCs w:val="22"/>
        </w:rPr>
        <w:t xml:space="preserve"> </w:t>
      </w:r>
      <w:r w:rsidR="002D42A8">
        <w:t xml:space="preserve">Replica is another name for a server within a SQL Server </w:t>
      </w:r>
      <w:proofErr w:type="spellStart"/>
      <w:r w:rsidR="002D42A8">
        <w:t>AlwaysOn</w:t>
      </w:r>
      <w:proofErr w:type="spellEnd"/>
      <w:r w:rsidR="002D42A8">
        <w:t xml:space="preserve"> configuration.</w:t>
      </w:r>
    </w:p>
    <w:p w:rsidR="005275A0" w:rsidRDefault="00671C2C" w:rsidP="005275A0">
      <w:r>
        <w:t xml:space="preserve">The names of </w:t>
      </w:r>
      <w:r w:rsidR="007477A5">
        <w:t>the</w:t>
      </w:r>
      <w:r>
        <w:t xml:space="preserve"> </w:t>
      </w:r>
      <w:r w:rsidR="006C3E19">
        <w:t>VBECS SQL servers</w:t>
      </w:r>
      <w:r>
        <w:t xml:space="preserve"> can be found on</w:t>
      </w:r>
      <w:r w:rsidR="006C3E19">
        <w:t xml:space="preserve"> the</w:t>
      </w:r>
      <w:r w:rsidR="005275A0">
        <w:t xml:space="preserve"> </w:t>
      </w:r>
      <w:hyperlink r:id="rId60" w:history="1">
        <w:r w:rsidR="001F55BB" w:rsidRPr="001F55BB">
          <w:rPr>
            <w:rStyle w:val="Hyperlink"/>
          </w:rPr>
          <w:t>Data Center Worksheet</w:t>
        </w:r>
      </w:hyperlink>
      <w:r w:rsidR="00645618">
        <w:t xml:space="preserve"> (</w:t>
      </w:r>
      <w:r w:rsidR="00645618">
        <w:fldChar w:fldCharType="begin"/>
      </w:r>
      <w:r w:rsidR="00645618">
        <w:instrText xml:space="preserve"> REF _Ref393284889 \h </w:instrText>
      </w:r>
      <w:r w:rsidR="00645618">
        <w:fldChar w:fldCharType="separate"/>
      </w:r>
      <w:r w:rsidR="00354257">
        <w:t xml:space="preserve">Figure </w:t>
      </w:r>
      <w:r w:rsidR="00354257">
        <w:rPr>
          <w:noProof/>
        </w:rPr>
        <w:t>33</w:t>
      </w:r>
      <w:r w:rsidR="00645618">
        <w:fldChar w:fldCharType="end"/>
      </w:r>
      <w:r w:rsidR="00645618">
        <w:t>).</w:t>
      </w:r>
    </w:p>
    <w:p w:rsidR="005275A0" w:rsidRDefault="005275A0" w:rsidP="005275A0">
      <w:pPr>
        <w:pStyle w:val="Caption"/>
      </w:pPr>
      <w:bookmarkStart w:id="132" w:name="_Ref393284889"/>
      <w:r>
        <w:t xml:space="preserve">Figure </w:t>
      </w:r>
      <w:fldSimple w:instr=" SEQ Figure \* ARABIC ">
        <w:r w:rsidR="00354257">
          <w:rPr>
            <w:noProof/>
          </w:rPr>
          <w:t>33</w:t>
        </w:r>
      </w:fldSimple>
      <w:bookmarkEnd w:id="132"/>
      <w:r>
        <w:t>: Example Data Center Worksheet</w:t>
      </w:r>
    </w:p>
    <w:p w:rsidR="005275A0" w:rsidRDefault="004B2052" w:rsidP="0063103B">
      <w:pPr>
        <w:pStyle w:val="BodyText"/>
      </w:pPr>
      <w:r>
        <w:rPr>
          <w:noProof/>
        </w:rPr>
        <w:drawing>
          <wp:inline distT="0" distB="0" distL="0" distR="0">
            <wp:extent cx="3400425" cy="819150"/>
            <wp:effectExtent l="19050" t="19050" r="28575" b="1905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3400425" cy="819150"/>
                    </a:xfrm>
                    <a:prstGeom prst="rect">
                      <a:avLst/>
                    </a:prstGeom>
                    <a:noFill/>
                    <a:ln w="6350">
                      <a:solidFill>
                        <a:srgbClr val="000000"/>
                      </a:solidFill>
                      <a:miter lim="800000"/>
                      <a:headEnd/>
                      <a:tailEnd/>
                    </a:ln>
                    <a:effectLst/>
                  </pic:spPr>
                </pic:pic>
              </a:graphicData>
            </a:graphic>
          </wp:inline>
        </w:drawing>
      </w:r>
    </w:p>
    <w:p w:rsidR="003D67D5" w:rsidRDefault="003D67D5" w:rsidP="005275A0"/>
    <w:p w:rsidR="003D67D5" w:rsidRPr="001552BC" w:rsidRDefault="004B2052" w:rsidP="003D67D5">
      <w:pPr>
        <w:pBdr>
          <w:top w:val="single" w:sz="4" w:space="1" w:color="auto"/>
          <w:left w:val="single" w:sz="4" w:space="4" w:color="auto"/>
          <w:bottom w:val="single" w:sz="4" w:space="1" w:color="auto"/>
          <w:right w:val="single" w:sz="4" w:space="4" w:color="auto"/>
        </w:pBdr>
        <w:rPr>
          <w:i/>
          <w:szCs w:val="22"/>
        </w:rPr>
      </w:pPr>
      <w:r>
        <w:rPr>
          <w:i/>
          <w:noProof/>
          <w:szCs w:val="22"/>
        </w:rPr>
        <w:drawing>
          <wp:inline distT="0" distB="0" distL="0" distR="0">
            <wp:extent cx="266700" cy="219075"/>
            <wp:effectExtent l="0" t="0" r="0" b="9525"/>
            <wp:docPr id="44" name="Picture 44"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descr="image00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66700" cy="219075"/>
                    </a:xfrm>
                    <a:prstGeom prst="rect">
                      <a:avLst/>
                    </a:prstGeom>
                    <a:noFill/>
                    <a:ln>
                      <a:noFill/>
                    </a:ln>
                  </pic:spPr>
                </pic:pic>
              </a:graphicData>
            </a:graphic>
          </wp:inline>
        </w:drawing>
      </w:r>
      <w:r w:rsidR="003D67D5" w:rsidRPr="001552BC">
        <w:rPr>
          <w:i/>
          <w:szCs w:val="22"/>
        </w:rPr>
        <w:t xml:space="preserve"> Failure to adhere to these instructions could result in data loss and/or system failure.</w:t>
      </w:r>
      <w:r w:rsidR="009239C2" w:rsidRPr="001552BC">
        <w:rPr>
          <w:i/>
          <w:szCs w:val="22"/>
        </w:rPr>
        <w:t xml:space="preserve"> </w:t>
      </w:r>
      <w:r w:rsidR="004E17BA" w:rsidRPr="001552BC">
        <w:rPr>
          <w:i/>
          <w:szCs w:val="22"/>
        </w:rPr>
        <w:t xml:space="preserve">Always </w:t>
      </w:r>
      <w:r w:rsidR="009239C2" w:rsidRPr="001552BC">
        <w:rPr>
          <w:i/>
          <w:szCs w:val="22"/>
        </w:rPr>
        <w:t>apply updates to Server 3 first and the Primary Replica last.</w:t>
      </w:r>
    </w:p>
    <w:p w:rsidR="003D67D5" w:rsidRDefault="003D67D5" w:rsidP="005275A0"/>
    <w:p w:rsidR="00671C2C" w:rsidRDefault="00E72CE7" w:rsidP="005275A0">
      <w:r>
        <w:br w:type="page"/>
      </w:r>
      <w:r w:rsidR="00671C2C">
        <w:lastRenderedPageBreak/>
        <w:t xml:space="preserve">When </w:t>
      </w:r>
      <w:r w:rsidR="004118CD">
        <w:t>updating</w:t>
      </w:r>
      <w:r w:rsidR="00671C2C">
        <w:t xml:space="preserve"> a VBECS SQL Server </w:t>
      </w:r>
      <w:r w:rsidR="003D67D5">
        <w:t>s</w:t>
      </w:r>
      <w:r w:rsidR="00671C2C">
        <w:t>ystem</w:t>
      </w:r>
      <w:r w:rsidR="00023ADE">
        <w:t xml:space="preserve">, </w:t>
      </w:r>
      <w:r w:rsidR="003D67D5">
        <w:t>r</w:t>
      </w:r>
      <w:r w:rsidR="00671C2C">
        <w:t>efer</w:t>
      </w:r>
      <w:r w:rsidR="00EF2F4C">
        <w:t xml:space="preserve"> to the flowchart in </w:t>
      </w:r>
      <w:r w:rsidR="00EF2F4C">
        <w:fldChar w:fldCharType="begin"/>
      </w:r>
      <w:r w:rsidR="00EF2F4C">
        <w:instrText xml:space="preserve"> REF _Ref362439525 \h </w:instrText>
      </w:r>
      <w:r w:rsidR="00EF2F4C">
        <w:fldChar w:fldCharType="separate"/>
      </w:r>
      <w:r w:rsidR="00354257">
        <w:t xml:space="preserve">Figure </w:t>
      </w:r>
      <w:r w:rsidR="00354257">
        <w:rPr>
          <w:noProof/>
        </w:rPr>
        <w:t>34</w:t>
      </w:r>
      <w:r w:rsidR="00EF2F4C">
        <w:fldChar w:fldCharType="end"/>
      </w:r>
      <w:r w:rsidR="00EF2F4C">
        <w:t xml:space="preserve"> for the </w:t>
      </w:r>
      <w:r w:rsidR="003D67D5">
        <w:t>proper</w:t>
      </w:r>
      <w:r w:rsidR="00EF2F4C">
        <w:t xml:space="preserve"> execution order.</w:t>
      </w:r>
    </w:p>
    <w:p w:rsidR="00EF2F4C" w:rsidRDefault="00EF2F4C" w:rsidP="00EF2F4C">
      <w:pPr>
        <w:pStyle w:val="Caption"/>
      </w:pPr>
      <w:bookmarkStart w:id="133" w:name="_Ref362439525"/>
      <w:r>
        <w:t xml:space="preserve">Figure </w:t>
      </w:r>
      <w:fldSimple w:instr=" SEQ Figure \* ARABIC ">
        <w:r w:rsidR="00354257">
          <w:rPr>
            <w:noProof/>
          </w:rPr>
          <w:t>34</w:t>
        </w:r>
      </w:fldSimple>
      <w:bookmarkEnd w:id="133"/>
      <w:r>
        <w:t>: Updating a VBECS SQL Server System Process Flow</w:t>
      </w:r>
    </w:p>
    <w:p w:rsidR="00EF2F4C" w:rsidRDefault="0031259A" w:rsidP="0063103B">
      <w:pPr>
        <w:pStyle w:val="BodyText"/>
      </w:pPr>
      <w:r>
        <w:object w:dxaOrig="8260" w:dyaOrig="4685">
          <v:shape id="_x0000_i1026" type="#_x0000_t75" style="width:457.8pt;height:259.45pt" o:ole="">
            <v:imagedata r:id="rId62" o:title=""/>
          </v:shape>
          <o:OLEObject Type="Embed" ProgID="Visio.Drawing.11" ShapeID="_x0000_i1026" DrawAspect="Content" ObjectID="_1597042693" r:id="rId63"/>
        </w:object>
      </w:r>
    </w:p>
    <w:p w:rsidR="006F4E8D" w:rsidRDefault="004B2052" w:rsidP="00AF55A1">
      <w:pPr>
        <w:pBdr>
          <w:top w:val="single" w:sz="4" w:space="1" w:color="auto"/>
          <w:left w:val="single" w:sz="4" w:space="4" w:color="auto"/>
          <w:bottom w:val="single" w:sz="4" w:space="1" w:color="auto"/>
          <w:right w:val="single" w:sz="4" w:space="4" w:color="auto"/>
        </w:pBdr>
        <w:rPr>
          <w:i/>
        </w:rPr>
      </w:pPr>
      <w:r>
        <w:rPr>
          <w:i/>
          <w:noProof/>
        </w:rPr>
        <w:drawing>
          <wp:inline distT="0" distB="0" distL="0" distR="0">
            <wp:extent cx="266700" cy="219075"/>
            <wp:effectExtent l="0" t="0" r="0" b="9525"/>
            <wp:docPr id="46" name="Picture 46"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image00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66700" cy="219075"/>
                    </a:xfrm>
                    <a:prstGeom prst="rect">
                      <a:avLst/>
                    </a:prstGeom>
                    <a:noFill/>
                    <a:ln>
                      <a:noFill/>
                    </a:ln>
                  </pic:spPr>
                </pic:pic>
              </a:graphicData>
            </a:graphic>
          </wp:inline>
        </w:drawing>
      </w:r>
      <w:r w:rsidR="00AF55A1" w:rsidRPr="001552BC">
        <w:rPr>
          <w:i/>
        </w:rPr>
        <w:t>Failover is a term used to describe the process of</w:t>
      </w:r>
      <w:r w:rsidR="00DF38AE" w:rsidRPr="001552BC">
        <w:rPr>
          <w:i/>
        </w:rPr>
        <w:t xml:space="preserve"> changing which server in a SQL </w:t>
      </w:r>
      <w:proofErr w:type="spellStart"/>
      <w:r w:rsidR="00DF38AE" w:rsidRPr="001552BC">
        <w:rPr>
          <w:i/>
        </w:rPr>
        <w:t>AlwaysOn</w:t>
      </w:r>
      <w:proofErr w:type="spellEnd"/>
      <w:r w:rsidR="00DF38AE" w:rsidRPr="001552BC">
        <w:rPr>
          <w:i/>
        </w:rPr>
        <w:t xml:space="preserve"> configuration is designated as the Primary Replica.</w:t>
      </w:r>
      <w:r w:rsidR="00AF55A1" w:rsidRPr="001552BC">
        <w:rPr>
          <w:i/>
        </w:rPr>
        <w:t xml:space="preserve"> Never use </w:t>
      </w:r>
      <w:r w:rsidR="00DF38AE" w:rsidRPr="001552BC">
        <w:rPr>
          <w:i/>
        </w:rPr>
        <w:t>the following</w:t>
      </w:r>
      <w:r w:rsidR="00AF55A1" w:rsidRPr="001552BC">
        <w:rPr>
          <w:i/>
        </w:rPr>
        <w:t xml:space="preserve"> instructions to failover to Server 3 (DR Server). Instructions for forcing a failover to Server 3 are provided in the VBECS Disaster and Recovery guide.</w:t>
      </w:r>
    </w:p>
    <w:p w:rsidR="00667C45" w:rsidRPr="001552BC" w:rsidRDefault="00667C45" w:rsidP="00AF55A1">
      <w:pPr>
        <w:pBdr>
          <w:top w:val="single" w:sz="4" w:space="1" w:color="auto"/>
          <w:left w:val="single" w:sz="4" w:space="4" w:color="auto"/>
          <w:bottom w:val="single" w:sz="4" w:space="1" w:color="auto"/>
          <w:right w:val="single" w:sz="4" w:space="4" w:color="auto"/>
        </w:pBdr>
        <w:rPr>
          <w:i/>
        </w:rPr>
      </w:pPr>
    </w:p>
    <w:p w:rsidR="006F4E8D" w:rsidRPr="001552BC" w:rsidRDefault="004B2052" w:rsidP="006F4E8D">
      <w:pPr>
        <w:pBdr>
          <w:top w:val="single" w:sz="4" w:space="1" w:color="auto"/>
          <w:left w:val="single" w:sz="4" w:space="4" w:color="auto"/>
          <w:bottom w:val="single" w:sz="4" w:space="1" w:color="auto"/>
          <w:right w:val="single" w:sz="4" w:space="4" w:color="auto"/>
        </w:pBdr>
        <w:rPr>
          <w:i/>
        </w:rPr>
      </w:pPr>
      <w:r>
        <w:rPr>
          <w:i/>
          <w:noProof/>
          <w:szCs w:val="22"/>
        </w:rPr>
        <w:drawing>
          <wp:inline distT="0" distB="0" distL="0" distR="0">
            <wp:extent cx="266700" cy="219075"/>
            <wp:effectExtent l="0" t="0" r="0" b="9525"/>
            <wp:docPr id="47" name="Picture 47"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image00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66700" cy="219075"/>
                    </a:xfrm>
                    <a:prstGeom prst="rect">
                      <a:avLst/>
                    </a:prstGeom>
                    <a:noFill/>
                    <a:ln>
                      <a:noFill/>
                    </a:ln>
                  </pic:spPr>
                </pic:pic>
              </a:graphicData>
            </a:graphic>
          </wp:inline>
        </w:drawing>
      </w:r>
      <w:r w:rsidR="00003147" w:rsidRPr="001552BC">
        <w:rPr>
          <w:i/>
        </w:rPr>
        <w:t>A Server Administrator should only initiate manual failover</w:t>
      </w:r>
      <w:r w:rsidR="006F4E8D" w:rsidRPr="001552BC">
        <w:rPr>
          <w:i/>
        </w:rPr>
        <w:t xml:space="preserve"> when client usage of the system is minimal. </w:t>
      </w:r>
      <w:r w:rsidR="00126D12" w:rsidRPr="001552BC">
        <w:rPr>
          <w:i/>
        </w:rPr>
        <w:t>Users</w:t>
      </w:r>
      <w:r w:rsidR="006F4E8D" w:rsidRPr="001552BC">
        <w:rPr>
          <w:i/>
        </w:rPr>
        <w:t xml:space="preserve"> may </w:t>
      </w:r>
      <w:r w:rsidR="00126D12" w:rsidRPr="001552BC">
        <w:rPr>
          <w:i/>
        </w:rPr>
        <w:t xml:space="preserve">briefly </w:t>
      </w:r>
      <w:r w:rsidR="006F4E8D" w:rsidRPr="001552BC">
        <w:rPr>
          <w:i/>
        </w:rPr>
        <w:t xml:space="preserve">lose </w:t>
      </w:r>
      <w:r w:rsidR="00126D12" w:rsidRPr="001552BC">
        <w:rPr>
          <w:i/>
        </w:rPr>
        <w:t xml:space="preserve">VBECS database </w:t>
      </w:r>
      <w:r w:rsidR="006F4E8D" w:rsidRPr="001552BC">
        <w:rPr>
          <w:i/>
        </w:rPr>
        <w:t>connectivity depending on how long the failover takes.</w:t>
      </w:r>
    </w:p>
    <w:p w:rsidR="00A949F9" w:rsidRDefault="00A949F9" w:rsidP="00DD1E35">
      <w:pPr>
        <w:pStyle w:val="ListParagraph"/>
        <w:spacing w:before="100" w:beforeAutospacing="1" w:after="100" w:afterAutospacing="1"/>
        <w:ind w:left="0"/>
        <w:rPr>
          <w:b/>
          <w:szCs w:val="22"/>
        </w:rPr>
      </w:pPr>
      <w:r>
        <w:rPr>
          <w:b/>
          <w:szCs w:val="22"/>
        </w:rPr>
        <w:t>Apply Updates to Server 3</w:t>
      </w:r>
    </w:p>
    <w:p w:rsidR="00A949F9" w:rsidRDefault="00A949F9" w:rsidP="00AF7403">
      <w:pPr>
        <w:pStyle w:val="ListParagraph"/>
        <w:numPr>
          <w:ilvl w:val="0"/>
          <w:numId w:val="43"/>
        </w:numPr>
        <w:spacing w:before="100" w:beforeAutospacing="1" w:after="100" w:afterAutospacing="1"/>
        <w:rPr>
          <w:szCs w:val="22"/>
        </w:rPr>
      </w:pPr>
      <w:r>
        <w:rPr>
          <w:szCs w:val="22"/>
        </w:rPr>
        <w:t xml:space="preserve">Open a remote desktop connection to Server 3 of </w:t>
      </w:r>
      <w:r w:rsidR="007477A5">
        <w:rPr>
          <w:szCs w:val="22"/>
        </w:rPr>
        <w:t xml:space="preserve">the </w:t>
      </w:r>
      <w:r>
        <w:rPr>
          <w:szCs w:val="22"/>
        </w:rPr>
        <w:t xml:space="preserve">VBECS SQL Server system. </w:t>
      </w:r>
    </w:p>
    <w:p w:rsidR="00A949F9" w:rsidRPr="00A949F9" w:rsidRDefault="00A949F9" w:rsidP="00AF7403">
      <w:pPr>
        <w:pStyle w:val="ListParagraph"/>
        <w:numPr>
          <w:ilvl w:val="0"/>
          <w:numId w:val="43"/>
        </w:numPr>
        <w:spacing w:before="100" w:beforeAutospacing="1" w:after="100" w:afterAutospacing="1"/>
        <w:rPr>
          <w:szCs w:val="22"/>
        </w:rPr>
      </w:pPr>
      <w:r w:rsidRPr="00A949F9">
        <w:rPr>
          <w:szCs w:val="22"/>
        </w:rPr>
        <w:t>Apply the Windows/Software Updates using the supplied instructions for the updates (reboot Server 3 only if instructed</w:t>
      </w:r>
      <w:r>
        <w:rPr>
          <w:szCs w:val="22"/>
        </w:rPr>
        <w:t>).</w:t>
      </w:r>
    </w:p>
    <w:p w:rsidR="004118CD" w:rsidRPr="00A949F9" w:rsidRDefault="004118CD" w:rsidP="00A949F9">
      <w:pPr>
        <w:pStyle w:val="ListParagraph"/>
        <w:spacing w:before="100" w:beforeAutospacing="1" w:after="100" w:afterAutospacing="1"/>
        <w:ind w:left="0"/>
        <w:rPr>
          <w:szCs w:val="22"/>
        </w:rPr>
      </w:pPr>
    </w:p>
    <w:p w:rsidR="009C6B1C" w:rsidRPr="009C6B1C" w:rsidRDefault="00A949F9" w:rsidP="00DD1E35">
      <w:pPr>
        <w:pStyle w:val="ListParagraph"/>
        <w:spacing w:before="100" w:beforeAutospacing="1" w:after="100" w:afterAutospacing="1"/>
        <w:ind w:left="0"/>
        <w:rPr>
          <w:b/>
          <w:szCs w:val="22"/>
        </w:rPr>
      </w:pPr>
      <w:r>
        <w:rPr>
          <w:b/>
          <w:szCs w:val="22"/>
        </w:rPr>
        <w:t>I</w:t>
      </w:r>
      <w:r w:rsidR="00BE00AC">
        <w:rPr>
          <w:b/>
          <w:szCs w:val="22"/>
        </w:rPr>
        <w:t xml:space="preserve">dentify the Primary </w:t>
      </w:r>
      <w:r w:rsidR="00405FCE">
        <w:rPr>
          <w:b/>
          <w:szCs w:val="22"/>
        </w:rPr>
        <w:t xml:space="preserve">and Secondary </w:t>
      </w:r>
      <w:r w:rsidR="00BE00AC">
        <w:rPr>
          <w:b/>
          <w:szCs w:val="22"/>
        </w:rPr>
        <w:t>Replica</w:t>
      </w:r>
    </w:p>
    <w:p w:rsidR="00E208E1" w:rsidRDefault="001F5EBE" w:rsidP="00AF7403">
      <w:pPr>
        <w:pStyle w:val="ListParagraph"/>
        <w:numPr>
          <w:ilvl w:val="0"/>
          <w:numId w:val="43"/>
        </w:numPr>
        <w:spacing w:before="100" w:beforeAutospacing="1" w:after="100" w:afterAutospacing="1"/>
        <w:rPr>
          <w:szCs w:val="22"/>
        </w:rPr>
      </w:pPr>
      <w:bookmarkStart w:id="134" w:name="_Ref364155682"/>
      <w:r>
        <w:rPr>
          <w:szCs w:val="22"/>
        </w:rPr>
        <w:t>Open</w:t>
      </w:r>
      <w:r w:rsidR="00E208E1">
        <w:rPr>
          <w:szCs w:val="22"/>
        </w:rPr>
        <w:t xml:space="preserve"> a remote desktop connection to </w:t>
      </w:r>
      <w:r w:rsidR="00BE00AC">
        <w:rPr>
          <w:szCs w:val="22"/>
        </w:rPr>
        <w:t>Server 1</w:t>
      </w:r>
      <w:r w:rsidR="00522C31">
        <w:rPr>
          <w:szCs w:val="22"/>
        </w:rPr>
        <w:t xml:space="preserve"> </w:t>
      </w:r>
      <w:r w:rsidR="004C5950">
        <w:rPr>
          <w:szCs w:val="22"/>
        </w:rPr>
        <w:t>of</w:t>
      </w:r>
      <w:r w:rsidR="00522C31">
        <w:rPr>
          <w:szCs w:val="22"/>
        </w:rPr>
        <w:t xml:space="preserve"> </w:t>
      </w:r>
      <w:r w:rsidR="007477A5">
        <w:rPr>
          <w:szCs w:val="22"/>
        </w:rPr>
        <w:t>the</w:t>
      </w:r>
      <w:r w:rsidR="00522C31">
        <w:rPr>
          <w:szCs w:val="22"/>
        </w:rPr>
        <w:t xml:space="preserve"> </w:t>
      </w:r>
      <w:r w:rsidR="00E208E1">
        <w:rPr>
          <w:szCs w:val="22"/>
        </w:rPr>
        <w:t xml:space="preserve">VBECS SQL </w:t>
      </w:r>
      <w:r w:rsidR="00522C31">
        <w:rPr>
          <w:szCs w:val="22"/>
        </w:rPr>
        <w:t>Server s</w:t>
      </w:r>
      <w:r>
        <w:rPr>
          <w:szCs w:val="22"/>
        </w:rPr>
        <w:t>ystem. On the Start menu, click</w:t>
      </w:r>
      <w:r w:rsidR="00E208E1" w:rsidRPr="00DD1E35">
        <w:rPr>
          <w:b/>
          <w:szCs w:val="22"/>
        </w:rPr>
        <w:t xml:space="preserve"> All Programs, Microsoft SQL Server 2012,</w:t>
      </w:r>
      <w:r w:rsidR="004C5950">
        <w:rPr>
          <w:b/>
          <w:szCs w:val="22"/>
        </w:rPr>
        <w:t xml:space="preserve"> </w:t>
      </w:r>
      <w:r w:rsidR="00E208E1" w:rsidRPr="00DD1E35">
        <w:rPr>
          <w:b/>
          <w:szCs w:val="22"/>
        </w:rPr>
        <w:t>SQL Server Management Studio</w:t>
      </w:r>
      <w:r w:rsidR="00DD1E35">
        <w:rPr>
          <w:szCs w:val="22"/>
        </w:rPr>
        <w:t>.</w:t>
      </w:r>
      <w:bookmarkEnd w:id="134"/>
      <w:r w:rsidR="00DD1E35">
        <w:rPr>
          <w:szCs w:val="22"/>
        </w:rPr>
        <w:t xml:space="preserve"> </w:t>
      </w:r>
    </w:p>
    <w:p w:rsidR="009C6B1C" w:rsidRDefault="00DD1E35" w:rsidP="00AF7403">
      <w:pPr>
        <w:pStyle w:val="ListParagraph"/>
        <w:keepNext/>
        <w:numPr>
          <w:ilvl w:val="0"/>
          <w:numId w:val="43"/>
        </w:numPr>
        <w:spacing w:before="100" w:beforeAutospacing="1" w:after="100" w:afterAutospacing="1"/>
        <w:rPr>
          <w:szCs w:val="22"/>
        </w:rPr>
      </w:pPr>
      <w:r>
        <w:rPr>
          <w:szCs w:val="22"/>
        </w:rPr>
        <w:lastRenderedPageBreak/>
        <w:t xml:space="preserve">When prompted to connect to a server, enter </w:t>
      </w:r>
      <w:r w:rsidR="001A01D0">
        <w:rPr>
          <w:szCs w:val="22"/>
        </w:rPr>
        <w:t>the name of Server 1</w:t>
      </w:r>
      <w:r>
        <w:rPr>
          <w:szCs w:val="22"/>
        </w:rPr>
        <w:t xml:space="preserve"> in the </w:t>
      </w:r>
      <w:r w:rsidRPr="00C841C1">
        <w:rPr>
          <w:b/>
          <w:szCs w:val="22"/>
        </w:rPr>
        <w:t>Server Name</w:t>
      </w:r>
      <w:r>
        <w:rPr>
          <w:szCs w:val="22"/>
        </w:rPr>
        <w:t xml:space="preserve"> field and click </w:t>
      </w:r>
      <w:r w:rsidRPr="00C841C1">
        <w:rPr>
          <w:b/>
          <w:szCs w:val="22"/>
        </w:rPr>
        <w:t>Connect</w:t>
      </w:r>
      <w:r>
        <w:rPr>
          <w:szCs w:val="22"/>
        </w:rPr>
        <w:t xml:space="preserve"> (</w:t>
      </w:r>
      <w:r>
        <w:rPr>
          <w:szCs w:val="22"/>
        </w:rPr>
        <w:fldChar w:fldCharType="begin"/>
      </w:r>
      <w:r>
        <w:rPr>
          <w:szCs w:val="22"/>
        </w:rPr>
        <w:instrText xml:space="preserve"> REF _Ref361835961 \h  \* MERGEFORMAT </w:instrText>
      </w:r>
      <w:r>
        <w:rPr>
          <w:szCs w:val="22"/>
        </w:rPr>
      </w:r>
      <w:r>
        <w:rPr>
          <w:szCs w:val="22"/>
        </w:rPr>
        <w:fldChar w:fldCharType="separate"/>
      </w:r>
      <w:r w:rsidR="00354257" w:rsidRPr="00354257">
        <w:rPr>
          <w:szCs w:val="22"/>
        </w:rPr>
        <w:t>Figure 35</w:t>
      </w:r>
      <w:r>
        <w:rPr>
          <w:szCs w:val="22"/>
        </w:rPr>
        <w:fldChar w:fldCharType="end"/>
      </w:r>
      <w:r>
        <w:rPr>
          <w:szCs w:val="22"/>
        </w:rPr>
        <w:t>).</w:t>
      </w:r>
      <w:r w:rsidR="000334C4">
        <w:rPr>
          <w:szCs w:val="22"/>
        </w:rPr>
        <w:t xml:space="preserve"> </w:t>
      </w:r>
      <w:r w:rsidR="00731770">
        <w:rPr>
          <w:szCs w:val="22"/>
        </w:rPr>
        <w:t>Note 1: VBECS Test system SQL Servers are named differently than production SQL servers. Note 2: If you have issues connecting, use the fully qualified domain name.</w:t>
      </w:r>
    </w:p>
    <w:p w:rsidR="00DD1E35" w:rsidRDefault="00DD1E35" w:rsidP="0049459B">
      <w:pPr>
        <w:pStyle w:val="Caption"/>
      </w:pPr>
      <w:bookmarkStart w:id="135" w:name="_Ref361835961"/>
      <w:r>
        <w:t xml:space="preserve">Figure </w:t>
      </w:r>
      <w:fldSimple w:instr=" SEQ Figure \* ARABIC ">
        <w:r w:rsidR="00354257">
          <w:rPr>
            <w:noProof/>
          </w:rPr>
          <w:t>35</w:t>
        </w:r>
      </w:fldSimple>
      <w:bookmarkEnd w:id="135"/>
      <w:r>
        <w:t xml:space="preserve">: </w:t>
      </w:r>
      <w:r w:rsidR="00CC6BDD">
        <w:t xml:space="preserve">Example of the </w:t>
      </w:r>
      <w:r>
        <w:t>Connect to SQL Server</w:t>
      </w:r>
      <w:r w:rsidR="00CC6BDD">
        <w:t xml:space="preserve"> Window</w:t>
      </w:r>
    </w:p>
    <w:p w:rsidR="00E208E1" w:rsidRPr="00E208E1" w:rsidRDefault="004B2052" w:rsidP="0063103B">
      <w:pPr>
        <w:pStyle w:val="BodyText"/>
      </w:pPr>
      <w:r>
        <w:rPr>
          <w:noProof/>
        </w:rPr>
        <w:drawing>
          <wp:inline distT="0" distB="0" distL="0" distR="0">
            <wp:extent cx="3962400" cy="2447925"/>
            <wp:effectExtent l="0" t="0" r="0" b="9525"/>
            <wp:docPr id="48" name="Picture 48" descr="figure 35 tech gui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figure 35 tech guide"/>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3962400" cy="2447925"/>
                    </a:xfrm>
                    <a:prstGeom prst="rect">
                      <a:avLst/>
                    </a:prstGeom>
                    <a:noFill/>
                    <a:ln>
                      <a:noFill/>
                    </a:ln>
                  </pic:spPr>
                </pic:pic>
              </a:graphicData>
            </a:graphic>
          </wp:inline>
        </w:drawing>
      </w:r>
    </w:p>
    <w:p w:rsidR="00D032C1" w:rsidRDefault="001822EC" w:rsidP="00AF7403">
      <w:pPr>
        <w:pStyle w:val="ListParagraph"/>
        <w:keepNext/>
        <w:numPr>
          <w:ilvl w:val="0"/>
          <w:numId w:val="43"/>
        </w:numPr>
        <w:spacing w:before="100" w:beforeAutospacing="1" w:after="100" w:afterAutospacing="1"/>
        <w:rPr>
          <w:szCs w:val="22"/>
        </w:rPr>
      </w:pPr>
      <w:r>
        <w:rPr>
          <w:szCs w:val="22"/>
        </w:rPr>
        <w:t>O</w:t>
      </w:r>
      <w:r w:rsidR="00C841C1">
        <w:rPr>
          <w:szCs w:val="22"/>
        </w:rPr>
        <w:t xml:space="preserve">n the left side of the </w:t>
      </w:r>
      <w:r w:rsidR="00BE00AC">
        <w:rPr>
          <w:szCs w:val="22"/>
        </w:rPr>
        <w:t>S</w:t>
      </w:r>
      <w:r>
        <w:rPr>
          <w:szCs w:val="22"/>
        </w:rPr>
        <w:t>QL Server Management Studio (S</w:t>
      </w:r>
      <w:r w:rsidR="00BE00AC">
        <w:rPr>
          <w:szCs w:val="22"/>
        </w:rPr>
        <w:t>SMS</w:t>
      </w:r>
      <w:r>
        <w:rPr>
          <w:szCs w:val="22"/>
        </w:rPr>
        <w:t>)</w:t>
      </w:r>
      <w:r w:rsidR="00BE00AC">
        <w:rPr>
          <w:szCs w:val="22"/>
        </w:rPr>
        <w:t xml:space="preserve"> </w:t>
      </w:r>
      <w:r>
        <w:rPr>
          <w:szCs w:val="22"/>
        </w:rPr>
        <w:t xml:space="preserve">screen is the Object Explorer pane. Within the Object Explorer pane, </w:t>
      </w:r>
      <w:r w:rsidR="00023ADE">
        <w:rPr>
          <w:szCs w:val="22"/>
        </w:rPr>
        <w:t>right-</w:t>
      </w:r>
      <w:r w:rsidR="00C841C1">
        <w:rPr>
          <w:szCs w:val="22"/>
        </w:rPr>
        <w:t xml:space="preserve">click on the </w:t>
      </w:r>
      <w:proofErr w:type="spellStart"/>
      <w:r w:rsidR="00C841C1">
        <w:rPr>
          <w:szCs w:val="22"/>
        </w:rPr>
        <w:t>A</w:t>
      </w:r>
      <w:r w:rsidR="00C841C1" w:rsidRPr="00D032C1">
        <w:rPr>
          <w:b/>
          <w:szCs w:val="22"/>
        </w:rPr>
        <w:t>lwaysOn</w:t>
      </w:r>
      <w:proofErr w:type="spellEnd"/>
      <w:r w:rsidR="00C841C1" w:rsidRPr="00D032C1">
        <w:rPr>
          <w:b/>
          <w:szCs w:val="22"/>
        </w:rPr>
        <w:t xml:space="preserve"> High Availability</w:t>
      </w:r>
      <w:r w:rsidR="00C841C1">
        <w:rPr>
          <w:szCs w:val="22"/>
        </w:rPr>
        <w:t xml:space="preserve"> folder and select </w:t>
      </w:r>
      <w:r w:rsidR="00D032C1" w:rsidRPr="00D032C1">
        <w:rPr>
          <w:b/>
          <w:szCs w:val="22"/>
        </w:rPr>
        <w:t>Show Dashboard</w:t>
      </w:r>
      <w:r w:rsidR="00D032C1">
        <w:rPr>
          <w:szCs w:val="22"/>
        </w:rPr>
        <w:t xml:space="preserve"> (</w:t>
      </w:r>
      <w:r w:rsidR="008C0986">
        <w:rPr>
          <w:szCs w:val="22"/>
        </w:rPr>
        <w:fldChar w:fldCharType="begin"/>
      </w:r>
      <w:r w:rsidR="008C0986">
        <w:rPr>
          <w:szCs w:val="22"/>
        </w:rPr>
        <w:instrText xml:space="preserve"> REF _Ref361836537 \h </w:instrText>
      </w:r>
      <w:r w:rsidR="008C0986">
        <w:rPr>
          <w:szCs w:val="22"/>
        </w:rPr>
      </w:r>
      <w:r w:rsidR="008C0986">
        <w:rPr>
          <w:szCs w:val="22"/>
        </w:rPr>
        <w:fldChar w:fldCharType="separate"/>
      </w:r>
      <w:r w:rsidR="00354257">
        <w:t xml:space="preserve">Figure </w:t>
      </w:r>
      <w:r w:rsidR="00354257">
        <w:rPr>
          <w:noProof/>
        </w:rPr>
        <w:t>36</w:t>
      </w:r>
      <w:r w:rsidR="008C0986">
        <w:rPr>
          <w:szCs w:val="22"/>
        </w:rPr>
        <w:fldChar w:fldCharType="end"/>
      </w:r>
      <w:r w:rsidR="00D032C1">
        <w:rPr>
          <w:szCs w:val="22"/>
        </w:rPr>
        <w:t>).</w:t>
      </w:r>
    </w:p>
    <w:p w:rsidR="00D032C1" w:rsidRDefault="00D032C1" w:rsidP="0049459B">
      <w:pPr>
        <w:pStyle w:val="Caption"/>
      </w:pPr>
      <w:bookmarkStart w:id="136" w:name="_Ref361836537"/>
      <w:r>
        <w:t xml:space="preserve">Figure </w:t>
      </w:r>
      <w:fldSimple w:instr=" SEQ Figure \* ARABIC ">
        <w:r w:rsidR="00354257">
          <w:rPr>
            <w:noProof/>
          </w:rPr>
          <w:t>36</w:t>
        </w:r>
      </w:fldSimple>
      <w:bookmarkEnd w:id="136"/>
      <w:r>
        <w:t xml:space="preserve">: </w:t>
      </w:r>
      <w:r w:rsidR="00CC6BDD">
        <w:t xml:space="preserve">Example of </w:t>
      </w:r>
      <w:r w:rsidR="00A6272B">
        <w:t>Launching</w:t>
      </w:r>
      <w:r>
        <w:t xml:space="preserve"> the SQL Dashboard</w:t>
      </w:r>
    </w:p>
    <w:p w:rsidR="00D032C1" w:rsidRPr="00D032C1" w:rsidRDefault="004B2052" w:rsidP="0063103B">
      <w:pPr>
        <w:pStyle w:val="BodyText"/>
      </w:pPr>
      <w:r>
        <w:rPr>
          <w:noProof/>
        </w:rPr>
        <w:drawing>
          <wp:inline distT="0" distB="0" distL="0" distR="0">
            <wp:extent cx="2457450" cy="1828800"/>
            <wp:effectExtent l="19050" t="19050" r="19050" b="1905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2457450" cy="1828800"/>
                    </a:xfrm>
                    <a:prstGeom prst="rect">
                      <a:avLst/>
                    </a:prstGeom>
                    <a:noFill/>
                    <a:ln w="6350" cmpd="sng">
                      <a:solidFill>
                        <a:srgbClr val="000000"/>
                      </a:solidFill>
                      <a:miter lim="800000"/>
                      <a:headEnd/>
                      <a:tailEnd/>
                    </a:ln>
                    <a:effectLst/>
                  </pic:spPr>
                </pic:pic>
              </a:graphicData>
            </a:graphic>
          </wp:inline>
        </w:drawing>
      </w:r>
    </w:p>
    <w:p w:rsidR="00AB03D8" w:rsidRDefault="00F67B10" w:rsidP="00AF7403">
      <w:pPr>
        <w:pStyle w:val="ListParagraph"/>
        <w:keepNext/>
        <w:numPr>
          <w:ilvl w:val="0"/>
          <w:numId w:val="43"/>
        </w:numPr>
        <w:spacing w:before="100" w:beforeAutospacing="1" w:after="100" w:afterAutospacing="1"/>
        <w:rPr>
          <w:szCs w:val="22"/>
        </w:rPr>
      </w:pPr>
      <w:r>
        <w:rPr>
          <w:szCs w:val="22"/>
        </w:rPr>
        <w:lastRenderedPageBreak/>
        <w:t>A</w:t>
      </w:r>
      <w:r w:rsidR="00AB03D8">
        <w:rPr>
          <w:szCs w:val="22"/>
        </w:rPr>
        <w:t xml:space="preserve"> </w:t>
      </w:r>
      <w:r w:rsidR="008162D2">
        <w:rPr>
          <w:szCs w:val="22"/>
        </w:rPr>
        <w:t xml:space="preserve">Dashboard tab </w:t>
      </w:r>
      <w:r w:rsidR="003C6E24">
        <w:rPr>
          <w:szCs w:val="22"/>
        </w:rPr>
        <w:t>(</w:t>
      </w:r>
      <w:r w:rsidR="000B26D4">
        <w:rPr>
          <w:szCs w:val="22"/>
        </w:rPr>
        <w:fldChar w:fldCharType="begin"/>
      </w:r>
      <w:r w:rsidR="000B26D4">
        <w:rPr>
          <w:szCs w:val="22"/>
        </w:rPr>
        <w:instrText xml:space="preserve"> REF _Ref361903836 \h  \* MERGEFORMAT </w:instrText>
      </w:r>
      <w:r w:rsidR="000B26D4">
        <w:rPr>
          <w:szCs w:val="22"/>
        </w:rPr>
      </w:r>
      <w:r w:rsidR="000B26D4">
        <w:rPr>
          <w:szCs w:val="22"/>
        </w:rPr>
        <w:fldChar w:fldCharType="separate"/>
      </w:r>
      <w:r w:rsidR="00354257" w:rsidRPr="00354257">
        <w:rPr>
          <w:szCs w:val="22"/>
        </w:rPr>
        <w:t>Figure 37</w:t>
      </w:r>
      <w:r w:rsidR="000B26D4">
        <w:rPr>
          <w:szCs w:val="22"/>
        </w:rPr>
        <w:fldChar w:fldCharType="end"/>
      </w:r>
      <w:r w:rsidR="003C6E24">
        <w:rPr>
          <w:szCs w:val="22"/>
        </w:rPr>
        <w:t>)</w:t>
      </w:r>
      <w:r w:rsidR="00AB03D8">
        <w:rPr>
          <w:szCs w:val="22"/>
        </w:rPr>
        <w:t xml:space="preserve"> display</w:t>
      </w:r>
      <w:r w:rsidR="007868F2">
        <w:rPr>
          <w:szCs w:val="22"/>
        </w:rPr>
        <w:t>s</w:t>
      </w:r>
      <w:r w:rsidR="00AB03D8">
        <w:rPr>
          <w:szCs w:val="22"/>
        </w:rPr>
        <w:t xml:space="preserve"> </w:t>
      </w:r>
      <w:r w:rsidR="00E208E1">
        <w:rPr>
          <w:szCs w:val="22"/>
        </w:rPr>
        <w:t>the</w:t>
      </w:r>
      <w:r w:rsidR="00316DBB">
        <w:rPr>
          <w:szCs w:val="22"/>
        </w:rPr>
        <w:t xml:space="preserve"> Primary Instance and Failover Mode</w:t>
      </w:r>
      <w:r w:rsidR="00E208E1">
        <w:rPr>
          <w:szCs w:val="22"/>
        </w:rPr>
        <w:t xml:space="preserve"> of the</w:t>
      </w:r>
      <w:r w:rsidR="00DA6AC3">
        <w:rPr>
          <w:szCs w:val="22"/>
        </w:rPr>
        <w:t xml:space="preserve"> VBECS </w:t>
      </w:r>
      <w:r w:rsidR="001822EC">
        <w:rPr>
          <w:szCs w:val="22"/>
        </w:rPr>
        <w:t xml:space="preserve">SQL </w:t>
      </w:r>
      <w:r w:rsidR="00DA6AC3">
        <w:rPr>
          <w:szCs w:val="22"/>
        </w:rPr>
        <w:t>Availability Groups</w:t>
      </w:r>
      <w:r w:rsidR="001822EC">
        <w:rPr>
          <w:szCs w:val="22"/>
        </w:rPr>
        <w:t xml:space="preserve"> (AG)</w:t>
      </w:r>
      <w:r w:rsidR="00DA6AC3">
        <w:rPr>
          <w:szCs w:val="22"/>
        </w:rPr>
        <w:t xml:space="preserve">. </w:t>
      </w:r>
      <w:r w:rsidR="00360324">
        <w:rPr>
          <w:szCs w:val="22"/>
        </w:rPr>
        <w:t>Each A</w:t>
      </w:r>
      <w:r w:rsidR="00AB03D8">
        <w:rPr>
          <w:szCs w:val="22"/>
        </w:rPr>
        <w:t>G</w:t>
      </w:r>
      <w:r w:rsidR="00DA6AC3">
        <w:rPr>
          <w:szCs w:val="22"/>
        </w:rPr>
        <w:t xml:space="preserve"> </w:t>
      </w:r>
      <w:r w:rsidR="00360324">
        <w:rPr>
          <w:szCs w:val="22"/>
        </w:rPr>
        <w:t xml:space="preserve">has one of the following </w:t>
      </w:r>
      <w:r w:rsidR="00DA6AC3">
        <w:rPr>
          <w:szCs w:val="22"/>
        </w:rPr>
        <w:t>status indicator</w:t>
      </w:r>
      <w:r w:rsidR="001C320D">
        <w:rPr>
          <w:szCs w:val="22"/>
        </w:rPr>
        <w:t xml:space="preserve"> icon</w:t>
      </w:r>
      <w:r w:rsidR="00360324">
        <w:rPr>
          <w:szCs w:val="22"/>
        </w:rPr>
        <w:t>s</w:t>
      </w:r>
      <w:r w:rsidR="001C320D">
        <w:rPr>
          <w:szCs w:val="22"/>
        </w:rPr>
        <w:t>:</w:t>
      </w:r>
    </w:p>
    <w:p w:rsidR="00AB03D8" w:rsidRDefault="004B2052" w:rsidP="00B70419">
      <w:pPr>
        <w:pStyle w:val="ListParagraph"/>
        <w:keepNext/>
        <w:spacing w:before="100" w:beforeAutospacing="1" w:after="100" w:afterAutospacing="1"/>
        <w:ind w:left="1440"/>
        <w:rPr>
          <w:szCs w:val="22"/>
        </w:rPr>
      </w:pPr>
      <w:r>
        <w:rPr>
          <w:noProof/>
          <w:szCs w:val="22"/>
        </w:rPr>
        <w:drawing>
          <wp:inline distT="0" distB="0" distL="0" distR="0">
            <wp:extent cx="133350" cy="133350"/>
            <wp:effectExtent l="0" t="0" r="0" b="0"/>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133350" cy="133350"/>
                    </a:xfrm>
                    <a:prstGeom prst="rect">
                      <a:avLst/>
                    </a:prstGeom>
                    <a:noFill/>
                    <a:ln>
                      <a:noFill/>
                    </a:ln>
                  </pic:spPr>
                </pic:pic>
              </a:graphicData>
            </a:graphic>
          </wp:inline>
        </w:drawing>
      </w:r>
      <w:r w:rsidR="001C320D">
        <w:rPr>
          <w:szCs w:val="22"/>
        </w:rPr>
        <w:t xml:space="preserve">: </w:t>
      </w:r>
      <w:r w:rsidR="00B70419">
        <w:rPr>
          <w:szCs w:val="22"/>
        </w:rPr>
        <w:t>your SSMS is connected to the AG’s Primary Instance server</w:t>
      </w:r>
      <w:r w:rsidR="00D36770">
        <w:rPr>
          <w:szCs w:val="22"/>
        </w:rPr>
        <w:t xml:space="preserve"> (i.e.</w:t>
      </w:r>
      <w:r w:rsidR="00023ADE">
        <w:rPr>
          <w:szCs w:val="22"/>
        </w:rPr>
        <w:t>,</w:t>
      </w:r>
      <w:r w:rsidR="002A3E51">
        <w:rPr>
          <w:szCs w:val="22"/>
        </w:rPr>
        <w:t xml:space="preserve"> the Primary Replica)</w:t>
      </w:r>
    </w:p>
    <w:p w:rsidR="001C320D" w:rsidRDefault="004B2052" w:rsidP="0049459B">
      <w:pPr>
        <w:pStyle w:val="ListParagraph"/>
        <w:keepNext/>
        <w:spacing w:before="100" w:beforeAutospacing="1" w:after="100" w:afterAutospacing="1"/>
        <w:ind w:left="1440"/>
        <w:rPr>
          <w:szCs w:val="22"/>
        </w:rPr>
      </w:pPr>
      <w:r>
        <w:rPr>
          <w:noProof/>
          <w:szCs w:val="22"/>
        </w:rPr>
        <w:drawing>
          <wp:inline distT="0" distB="0" distL="0" distR="0">
            <wp:extent cx="133350" cy="133350"/>
            <wp:effectExtent l="0" t="0" r="0" b="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133350" cy="133350"/>
                    </a:xfrm>
                    <a:prstGeom prst="rect">
                      <a:avLst/>
                    </a:prstGeom>
                    <a:noFill/>
                    <a:ln>
                      <a:noFill/>
                    </a:ln>
                  </pic:spPr>
                </pic:pic>
              </a:graphicData>
            </a:graphic>
          </wp:inline>
        </w:drawing>
      </w:r>
      <w:r w:rsidR="001C320D">
        <w:rPr>
          <w:szCs w:val="22"/>
        </w:rPr>
        <w:t xml:space="preserve">: </w:t>
      </w:r>
      <w:r w:rsidR="00B70419">
        <w:rPr>
          <w:szCs w:val="22"/>
        </w:rPr>
        <w:t>your</w:t>
      </w:r>
      <w:r w:rsidR="001C320D">
        <w:rPr>
          <w:szCs w:val="22"/>
        </w:rPr>
        <w:t xml:space="preserve"> SSMS</w:t>
      </w:r>
      <w:r w:rsidR="00B70419">
        <w:rPr>
          <w:szCs w:val="22"/>
        </w:rPr>
        <w:t xml:space="preserve"> is not connected to</w:t>
      </w:r>
      <w:r w:rsidR="001C320D">
        <w:rPr>
          <w:szCs w:val="22"/>
        </w:rPr>
        <w:t xml:space="preserve"> </w:t>
      </w:r>
      <w:r w:rsidR="00B70419">
        <w:rPr>
          <w:szCs w:val="22"/>
        </w:rPr>
        <w:t>the</w:t>
      </w:r>
      <w:r w:rsidR="001C320D">
        <w:rPr>
          <w:szCs w:val="22"/>
        </w:rPr>
        <w:t xml:space="preserve"> AG's Primary Instance</w:t>
      </w:r>
      <w:r w:rsidR="00B70419">
        <w:rPr>
          <w:szCs w:val="22"/>
        </w:rPr>
        <w:t xml:space="preserve"> server</w:t>
      </w:r>
    </w:p>
    <w:p w:rsidR="0000127A" w:rsidRDefault="004B2052" w:rsidP="0049459B">
      <w:pPr>
        <w:pStyle w:val="ListParagraph"/>
        <w:keepNext/>
        <w:spacing w:before="100" w:beforeAutospacing="1" w:after="100" w:afterAutospacing="1"/>
        <w:ind w:left="1440"/>
        <w:rPr>
          <w:szCs w:val="22"/>
        </w:rPr>
      </w:pPr>
      <w:r>
        <w:rPr>
          <w:noProof/>
          <w:szCs w:val="22"/>
        </w:rPr>
        <w:drawing>
          <wp:inline distT="0" distB="0" distL="0" distR="0">
            <wp:extent cx="133350" cy="133350"/>
            <wp:effectExtent l="0" t="0" r="0" b="0"/>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133350" cy="133350"/>
                    </a:xfrm>
                    <a:prstGeom prst="rect">
                      <a:avLst/>
                    </a:prstGeom>
                    <a:noFill/>
                    <a:ln>
                      <a:noFill/>
                    </a:ln>
                  </pic:spPr>
                </pic:pic>
              </a:graphicData>
            </a:graphic>
          </wp:inline>
        </w:drawing>
      </w:r>
      <w:r w:rsidR="00360324">
        <w:rPr>
          <w:szCs w:val="22"/>
        </w:rPr>
        <w:t xml:space="preserve">: there is a severe issue </w:t>
      </w:r>
      <w:r w:rsidR="00D36770">
        <w:rPr>
          <w:szCs w:val="22"/>
        </w:rPr>
        <w:t>with the AG</w:t>
      </w:r>
    </w:p>
    <w:p w:rsidR="003C6E24" w:rsidRDefault="003C6E24" w:rsidP="0049459B">
      <w:pPr>
        <w:pStyle w:val="Caption"/>
      </w:pPr>
      <w:bookmarkStart w:id="137" w:name="_Ref361903836"/>
      <w:r>
        <w:t xml:space="preserve">Figure </w:t>
      </w:r>
      <w:fldSimple w:instr=" SEQ Figure \* ARABIC ">
        <w:r w:rsidR="00354257">
          <w:rPr>
            <w:noProof/>
          </w:rPr>
          <w:t>37</w:t>
        </w:r>
      </w:fldSimple>
      <w:bookmarkEnd w:id="137"/>
      <w:r>
        <w:t xml:space="preserve">: </w:t>
      </w:r>
      <w:r w:rsidR="00CC6BDD">
        <w:t xml:space="preserve">Example of the </w:t>
      </w:r>
      <w:r>
        <w:t>SQL Server Dashboard</w:t>
      </w:r>
    </w:p>
    <w:p w:rsidR="003C6E24" w:rsidRDefault="004B2052" w:rsidP="0063103B">
      <w:pPr>
        <w:pStyle w:val="BodyText"/>
      </w:pPr>
      <w:r>
        <w:rPr>
          <w:noProof/>
        </w:rPr>
        <w:drawing>
          <wp:inline distT="0" distB="0" distL="0" distR="0">
            <wp:extent cx="5695950" cy="2286000"/>
            <wp:effectExtent l="19050" t="19050" r="19050" b="1905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5695950" cy="2286000"/>
                    </a:xfrm>
                    <a:prstGeom prst="rect">
                      <a:avLst/>
                    </a:prstGeom>
                    <a:noFill/>
                    <a:ln w="6350" cmpd="sng">
                      <a:solidFill>
                        <a:srgbClr val="000000"/>
                      </a:solidFill>
                      <a:miter lim="800000"/>
                      <a:headEnd/>
                      <a:tailEnd/>
                    </a:ln>
                    <a:effectLst/>
                  </pic:spPr>
                </pic:pic>
              </a:graphicData>
            </a:graphic>
          </wp:inline>
        </w:drawing>
      </w:r>
    </w:p>
    <w:p w:rsidR="004118CD" w:rsidRDefault="004118CD" w:rsidP="00B954C4"/>
    <w:p w:rsidR="004118CD" w:rsidRPr="001B50C2" w:rsidRDefault="004B2052" w:rsidP="004118CD">
      <w:pPr>
        <w:pBdr>
          <w:top w:val="single" w:sz="4" w:space="1" w:color="auto"/>
          <w:left w:val="single" w:sz="4" w:space="4" w:color="auto"/>
          <w:bottom w:val="single" w:sz="4" w:space="1" w:color="auto"/>
          <w:right w:val="single" w:sz="4" w:space="4" w:color="auto"/>
        </w:pBdr>
        <w:rPr>
          <w:i/>
          <w:szCs w:val="22"/>
        </w:rPr>
      </w:pPr>
      <w:r>
        <w:rPr>
          <w:i/>
          <w:noProof/>
          <w:szCs w:val="22"/>
        </w:rPr>
        <w:drawing>
          <wp:inline distT="0" distB="0" distL="0" distR="0">
            <wp:extent cx="266700" cy="219075"/>
            <wp:effectExtent l="0" t="0" r="0" b="9525"/>
            <wp:docPr id="54" name="Picture 54"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descr="image00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66700" cy="219075"/>
                    </a:xfrm>
                    <a:prstGeom prst="rect">
                      <a:avLst/>
                    </a:prstGeom>
                    <a:noFill/>
                    <a:ln>
                      <a:noFill/>
                    </a:ln>
                  </pic:spPr>
                </pic:pic>
              </a:graphicData>
            </a:graphic>
          </wp:inline>
        </w:drawing>
      </w:r>
      <w:r w:rsidR="004118CD" w:rsidRPr="001B50C2">
        <w:rPr>
          <w:i/>
          <w:szCs w:val="22"/>
        </w:rPr>
        <w:t xml:space="preserve"> </w:t>
      </w:r>
      <w:r w:rsidR="009759F7">
        <w:rPr>
          <w:i/>
          <w:szCs w:val="22"/>
        </w:rPr>
        <w:t>I</w:t>
      </w:r>
      <w:r w:rsidR="004118CD" w:rsidRPr="001B50C2">
        <w:rPr>
          <w:i/>
          <w:szCs w:val="22"/>
        </w:rPr>
        <w:t xml:space="preserve">f any Availability Group status indicators are </w:t>
      </w:r>
      <w:r>
        <w:rPr>
          <w:i/>
          <w:noProof/>
          <w:szCs w:val="22"/>
        </w:rPr>
        <w:drawing>
          <wp:inline distT="0" distB="0" distL="0" distR="0">
            <wp:extent cx="171450" cy="171450"/>
            <wp:effectExtent l="0" t="0" r="0" b="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171450" cy="171450"/>
                    </a:xfrm>
                    <a:prstGeom prst="rect">
                      <a:avLst/>
                    </a:prstGeom>
                    <a:noFill/>
                    <a:ln>
                      <a:noFill/>
                    </a:ln>
                  </pic:spPr>
                </pic:pic>
              </a:graphicData>
            </a:graphic>
          </wp:inline>
        </w:drawing>
      </w:r>
      <w:r w:rsidR="004118CD" w:rsidRPr="001B50C2">
        <w:rPr>
          <w:i/>
          <w:szCs w:val="22"/>
        </w:rPr>
        <w:t xml:space="preserve"> or if there </w:t>
      </w:r>
      <w:r w:rsidR="004118CD">
        <w:rPr>
          <w:i/>
          <w:szCs w:val="22"/>
        </w:rPr>
        <w:t>are</w:t>
      </w:r>
      <w:r w:rsidR="004118CD" w:rsidRPr="001B50C2">
        <w:rPr>
          <w:i/>
          <w:szCs w:val="22"/>
        </w:rPr>
        <w:t xml:space="preserve"> a mix of </w:t>
      </w:r>
      <w:r>
        <w:rPr>
          <w:i/>
          <w:noProof/>
          <w:szCs w:val="22"/>
        </w:rPr>
        <w:drawing>
          <wp:inline distT="0" distB="0" distL="0" distR="0">
            <wp:extent cx="133350" cy="133350"/>
            <wp:effectExtent l="0" t="0" r="0" b="0"/>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133350" cy="133350"/>
                    </a:xfrm>
                    <a:prstGeom prst="rect">
                      <a:avLst/>
                    </a:prstGeom>
                    <a:noFill/>
                    <a:ln>
                      <a:noFill/>
                    </a:ln>
                  </pic:spPr>
                </pic:pic>
              </a:graphicData>
            </a:graphic>
          </wp:inline>
        </w:drawing>
      </w:r>
      <w:r w:rsidR="004118CD" w:rsidRPr="001B50C2">
        <w:rPr>
          <w:i/>
          <w:szCs w:val="22"/>
        </w:rPr>
        <w:t xml:space="preserve"> and </w:t>
      </w:r>
      <w:r>
        <w:rPr>
          <w:i/>
          <w:noProof/>
          <w:szCs w:val="22"/>
        </w:rPr>
        <w:drawing>
          <wp:inline distT="0" distB="0" distL="0" distR="0">
            <wp:extent cx="133350" cy="133350"/>
            <wp:effectExtent l="0" t="0" r="0" b="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133350" cy="133350"/>
                    </a:xfrm>
                    <a:prstGeom prst="rect">
                      <a:avLst/>
                    </a:prstGeom>
                    <a:noFill/>
                    <a:ln>
                      <a:noFill/>
                    </a:ln>
                  </pic:spPr>
                </pic:pic>
              </a:graphicData>
            </a:graphic>
          </wp:inline>
        </w:drawing>
      </w:r>
      <w:r w:rsidR="004118CD" w:rsidRPr="001B50C2">
        <w:rPr>
          <w:i/>
          <w:szCs w:val="22"/>
        </w:rPr>
        <w:t xml:space="preserve"> indicators</w:t>
      </w:r>
      <w:r w:rsidR="009759F7">
        <w:rPr>
          <w:i/>
          <w:szCs w:val="22"/>
        </w:rPr>
        <w:t>, VBECS is down and the problem must be resolved immediately</w:t>
      </w:r>
      <w:r w:rsidR="004118CD" w:rsidRPr="001B50C2">
        <w:rPr>
          <w:i/>
          <w:szCs w:val="22"/>
        </w:rPr>
        <w:t>.</w:t>
      </w:r>
    </w:p>
    <w:p w:rsidR="001B50C2" w:rsidRPr="00BF3C30" w:rsidRDefault="001B50C2" w:rsidP="00AF7403">
      <w:pPr>
        <w:pStyle w:val="ListParagraph"/>
        <w:numPr>
          <w:ilvl w:val="0"/>
          <w:numId w:val="43"/>
        </w:numPr>
        <w:spacing w:before="100" w:beforeAutospacing="1" w:after="100" w:afterAutospacing="1"/>
        <w:rPr>
          <w:szCs w:val="22"/>
        </w:rPr>
      </w:pPr>
      <w:r w:rsidRPr="00BF3C30">
        <w:rPr>
          <w:szCs w:val="22"/>
        </w:rPr>
        <w:t>If all of the indicators are</w:t>
      </w:r>
      <w:r>
        <w:rPr>
          <w:szCs w:val="22"/>
        </w:rPr>
        <w:t xml:space="preserve"> </w:t>
      </w:r>
      <w:r w:rsidR="004B2052">
        <w:rPr>
          <w:noProof/>
          <w:szCs w:val="22"/>
        </w:rPr>
        <w:drawing>
          <wp:inline distT="0" distB="0" distL="0" distR="0">
            <wp:extent cx="133350" cy="133350"/>
            <wp:effectExtent l="0" t="0" r="0" b="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133350" cy="133350"/>
                    </a:xfrm>
                    <a:prstGeom prst="rect">
                      <a:avLst/>
                    </a:prstGeom>
                    <a:noFill/>
                    <a:ln>
                      <a:noFill/>
                    </a:ln>
                  </pic:spPr>
                </pic:pic>
              </a:graphicData>
            </a:graphic>
          </wp:inline>
        </w:drawing>
      </w:r>
      <w:r w:rsidR="00023ADE">
        <w:rPr>
          <w:szCs w:val="22"/>
        </w:rPr>
        <w:t>,</w:t>
      </w:r>
      <w:r w:rsidRPr="00BF3C30">
        <w:rPr>
          <w:szCs w:val="22"/>
        </w:rPr>
        <w:t xml:space="preserve"> </w:t>
      </w:r>
      <w:r>
        <w:rPr>
          <w:szCs w:val="22"/>
        </w:rPr>
        <w:t>c</w:t>
      </w:r>
      <w:r w:rsidRPr="00BF3C30">
        <w:rPr>
          <w:szCs w:val="22"/>
        </w:rPr>
        <w:t xml:space="preserve">lose SSMS. Restart at Step </w:t>
      </w:r>
      <w:r w:rsidR="009065D8">
        <w:rPr>
          <w:szCs w:val="22"/>
        </w:rPr>
        <w:t xml:space="preserve">3 </w:t>
      </w:r>
      <w:r w:rsidRPr="00BF3C30">
        <w:rPr>
          <w:szCs w:val="22"/>
        </w:rPr>
        <w:t>connecting to the server listed in the Primary Instance column.</w:t>
      </w:r>
    </w:p>
    <w:p w:rsidR="002638CF" w:rsidRPr="00317F7F" w:rsidRDefault="00317F7F" w:rsidP="00AF7403">
      <w:pPr>
        <w:pStyle w:val="ListParagraph"/>
        <w:numPr>
          <w:ilvl w:val="0"/>
          <w:numId w:val="43"/>
        </w:numPr>
        <w:spacing w:before="100" w:beforeAutospacing="1" w:after="100" w:afterAutospacing="1"/>
        <w:rPr>
          <w:szCs w:val="22"/>
        </w:rPr>
      </w:pPr>
      <w:bookmarkStart w:id="138" w:name="_Ref364156488"/>
      <w:r>
        <w:rPr>
          <w:szCs w:val="22"/>
        </w:rPr>
        <w:t xml:space="preserve">Make a note of </w:t>
      </w:r>
      <w:r w:rsidR="00186157">
        <w:rPr>
          <w:szCs w:val="22"/>
        </w:rPr>
        <w:t>the</w:t>
      </w:r>
      <w:r>
        <w:rPr>
          <w:szCs w:val="22"/>
        </w:rPr>
        <w:t xml:space="preserve"> Primary and Secondary Replicas</w:t>
      </w:r>
      <w:r w:rsidR="001B50C2">
        <w:rPr>
          <w:szCs w:val="22"/>
        </w:rPr>
        <w:t xml:space="preserve"> (i.e.</w:t>
      </w:r>
      <w:r w:rsidR="009065D8">
        <w:rPr>
          <w:szCs w:val="22"/>
        </w:rPr>
        <w:t>,</w:t>
      </w:r>
      <w:r w:rsidR="001B50C2">
        <w:rPr>
          <w:szCs w:val="22"/>
        </w:rPr>
        <w:t xml:space="preserve"> </w:t>
      </w:r>
      <w:r>
        <w:rPr>
          <w:szCs w:val="22"/>
        </w:rPr>
        <w:t>i</w:t>
      </w:r>
      <w:r w:rsidRPr="00317F7F">
        <w:rPr>
          <w:szCs w:val="22"/>
        </w:rPr>
        <w:t xml:space="preserve">f Server 1 is </w:t>
      </w:r>
      <w:r w:rsidR="00186157">
        <w:rPr>
          <w:szCs w:val="22"/>
        </w:rPr>
        <w:t>the</w:t>
      </w:r>
      <w:r w:rsidRPr="00317F7F">
        <w:rPr>
          <w:szCs w:val="22"/>
        </w:rPr>
        <w:t xml:space="preserve"> Primary Replica</w:t>
      </w:r>
      <w:r w:rsidR="00D36770">
        <w:rPr>
          <w:szCs w:val="22"/>
        </w:rPr>
        <w:t>,</w:t>
      </w:r>
      <w:r w:rsidRPr="00317F7F">
        <w:rPr>
          <w:szCs w:val="22"/>
        </w:rPr>
        <w:t xml:space="preserve"> then Server 2 is </w:t>
      </w:r>
      <w:r w:rsidR="00186157">
        <w:rPr>
          <w:szCs w:val="22"/>
        </w:rPr>
        <w:t>the</w:t>
      </w:r>
      <w:r w:rsidRPr="00317F7F">
        <w:rPr>
          <w:szCs w:val="22"/>
        </w:rPr>
        <w:t xml:space="preserve"> Secondary Replica and visa-versa</w:t>
      </w:r>
      <w:r w:rsidR="001B50C2">
        <w:rPr>
          <w:szCs w:val="22"/>
        </w:rPr>
        <w:t>)</w:t>
      </w:r>
      <w:r w:rsidRPr="00317F7F">
        <w:rPr>
          <w:szCs w:val="22"/>
        </w:rPr>
        <w:t>.</w:t>
      </w:r>
      <w:bookmarkEnd w:id="138"/>
    </w:p>
    <w:p w:rsidR="00317F7F" w:rsidRDefault="00317F7F" w:rsidP="002638CF">
      <w:pPr>
        <w:pStyle w:val="ListParagraph"/>
        <w:keepNext/>
        <w:spacing w:before="100" w:beforeAutospacing="1" w:after="100" w:afterAutospacing="1"/>
        <w:ind w:left="0"/>
        <w:rPr>
          <w:szCs w:val="22"/>
        </w:rPr>
      </w:pPr>
    </w:p>
    <w:p w:rsidR="00FB5FBC" w:rsidRDefault="001A01D0" w:rsidP="006D0691">
      <w:pPr>
        <w:pStyle w:val="ListParagraph"/>
        <w:spacing w:before="100" w:beforeAutospacing="1" w:after="100" w:afterAutospacing="1"/>
        <w:ind w:left="0"/>
        <w:rPr>
          <w:b/>
          <w:szCs w:val="22"/>
        </w:rPr>
      </w:pPr>
      <w:r>
        <w:rPr>
          <w:b/>
          <w:szCs w:val="22"/>
        </w:rPr>
        <w:t>C</w:t>
      </w:r>
      <w:r w:rsidR="00FB5FBC">
        <w:rPr>
          <w:b/>
          <w:szCs w:val="22"/>
        </w:rPr>
        <w:t>reate Backups</w:t>
      </w:r>
    </w:p>
    <w:p w:rsidR="008A0AE0" w:rsidRDefault="00FB5FBC" w:rsidP="00AF7403">
      <w:pPr>
        <w:pStyle w:val="ListParagraph"/>
        <w:numPr>
          <w:ilvl w:val="0"/>
          <w:numId w:val="43"/>
        </w:numPr>
        <w:spacing w:before="100" w:beforeAutospacing="1" w:after="100" w:afterAutospacing="1"/>
        <w:rPr>
          <w:szCs w:val="22"/>
        </w:rPr>
      </w:pPr>
      <w:r>
        <w:rPr>
          <w:szCs w:val="22"/>
        </w:rPr>
        <w:t xml:space="preserve">Now that all of the AGs are running under the Primary Replica, navigate to </w:t>
      </w:r>
      <w:r w:rsidR="008A0AE0">
        <w:rPr>
          <w:szCs w:val="22"/>
        </w:rPr>
        <w:t xml:space="preserve">and expand the </w:t>
      </w:r>
      <w:r w:rsidR="008A0AE0" w:rsidRPr="008A0AE0">
        <w:rPr>
          <w:b/>
          <w:szCs w:val="22"/>
        </w:rPr>
        <w:t>SQL Server Agent, Jobs</w:t>
      </w:r>
      <w:r w:rsidR="008A0AE0">
        <w:rPr>
          <w:szCs w:val="22"/>
        </w:rPr>
        <w:t xml:space="preserve"> folder</w:t>
      </w:r>
      <w:r w:rsidR="00D36770">
        <w:rPr>
          <w:szCs w:val="22"/>
        </w:rPr>
        <w:t xml:space="preserve"> in the Object Explorer pane</w:t>
      </w:r>
      <w:r w:rsidR="008A0AE0">
        <w:rPr>
          <w:szCs w:val="22"/>
        </w:rPr>
        <w:t>.</w:t>
      </w:r>
    </w:p>
    <w:p w:rsidR="008A0AE0" w:rsidRDefault="00023ADE" w:rsidP="00AF7403">
      <w:pPr>
        <w:pStyle w:val="ListParagraph"/>
        <w:numPr>
          <w:ilvl w:val="0"/>
          <w:numId w:val="43"/>
        </w:numPr>
        <w:spacing w:before="100" w:beforeAutospacing="1" w:after="100" w:afterAutospacing="1"/>
        <w:rPr>
          <w:szCs w:val="22"/>
        </w:rPr>
      </w:pPr>
      <w:r>
        <w:rPr>
          <w:szCs w:val="22"/>
        </w:rPr>
        <w:t>Double-</w:t>
      </w:r>
      <w:r w:rsidR="009A4E32">
        <w:rPr>
          <w:szCs w:val="22"/>
        </w:rPr>
        <w:t xml:space="preserve">click </w:t>
      </w:r>
      <w:r w:rsidR="008A0AE0">
        <w:rPr>
          <w:szCs w:val="22"/>
        </w:rPr>
        <w:t xml:space="preserve">on </w:t>
      </w:r>
      <w:r w:rsidR="008A0AE0" w:rsidRPr="008A0AE0">
        <w:rPr>
          <w:b/>
          <w:szCs w:val="22"/>
        </w:rPr>
        <w:t>Job Activity Monitor</w:t>
      </w:r>
      <w:r w:rsidR="008A0AE0">
        <w:rPr>
          <w:szCs w:val="22"/>
        </w:rPr>
        <w:t>.</w:t>
      </w:r>
    </w:p>
    <w:p w:rsidR="00747F0A" w:rsidRDefault="006423B2" w:rsidP="00AF7403">
      <w:pPr>
        <w:pStyle w:val="ListParagraph"/>
        <w:keepNext/>
        <w:numPr>
          <w:ilvl w:val="0"/>
          <w:numId w:val="43"/>
        </w:numPr>
        <w:spacing w:before="100" w:beforeAutospacing="1" w:after="100" w:afterAutospacing="1"/>
        <w:rPr>
          <w:szCs w:val="22"/>
        </w:rPr>
      </w:pPr>
      <w:r>
        <w:rPr>
          <w:szCs w:val="22"/>
        </w:rPr>
        <w:lastRenderedPageBreak/>
        <w:t xml:space="preserve">In the Job Activity window, click the </w:t>
      </w:r>
      <w:r w:rsidR="004B2052">
        <w:rPr>
          <w:noProof/>
          <w:szCs w:val="22"/>
        </w:rPr>
        <w:drawing>
          <wp:inline distT="0" distB="0" distL="0" distR="0">
            <wp:extent cx="466725" cy="161925"/>
            <wp:effectExtent l="19050" t="19050" r="28575" b="28575"/>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466725" cy="161925"/>
                    </a:xfrm>
                    <a:prstGeom prst="rect">
                      <a:avLst/>
                    </a:prstGeom>
                    <a:noFill/>
                    <a:ln w="6350" cmpd="sng">
                      <a:solidFill>
                        <a:srgbClr val="000000"/>
                      </a:solidFill>
                      <a:miter lim="800000"/>
                      <a:headEnd/>
                      <a:tailEnd/>
                    </a:ln>
                    <a:effectLst/>
                  </pic:spPr>
                </pic:pic>
              </a:graphicData>
            </a:graphic>
          </wp:inline>
        </w:drawing>
      </w:r>
      <w:r w:rsidR="00747F0A">
        <w:rPr>
          <w:szCs w:val="22"/>
        </w:rPr>
        <w:t xml:space="preserve"> button (</w:t>
      </w:r>
      <w:r w:rsidR="00747F0A">
        <w:rPr>
          <w:szCs w:val="22"/>
        </w:rPr>
        <w:fldChar w:fldCharType="begin"/>
      </w:r>
      <w:r w:rsidR="00747F0A">
        <w:rPr>
          <w:szCs w:val="22"/>
        </w:rPr>
        <w:instrText xml:space="preserve"> REF _Ref363210670 \h </w:instrText>
      </w:r>
      <w:r w:rsidR="00747F0A">
        <w:rPr>
          <w:szCs w:val="22"/>
        </w:rPr>
      </w:r>
      <w:r w:rsidR="00747F0A">
        <w:rPr>
          <w:szCs w:val="22"/>
        </w:rPr>
        <w:fldChar w:fldCharType="separate"/>
      </w:r>
      <w:r w:rsidR="00354257">
        <w:t xml:space="preserve">Figure </w:t>
      </w:r>
      <w:r w:rsidR="00354257">
        <w:rPr>
          <w:noProof/>
        </w:rPr>
        <w:t>38</w:t>
      </w:r>
      <w:r w:rsidR="00747F0A">
        <w:rPr>
          <w:szCs w:val="22"/>
        </w:rPr>
        <w:fldChar w:fldCharType="end"/>
      </w:r>
      <w:r w:rsidR="00747F0A">
        <w:rPr>
          <w:szCs w:val="22"/>
        </w:rPr>
        <w:t>).</w:t>
      </w:r>
    </w:p>
    <w:p w:rsidR="00747F0A" w:rsidRDefault="00747F0A" w:rsidP="00747F0A">
      <w:pPr>
        <w:pStyle w:val="Caption"/>
        <w:rPr>
          <w:noProof/>
        </w:rPr>
      </w:pPr>
      <w:bookmarkStart w:id="139" w:name="_Ref363210670"/>
      <w:r>
        <w:t xml:space="preserve">Figure </w:t>
      </w:r>
      <w:fldSimple w:instr=" SEQ Figure \* ARABIC ">
        <w:r w:rsidR="00354257">
          <w:rPr>
            <w:noProof/>
          </w:rPr>
          <w:t>38</w:t>
        </w:r>
      </w:fldSimple>
      <w:bookmarkEnd w:id="139"/>
      <w:r>
        <w:t xml:space="preserve">: Example of Job Activity </w:t>
      </w:r>
      <w:r w:rsidR="009A4E32">
        <w:rPr>
          <w:noProof/>
        </w:rPr>
        <w:t>Monitor</w:t>
      </w:r>
    </w:p>
    <w:p w:rsidR="00747F0A" w:rsidRPr="00747F0A" w:rsidRDefault="004B2052" w:rsidP="0063103B">
      <w:pPr>
        <w:pStyle w:val="BodyText"/>
      </w:pPr>
      <w:r>
        <w:rPr>
          <w:noProof/>
        </w:rPr>
        <w:drawing>
          <wp:inline distT="0" distB="0" distL="0" distR="0">
            <wp:extent cx="5943600" cy="2009775"/>
            <wp:effectExtent l="0" t="0" r="0" b="9525"/>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5943600" cy="2009775"/>
                    </a:xfrm>
                    <a:prstGeom prst="rect">
                      <a:avLst/>
                    </a:prstGeom>
                    <a:noFill/>
                    <a:ln>
                      <a:noFill/>
                    </a:ln>
                  </pic:spPr>
                </pic:pic>
              </a:graphicData>
            </a:graphic>
          </wp:inline>
        </w:drawing>
      </w:r>
    </w:p>
    <w:p w:rsidR="00CD5C6E" w:rsidRDefault="00CD5C6E" w:rsidP="00AF7403">
      <w:pPr>
        <w:pStyle w:val="ListParagraph"/>
        <w:keepNext/>
        <w:numPr>
          <w:ilvl w:val="0"/>
          <w:numId w:val="43"/>
        </w:numPr>
        <w:spacing w:before="100" w:beforeAutospacing="1" w:after="100" w:afterAutospacing="1"/>
        <w:rPr>
          <w:szCs w:val="22"/>
        </w:rPr>
      </w:pPr>
      <w:r>
        <w:rPr>
          <w:szCs w:val="22"/>
        </w:rPr>
        <w:t>In the Filter Settings window</w:t>
      </w:r>
      <w:r w:rsidR="00023ADE">
        <w:rPr>
          <w:szCs w:val="22"/>
        </w:rPr>
        <w:t xml:space="preserve">, </w:t>
      </w:r>
      <w:r w:rsidR="00DD0F36">
        <w:rPr>
          <w:szCs w:val="22"/>
        </w:rPr>
        <w:t>enter</w:t>
      </w:r>
      <w:r w:rsidR="00023ADE">
        <w:rPr>
          <w:szCs w:val="22"/>
        </w:rPr>
        <w:t xml:space="preserve"> </w:t>
      </w:r>
      <w:r w:rsidRPr="00D36770">
        <w:rPr>
          <w:b/>
          <w:szCs w:val="22"/>
        </w:rPr>
        <w:t>full</w:t>
      </w:r>
      <w:r>
        <w:rPr>
          <w:szCs w:val="22"/>
        </w:rPr>
        <w:t xml:space="preserve"> in the </w:t>
      </w:r>
      <w:r w:rsidRPr="00CD5C6E">
        <w:rPr>
          <w:b/>
          <w:szCs w:val="22"/>
        </w:rPr>
        <w:t>Name</w:t>
      </w:r>
      <w:r>
        <w:rPr>
          <w:szCs w:val="22"/>
        </w:rPr>
        <w:t xml:space="preserve"> field</w:t>
      </w:r>
      <w:r w:rsidR="00DD0F36">
        <w:rPr>
          <w:szCs w:val="22"/>
        </w:rPr>
        <w:t xml:space="preserve">, </w:t>
      </w:r>
      <w:r>
        <w:rPr>
          <w:szCs w:val="22"/>
        </w:rPr>
        <w:t xml:space="preserve">check the </w:t>
      </w:r>
      <w:r w:rsidRPr="00CD5C6E">
        <w:rPr>
          <w:b/>
          <w:szCs w:val="22"/>
        </w:rPr>
        <w:t xml:space="preserve">Apply </w:t>
      </w:r>
      <w:r>
        <w:rPr>
          <w:b/>
          <w:szCs w:val="22"/>
        </w:rPr>
        <w:t>f</w:t>
      </w:r>
      <w:r w:rsidRPr="00CD5C6E">
        <w:rPr>
          <w:b/>
          <w:szCs w:val="22"/>
        </w:rPr>
        <w:t>ilter</w:t>
      </w:r>
      <w:r>
        <w:rPr>
          <w:szCs w:val="22"/>
        </w:rPr>
        <w:t xml:space="preserve"> box </w:t>
      </w:r>
      <w:r w:rsidR="00DD0F36">
        <w:rPr>
          <w:szCs w:val="22"/>
        </w:rPr>
        <w:t xml:space="preserve">and click </w:t>
      </w:r>
      <w:r w:rsidR="00DD0F36" w:rsidRPr="00DD0F36">
        <w:rPr>
          <w:b/>
          <w:szCs w:val="22"/>
        </w:rPr>
        <w:t>OK</w:t>
      </w:r>
      <w:r w:rsidR="00DD0F36">
        <w:rPr>
          <w:szCs w:val="22"/>
        </w:rPr>
        <w:t xml:space="preserve"> </w:t>
      </w:r>
      <w:r>
        <w:rPr>
          <w:szCs w:val="22"/>
        </w:rPr>
        <w:t>(</w:t>
      </w:r>
      <w:r>
        <w:rPr>
          <w:szCs w:val="22"/>
        </w:rPr>
        <w:fldChar w:fldCharType="begin"/>
      </w:r>
      <w:r>
        <w:rPr>
          <w:szCs w:val="22"/>
        </w:rPr>
        <w:instrText xml:space="preserve"> REF _Ref363209646 \h </w:instrText>
      </w:r>
      <w:r>
        <w:rPr>
          <w:szCs w:val="22"/>
        </w:rPr>
      </w:r>
      <w:r>
        <w:rPr>
          <w:szCs w:val="22"/>
        </w:rPr>
        <w:fldChar w:fldCharType="separate"/>
      </w:r>
      <w:r w:rsidR="00354257">
        <w:t xml:space="preserve">Figure </w:t>
      </w:r>
      <w:r w:rsidR="00354257">
        <w:rPr>
          <w:noProof/>
        </w:rPr>
        <w:t>39</w:t>
      </w:r>
      <w:r>
        <w:rPr>
          <w:szCs w:val="22"/>
        </w:rPr>
        <w:fldChar w:fldCharType="end"/>
      </w:r>
      <w:r>
        <w:rPr>
          <w:szCs w:val="22"/>
        </w:rPr>
        <w:t>).</w:t>
      </w:r>
    </w:p>
    <w:p w:rsidR="00CD5C6E" w:rsidRDefault="00CD5C6E" w:rsidP="00CD5C6E">
      <w:pPr>
        <w:pStyle w:val="Caption"/>
      </w:pPr>
      <w:bookmarkStart w:id="140" w:name="_Ref363209646"/>
      <w:r>
        <w:t xml:space="preserve">Figure </w:t>
      </w:r>
      <w:fldSimple w:instr=" SEQ Figure \* ARABIC ">
        <w:r w:rsidR="00354257">
          <w:rPr>
            <w:noProof/>
          </w:rPr>
          <w:t>39</w:t>
        </w:r>
      </w:fldSimple>
      <w:bookmarkEnd w:id="140"/>
      <w:r>
        <w:t>: Filter Settings</w:t>
      </w:r>
    </w:p>
    <w:p w:rsidR="00CD5C6E" w:rsidRPr="00CD5C6E" w:rsidRDefault="004B2052" w:rsidP="0063103B">
      <w:pPr>
        <w:pStyle w:val="BodyText"/>
      </w:pPr>
      <w:r>
        <w:rPr>
          <w:noProof/>
        </w:rPr>
        <w:drawing>
          <wp:inline distT="0" distB="0" distL="0" distR="0">
            <wp:extent cx="2505075" cy="2743200"/>
            <wp:effectExtent l="0" t="0" r="9525" b="0"/>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2505075" cy="2743200"/>
                    </a:xfrm>
                    <a:prstGeom prst="rect">
                      <a:avLst/>
                    </a:prstGeom>
                    <a:noFill/>
                    <a:ln>
                      <a:noFill/>
                    </a:ln>
                  </pic:spPr>
                </pic:pic>
              </a:graphicData>
            </a:graphic>
          </wp:inline>
        </w:drawing>
      </w:r>
    </w:p>
    <w:p w:rsidR="000E2611" w:rsidRDefault="00023ADE" w:rsidP="00AF7403">
      <w:pPr>
        <w:pStyle w:val="ListParagraph"/>
        <w:keepNext/>
        <w:numPr>
          <w:ilvl w:val="0"/>
          <w:numId w:val="43"/>
        </w:numPr>
        <w:spacing w:before="100" w:beforeAutospacing="1" w:after="100" w:afterAutospacing="1"/>
        <w:rPr>
          <w:szCs w:val="22"/>
        </w:rPr>
      </w:pPr>
      <w:bookmarkStart w:id="141" w:name="_Ref364155880"/>
      <w:r>
        <w:rPr>
          <w:szCs w:val="22"/>
        </w:rPr>
        <w:lastRenderedPageBreak/>
        <w:t>Right-</w:t>
      </w:r>
      <w:r w:rsidR="00DD0F36">
        <w:rPr>
          <w:szCs w:val="22"/>
        </w:rPr>
        <w:t xml:space="preserve">click the first job in the filtered list and select </w:t>
      </w:r>
      <w:r w:rsidR="00DD0F36" w:rsidRPr="00DD0F36">
        <w:rPr>
          <w:b/>
          <w:szCs w:val="22"/>
        </w:rPr>
        <w:t>Start Job at Step…</w:t>
      </w:r>
      <w:r w:rsidR="009065D8">
        <w:rPr>
          <w:b/>
          <w:szCs w:val="22"/>
        </w:rPr>
        <w:t xml:space="preserve"> </w:t>
      </w:r>
      <w:r w:rsidR="00D147FE" w:rsidRPr="00D147FE">
        <w:rPr>
          <w:szCs w:val="22"/>
        </w:rPr>
        <w:t>(</w:t>
      </w:r>
      <w:r w:rsidR="008C0986">
        <w:rPr>
          <w:szCs w:val="22"/>
        </w:rPr>
        <w:fldChar w:fldCharType="begin"/>
      </w:r>
      <w:r w:rsidR="008C0986">
        <w:rPr>
          <w:szCs w:val="22"/>
        </w:rPr>
        <w:instrText xml:space="preserve"> REF _Ref364152784 \h </w:instrText>
      </w:r>
      <w:r w:rsidR="008C0986">
        <w:rPr>
          <w:szCs w:val="22"/>
        </w:rPr>
      </w:r>
      <w:r w:rsidR="008C0986">
        <w:rPr>
          <w:szCs w:val="22"/>
        </w:rPr>
        <w:fldChar w:fldCharType="separate"/>
      </w:r>
      <w:r w:rsidR="00354257">
        <w:t xml:space="preserve">Figure </w:t>
      </w:r>
      <w:r w:rsidR="00354257">
        <w:rPr>
          <w:noProof/>
        </w:rPr>
        <w:t>40</w:t>
      </w:r>
      <w:r w:rsidR="008C0986">
        <w:rPr>
          <w:szCs w:val="22"/>
        </w:rPr>
        <w:fldChar w:fldCharType="end"/>
      </w:r>
      <w:r w:rsidR="00D147FE" w:rsidRPr="00D147FE">
        <w:rPr>
          <w:szCs w:val="22"/>
        </w:rPr>
        <w:t>)</w:t>
      </w:r>
      <w:r w:rsidR="00DD0F36">
        <w:rPr>
          <w:szCs w:val="22"/>
        </w:rPr>
        <w:t>.</w:t>
      </w:r>
      <w:bookmarkEnd w:id="141"/>
    </w:p>
    <w:p w:rsidR="00D147FE" w:rsidRDefault="00D147FE" w:rsidP="00D147FE">
      <w:pPr>
        <w:pStyle w:val="Caption"/>
      </w:pPr>
      <w:bookmarkStart w:id="142" w:name="_Ref364152784"/>
      <w:r>
        <w:t xml:space="preserve">Figure </w:t>
      </w:r>
      <w:fldSimple w:instr=" SEQ Figure \* ARABIC ">
        <w:r w:rsidR="00354257">
          <w:rPr>
            <w:noProof/>
          </w:rPr>
          <w:t>40</w:t>
        </w:r>
      </w:fldSimple>
      <w:bookmarkEnd w:id="142"/>
      <w:r>
        <w:t>: Example Starting a SQL Job</w:t>
      </w:r>
    </w:p>
    <w:p w:rsidR="00DD0F36" w:rsidRDefault="004B2052" w:rsidP="0063103B">
      <w:pPr>
        <w:pStyle w:val="BodyText"/>
      </w:pPr>
      <w:r>
        <w:rPr>
          <w:noProof/>
        </w:rPr>
        <w:drawing>
          <wp:inline distT="0" distB="0" distL="0" distR="0">
            <wp:extent cx="5638800" cy="2409825"/>
            <wp:effectExtent l="19050" t="19050" r="19050" b="28575"/>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5638800" cy="2409825"/>
                    </a:xfrm>
                    <a:prstGeom prst="rect">
                      <a:avLst/>
                    </a:prstGeom>
                    <a:noFill/>
                    <a:ln w="6350" cmpd="sng">
                      <a:solidFill>
                        <a:srgbClr val="000000"/>
                      </a:solidFill>
                      <a:miter lim="800000"/>
                      <a:headEnd/>
                      <a:tailEnd/>
                    </a:ln>
                    <a:effectLst/>
                  </pic:spPr>
                </pic:pic>
              </a:graphicData>
            </a:graphic>
          </wp:inline>
        </w:drawing>
      </w:r>
      <w:r w:rsidR="00DD0F36">
        <w:t xml:space="preserve"> </w:t>
      </w:r>
    </w:p>
    <w:p w:rsidR="00DD0F36" w:rsidRDefault="00DD0F36" w:rsidP="00AF7403">
      <w:pPr>
        <w:pStyle w:val="ListParagraph"/>
        <w:keepNext/>
        <w:numPr>
          <w:ilvl w:val="0"/>
          <w:numId w:val="43"/>
        </w:numPr>
        <w:spacing w:before="100" w:beforeAutospacing="1" w:after="100" w:afterAutospacing="1"/>
        <w:rPr>
          <w:szCs w:val="22"/>
        </w:rPr>
      </w:pPr>
      <w:bookmarkStart w:id="143" w:name="_Ref364155887"/>
      <w:r>
        <w:rPr>
          <w:szCs w:val="22"/>
        </w:rPr>
        <w:t>Wait for the job to finish (</w:t>
      </w:r>
      <w:r>
        <w:rPr>
          <w:szCs w:val="22"/>
        </w:rPr>
        <w:fldChar w:fldCharType="begin"/>
      </w:r>
      <w:r>
        <w:rPr>
          <w:szCs w:val="22"/>
        </w:rPr>
        <w:instrText xml:space="preserve"> REF _Ref363210044 \h </w:instrText>
      </w:r>
      <w:r>
        <w:rPr>
          <w:szCs w:val="22"/>
        </w:rPr>
      </w:r>
      <w:r>
        <w:rPr>
          <w:szCs w:val="22"/>
        </w:rPr>
        <w:fldChar w:fldCharType="separate"/>
      </w:r>
      <w:r w:rsidR="00354257">
        <w:t xml:space="preserve">Figure </w:t>
      </w:r>
      <w:r w:rsidR="00354257">
        <w:rPr>
          <w:noProof/>
        </w:rPr>
        <w:t>41</w:t>
      </w:r>
      <w:r>
        <w:rPr>
          <w:szCs w:val="22"/>
        </w:rPr>
        <w:fldChar w:fldCharType="end"/>
      </w:r>
      <w:r>
        <w:rPr>
          <w:szCs w:val="22"/>
        </w:rPr>
        <w:t>).</w:t>
      </w:r>
      <w:r w:rsidR="00886D63">
        <w:rPr>
          <w:szCs w:val="22"/>
        </w:rPr>
        <w:t xml:space="preserve"> Verify the status indicator is </w:t>
      </w:r>
      <w:r w:rsidR="00886D63" w:rsidRPr="00D36770">
        <w:rPr>
          <w:b/>
          <w:szCs w:val="22"/>
        </w:rPr>
        <w:t>Success</w:t>
      </w:r>
      <w:r w:rsidR="00886D63">
        <w:rPr>
          <w:szCs w:val="22"/>
        </w:rPr>
        <w:t xml:space="preserve"> before clicking </w:t>
      </w:r>
      <w:r w:rsidR="00886D63" w:rsidRPr="00886D63">
        <w:rPr>
          <w:b/>
          <w:szCs w:val="22"/>
        </w:rPr>
        <w:t>Close</w:t>
      </w:r>
      <w:r w:rsidR="00886D63">
        <w:rPr>
          <w:szCs w:val="22"/>
        </w:rPr>
        <w:t>.</w:t>
      </w:r>
      <w:bookmarkEnd w:id="143"/>
    </w:p>
    <w:p w:rsidR="00DD0F36" w:rsidRPr="00DD0F36" w:rsidRDefault="00DD0F36" w:rsidP="00DD0F36">
      <w:pPr>
        <w:pStyle w:val="Caption"/>
      </w:pPr>
      <w:bookmarkStart w:id="144" w:name="_Ref363210044"/>
      <w:r>
        <w:t xml:space="preserve">Figure </w:t>
      </w:r>
      <w:fldSimple w:instr=" SEQ Figure \* ARABIC ">
        <w:r w:rsidR="00354257">
          <w:rPr>
            <w:noProof/>
          </w:rPr>
          <w:t>41</w:t>
        </w:r>
      </w:fldSimple>
      <w:bookmarkEnd w:id="144"/>
      <w:r>
        <w:t>: Example Job Completion</w:t>
      </w:r>
      <w:r>
        <w:rPr>
          <w:noProof/>
        </w:rPr>
        <w:t xml:space="preserve"> Message</w:t>
      </w:r>
    </w:p>
    <w:p w:rsidR="00FB5FBC" w:rsidRDefault="004B2052" w:rsidP="0063103B">
      <w:pPr>
        <w:pStyle w:val="BodyText"/>
      </w:pPr>
      <w:r>
        <w:rPr>
          <w:noProof/>
        </w:rPr>
        <w:drawing>
          <wp:inline distT="0" distB="0" distL="0" distR="0">
            <wp:extent cx="3543300" cy="1809750"/>
            <wp:effectExtent l="0" t="0" r="0" b="0"/>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3543300" cy="1809750"/>
                    </a:xfrm>
                    <a:prstGeom prst="rect">
                      <a:avLst/>
                    </a:prstGeom>
                    <a:noFill/>
                    <a:ln>
                      <a:noFill/>
                    </a:ln>
                  </pic:spPr>
                </pic:pic>
              </a:graphicData>
            </a:graphic>
          </wp:inline>
        </w:drawing>
      </w:r>
    </w:p>
    <w:p w:rsidR="00886D63" w:rsidRDefault="00886D63" w:rsidP="00AF7403">
      <w:pPr>
        <w:pStyle w:val="ListParagraph"/>
        <w:keepNext/>
        <w:numPr>
          <w:ilvl w:val="0"/>
          <w:numId w:val="43"/>
        </w:numPr>
        <w:spacing w:before="100" w:beforeAutospacing="1" w:after="100" w:afterAutospacing="1"/>
        <w:rPr>
          <w:szCs w:val="22"/>
        </w:rPr>
      </w:pPr>
      <w:r>
        <w:rPr>
          <w:szCs w:val="22"/>
        </w:rPr>
        <w:t xml:space="preserve">Repeat Steps </w:t>
      </w:r>
      <w:r w:rsidR="009065D8">
        <w:rPr>
          <w:szCs w:val="22"/>
        </w:rPr>
        <w:t xml:space="preserve">13 and 14 </w:t>
      </w:r>
      <w:r>
        <w:rPr>
          <w:szCs w:val="22"/>
        </w:rPr>
        <w:t>for each job in the list.</w:t>
      </w:r>
    </w:p>
    <w:p w:rsidR="00886D63" w:rsidRPr="001552BC" w:rsidRDefault="004B2052" w:rsidP="00886D63">
      <w:pPr>
        <w:pBdr>
          <w:top w:val="single" w:sz="4" w:space="1" w:color="auto"/>
          <w:left w:val="single" w:sz="4" w:space="4" w:color="auto"/>
          <w:bottom w:val="single" w:sz="4" w:space="1" w:color="auto"/>
          <w:right w:val="single" w:sz="4" w:space="4" w:color="auto"/>
        </w:pBdr>
        <w:rPr>
          <w:i/>
          <w:szCs w:val="22"/>
        </w:rPr>
      </w:pPr>
      <w:r>
        <w:rPr>
          <w:i/>
          <w:noProof/>
          <w:szCs w:val="22"/>
        </w:rPr>
        <w:drawing>
          <wp:inline distT="0" distB="0" distL="0" distR="0">
            <wp:extent cx="266700" cy="219075"/>
            <wp:effectExtent l="0" t="0" r="0" b="9525"/>
            <wp:docPr id="64" name="Picture 64"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descr="image00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66700" cy="219075"/>
                    </a:xfrm>
                    <a:prstGeom prst="rect">
                      <a:avLst/>
                    </a:prstGeom>
                    <a:noFill/>
                    <a:ln>
                      <a:noFill/>
                    </a:ln>
                  </pic:spPr>
                </pic:pic>
              </a:graphicData>
            </a:graphic>
          </wp:inline>
        </w:drawing>
      </w:r>
      <w:r w:rsidR="00886D63" w:rsidRPr="001552BC">
        <w:rPr>
          <w:i/>
          <w:szCs w:val="22"/>
        </w:rPr>
        <w:t xml:space="preserve"> </w:t>
      </w:r>
      <w:r w:rsidR="006752B5">
        <w:rPr>
          <w:i/>
          <w:szCs w:val="22"/>
        </w:rPr>
        <w:t>I</w:t>
      </w:r>
      <w:r w:rsidR="00886D63" w:rsidRPr="00886D63">
        <w:rPr>
          <w:i/>
          <w:szCs w:val="22"/>
        </w:rPr>
        <w:t>f any of the jobs fail to complete successfully</w:t>
      </w:r>
      <w:r w:rsidR="006752B5">
        <w:rPr>
          <w:i/>
          <w:szCs w:val="22"/>
        </w:rPr>
        <w:t>, please notify the appropriate support personnel immediately</w:t>
      </w:r>
      <w:r w:rsidR="00263B29">
        <w:rPr>
          <w:i/>
          <w:szCs w:val="22"/>
        </w:rPr>
        <w:t xml:space="preserve"> by contacting the </w:t>
      </w:r>
      <w:r w:rsidR="00263B29" w:rsidRPr="00263B29">
        <w:rPr>
          <w:i/>
          <w:szCs w:val="22"/>
        </w:rPr>
        <w:fldChar w:fldCharType="begin"/>
      </w:r>
      <w:r w:rsidR="00263B29" w:rsidRPr="00263B29">
        <w:rPr>
          <w:i/>
          <w:szCs w:val="22"/>
        </w:rPr>
        <w:instrText xml:space="preserve"> REF _Ref398634518 \h </w:instrText>
      </w:r>
      <w:r w:rsidR="00263B29">
        <w:rPr>
          <w:i/>
          <w:szCs w:val="22"/>
        </w:rPr>
        <w:instrText xml:space="preserve"> \* MERGEFORMAT </w:instrText>
      </w:r>
      <w:r w:rsidR="00263B29" w:rsidRPr="00263B29">
        <w:rPr>
          <w:i/>
          <w:szCs w:val="22"/>
        </w:rPr>
      </w:r>
      <w:r w:rsidR="00263B29" w:rsidRPr="00263B29">
        <w:rPr>
          <w:i/>
          <w:szCs w:val="22"/>
        </w:rPr>
        <w:fldChar w:fldCharType="separate"/>
      </w:r>
      <w:r w:rsidR="00354257" w:rsidRPr="00354257">
        <w:rPr>
          <w:i/>
        </w:rPr>
        <w:t>Service Desk Primary Contact</w:t>
      </w:r>
      <w:r w:rsidR="00263B29" w:rsidRPr="00263B29">
        <w:rPr>
          <w:i/>
          <w:szCs w:val="22"/>
        </w:rPr>
        <w:fldChar w:fldCharType="end"/>
      </w:r>
      <w:r w:rsidR="00263B29">
        <w:rPr>
          <w:szCs w:val="22"/>
        </w:rPr>
        <w:t>.</w:t>
      </w:r>
    </w:p>
    <w:p w:rsidR="00886D63" w:rsidRPr="00A741EB" w:rsidRDefault="004026BE" w:rsidP="00AF7403">
      <w:pPr>
        <w:pStyle w:val="ListParagraph"/>
        <w:numPr>
          <w:ilvl w:val="0"/>
          <w:numId w:val="43"/>
        </w:numPr>
        <w:spacing w:before="100" w:beforeAutospacing="1" w:after="100" w:afterAutospacing="1"/>
        <w:rPr>
          <w:szCs w:val="22"/>
        </w:rPr>
      </w:pPr>
      <w:r>
        <w:rPr>
          <w:szCs w:val="22"/>
        </w:rPr>
        <w:t xml:space="preserve">Click </w:t>
      </w:r>
      <w:r w:rsidRPr="004026BE">
        <w:rPr>
          <w:b/>
          <w:szCs w:val="22"/>
        </w:rPr>
        <w:t>Close</w:t>
      </w:r>
      <w:r>
        <w:rPr>
          <w:szCs w:val="22"/>
        </w:rPr>
        <w:t xml:space="preserve"> on the Job Activity Monitor window.</w:t>
      </w:r>
    </w:p>
    <w:p w:rsidR="00886D63" w:rsidRDefault="00886D63" w:rsidP="006D0691">
      <w:pPr>
        <w:pStyle w:val="ListParagraph"/>
        <w:spacing w:before="100" w:beforeAutospacing="1" w:after="100" w:afterAutospacing="1"/>
        <w:ind w:left="0"/>
        <w:rPr>
          <w:b/>
          <w:szCs w:val="22"/>
        </w:rPr>
      </w:pPr>
    </w:p>
    <w:p w:rsidR="009C6B1C" w:rsidRPr="006D0691" w:rsidRDefault="00CD5C6E" w:rsidP="00D36770">
      <w:pPr>
        <w:pStyle w:val="ListParagraph"/>
        <w:pageBreakBefore/>
        <w:spacing w:before="100" w:beforeAutospacing="1" w:after="100" w:afterAutospacing="1"/>
        <w:ind w:left="0"/>
        <w:rPr>
          <w:b/>
          <w:szCs w:val="22"/>
        </w:rPr>
      </w:pPr>
      <w:r>
        <w:rPr>
          <w:b/>
          <w:szCs w:val="22"/>
        </w:rPr>
        <w:lastRenderedPageBreak/>
        <w:t>C</w:t>
      </w:r>
      <w:r w:rsidR="001A01D0">
        <w:rPr>
          <w:b/>
          <w:szCs w:val="22"/>
        </w:rPr>
        <w:t>hange the Failover Mode from Automatic to Manual</w:t>
      </w:r>
    </w:p>
    <w:p w:rsidR="009C6B1C" w:rsidRPr="00A741EB" w:rsidRDefault="00FB5FBC" w:rsidP="00AF7403">
      <w:pPr>
        <w:pStyle w:val="ListParagraph"/>
        <w:numPr>
          <w:ilvl w:val="0"/>
          <w:numId w:val="43"/>
        </w:numPr>
        <w:spacing w:before="100" w:beforeAutospacing="1" w:after="100" w:afterAutospacing="1"/>
        <w:rPr>
          <w:szCs w:val="22"/>
        </w:rPr>
      </w:pPr>
      <w:r>
        <w:rPr>
          <w:szCs w:val="22"/>
        </w:rPr>
        <w:t xml:space="preserve">In </w:t>
      </w:r>
      <w:r w:rsidR="00A741EB">
        <w:rPr>
          <w:szCs w:val="22"/>
        </w:rPr>
        <w:t>the Object Explorer</w:t>
      </w:r>
      <w:r w:rsidR="002555F5">
        <w:rPr>
          <w:szCs w:val="22"/>
        </w:rPr>
        <w:t xml:space="preserve"> pane, navigate to </w:t>
      </w:r>
      <w:r w:rsidR="00CA5145">
        <w:rPr>
          <w:szCs w:val="22"/>
        </w:rPr>
        <w:t xml:space="preserve">and expand </w:t>
      </w:r>
      <w:r w:rsidR="00DC6BB3">
        <w:rPr>
          <w:szCs w:val="22"/>
        </w:rPr>
        <w:t>the</w:t>
      </w:r>
      <w:r w:rsidR="002555F5">
        <w:rPr>
          <w:szCs w:val="22"/>
        </w:rPr>
        <w:t xml:space="preserve"> </w:t>
      </w:r>
      <w:proofErr w:type="spellStart"/>
      <w:r w:rsidR="00A741EB" w:rsidRPr="00087A7B">
        <w:rPr>
          <w:b/>
          <w:szCs w:val="22"/>
        </w:rPr>
        <w:t>AlwaysOn</w:t>
      </w:r>
      <w:proofErr w:type="spellEnd"/>
      <w:r w:rsidR="00A741EB" w:rsidRPr="00087A7B">
        <w:rPr>
          <w:b/>
          <w:szCs w:val="22"/>
        </w:rPr>
        <w:t xml:space="preserve"> High Availability</w:t>
      </w:r>
      <w:r w:rsidR="00DC6BB3">
        <w:rPr>
          <w:szCs w:val="22"/>
        </w:rPr>
        <w:t>,</w:t>
      </w:r>
      <w:r w:rsidR="002555F5">
        <w:rPr>
          <w:szCs w:val="22"/>
        </w:rPr>
        <w:t xml:space="preserve"> </w:t>
      </w:r>
      <w:r w:rsidR="00A741EB" w:rsidRPr="00087A7B">
        <w:rPr>
          <w:b/>
          <w:szCs w:val="22"/>
        </w:rPr>
        <w:t>Availability Groups</w:t>
      </w:r>
      <w:r w:rsidR="00A741EB" w:rsidRPr="00A741EB">
        <w:rPr>
          <w:szCs w:val="22"/>
        </w:rPr>
        <w:t xml:space="preserve"> folder</w:t>
      </w:r>
      <w:r w:rsidR="00A741EB">
        <w:rPr>
          <w:b/>
          <w:szCs w:val="22"/>
        </w:rPr>
        <w:t>.</w:t>
      </w:r>
    </w:p>
    <w:p w:rsidR="00A741EB" w:rsidRDefault="00A741EB" w:rsidP="00AF7403">
      <w:pPr>
        <w:pStyle w:val="ListParagraph"/>
        <w:keepNext/>
        <w:numPr>
          <w:ilvl w:val="0"/>
          <w:numId w:val="43"/>
        </w:numPr>
        <w:spacing w:before="100" w:beforeAutospacing="1" w:after="100" w:afterAutospacing="1"/>
        <w:rPr>
          <w:szCs w:val="22"/>
        </w:rPr>
      </w:pPr>
      <w:bookmarkStart w:id="145" w:name="_Ref364156352"/>
      <w:r w:rsidRPr="00A741EB">
        <w:rPr>
          <w:szCs w:val="22"/>
        </w:rPr>
        <w:t>Right</w:t>
      </w:r>
      <w:r w:rsidR="00410881">
        <w:rPr>
          <w:szCs w:val="22"/>
        </w:rPr>
        <w:t>-</w:t>
      </w:r>
      <w:r w:rsidRPr="00A741EB">
        <w:rPr>
          <w:szCs w:val="22"/>
        </w:rPr>
        <w:t>click</w:t>
      </w:r>
      <w:r>
        <w:rPr>
          <w:szCs w:val="22"/>
        </w:rPr>
        <w:t xml:space="preserve"> on</w:t>
      </w:r>
      <w:r w:rsidR="00DA6197">
        <w:rPr>
          <w:szCs w:val="22"/>
        </w:rPr>
        <w:t xml:space="preserve"> </w:t>
      </w:r>
      <w:r w:rsidR="005A24B6">
        <w:rPr>
          <w:szCs w:val="22"/>
        </w:rPr>
        <w:t>the</w:t>
      </w:r>
      <w:r w:rsidR="00DA6197">
        <w:rPr>
          <w:szCs w:val="22"/>
        </w:rPr>
        <w:t xml:space="preserve"> </w:t>
      </w:r>
      <w:r w:rsidR="0090052D">
        <w:rPr>
          <w:szCs w:val="22"/>
        </w:rPr>
        <w:t xml:space="preserve">first </w:t>
      </w:r>
      <w:r w:rsidR="00DA6197">
        <w:rPr>
          <w:szCs w:val="22"/>
        </w:rPr>
        <w:t xml:space="preserve">AG and select </w:t>
      </w:r>
      <w:r w:rsidR="00DA6197" w:rsidRPr="00DA6197">
        <w:rPr>
          <w:b/>
          <w:szCs w:val="22"/>
        </w:rPr>
        <w:t>Properties</w:t>
      </w:r>
      <w:r w:rsidR="00DA6197">
        <w:rPr>
          <w:szCs w:val="22"/>
        </w:rPr>
        <w:t xml:space="preserve">; the </w:t>
      </w:r>
      <w:r w:rsidR="00B33E75">
        <w:rPr>
          <w:szCs w:val="22"/>
        </w:rPr>
        <w:t xml:space="preserve">Availability Group </w:t>
      </w:r>
      <w:r w:rsidR="00DA6197">
        <w:rPr>
          <w:szCs w:val="22"/>
        </w:rPr>
        <w:t>Properties window open</w:t>
      </w:r>
      <w:r w:rsidR="00567175">
        <w:rPr>
          <w:szCs w:val="22"/>
        </w:rPr>
        <w:t>s</w:t>
      </w:r>
      <w:r w:rsidR="00DA6197">
        <w:rPr>
          <w:szCs w:val="22"/>
        </w:rPr>
        <w:t>.</w:t>
      </w:r>
      <w:bookmarkEnd w:id="145"/>
    </w:p>
    <w:p w:rsidR="0066185E" w:rsidRDefault="00DA6197" w:rsidP="00AF7403">
      <w:pPr>
        <w:pStyle w:val="ListParagraph"/>
        <w:keepNext/>
        <w:numPr>
          <w:ilvl w:val="0"/>
          <w:numId w:val="43"/>
        </w:numPr>
        <w:spacing w:before="100" w:beforeAutospacing="1" w:after="100" w:afterAutospacing="1"/>
        <w:rPr>
          <w:szCs w:val="22"/>
        </w:rPr>
      </w:pPr>
      <w:bookmarkStart w:id="146" w:name="_Ref364156358"/>
      <w:r>
        <w:rPr>
          <w:szCs w:val="22"/>
        </w:rPr>
        <w:t xml:space="preserve">Locate the </w:t>
      </w:r>
      <w:r w:rsidR="009065D8">
        <w:rPr>
          <w:szCs w:val="22"/>
        </w:rPr>
        <w:t>two</w:t>
      </w:r>
      <w:r w:rsidR="0066185E">
        <w:rPr>
          <w:szCs w:val="22"/>
        </w:rPr>
        <w:t xml:space="preserve"> </w:t>
      </w:r>
      <w:r w:rsidR="00D36770">
        <w:rPr>
          <w:szCs w:val="22"/>
        </w:rPr>
        <w:t>servers</w:t>
      </w:r>
      <w:r>
        <w:rPr>
          <w:szCs w:val="22"/>
        </w:rPr>
        <w:t xml:space="preserve"> with an </w:t>
      </w:r>
      <w:r w:rsidRPr="00D36770">
        <w:rPr>
          <w:szCs w:val="22"/>
        </w:rPr>
        <w:t>Availability Mode</w:t>
      </w:r>
      <w:r>
        <w:rPr>
          <w:szCs w:val="22"/>
        </w:rPr>
        <w:t xml:space="preserve"> of </w:t>
      </w:r>
      <w:r w:rsidRPr="0090052D">
        <w:rPr>
          <w:b/>
          <w:szCs w:val="22"/>
        </w:rPr>
        <w:t>Synchronous commit</w:t>
      </w:r>
      <w:r w:rsidR="0090052D">
        <w:rPr>
          <w:szCs w:val="22"/>
        </w:rPr>
        <w:t xml:space="preserve"> (</w:t>
      </w:r>
      <w:r w:rsidR="0090052D">
        <w:rPr>
          <w:szCs w:val="22"/>
        </w:rPr>
        <w:fldChar w:fldCharType="begin"/>
      </w:r>
      <w:r w:rsidR="0090052D">
        <w:rPr>
          <w:szCs w:val="22"/>
        </w:rPr>
        <w:instrText xml:space="preserve"> REF _Ref362872285 \h  \* MERGEFORMAT </w:instrText>
      </w:r>
      <w:r w:rsidR="0090052D">
        <w:rPr>
          <w:szCs w:val="22"/>
        </w:rPr>
      </w:r>
      <w:r w:rsidR="0090052D">
        <w:rPr>
          <w:szCs w:val="22"/>
        </w:rPr>
        <w:fldChar w:fldCharType="separate"/>
      </w:r>
      <w:r w:rsidR="00354257" w:rsidRPr="00354257">
        <w:rPr>
          <w:szCs w:val="22"/>
        </w:rPr>
        <w:t>Figure 42</w:t>
      </w:r>
      <w:r w:rsidR="0090052D">
        <w:rPr>
          <w:szCs w:val="22"/>
        </w:rPr>
        <w:fldChar w:fldCharType="end"/>
      </w:r>
      <w:r w:rsidR="0090052D">
        <w:rPr>
          <w:szCs w:val="22"/>
        </w:rPr>
        <w:t>)</w:t>
      </w:r>
      <w:r>
        <w:rPr>
          <w:szCs w:val="22"/>
        </w:rPr>
        <w:t xml:space="preserve">. </w:t>
      </w:r>
      <w:r w:rsidR="00D36770">
        <w:rPr>
          <w:szCs w:val="22"/>
        </w:rPr>
        <w:t>Change both</w:t>
      </w:r>
      <w:r w:rsidR="0066185E">
        <w:rPr>
          <w:szCs w:val="22"/>
        </w:rPr>
        <w:t xml:space="preserve"> </w:t>
      </w:r>
      <w:r w:rsidR="0066185E" w:rsidRPr="00D36770">
        <w:rPr>
          <w:b/>
          <w:szCs w:val="22"/>
        </w:rPr>
        <w:t>Failover Mode</w:t>
      </w:r>
      <w:r w:rsidR="0066185E">
        <w:rPr>
          <w:szCs w:val="22"/>
        </w:rPr>
        <w:t xml:space="preserve"> cells</w:t>
      </w:r>
      <w:r w:rsidR="00D36770">
        <w:rPr>
          <w:szCs w:val="22"/>
        </w:rPr>
        <w:t xml:space="preserve"> from Automatic</w:t>
      </w:r>
      <w:r w:rsidR="0066185E">
        <w:rPr>
          <w:szCs w:val="22"/>
        </w:rPr>
        <w:t xml:space="preserve"> to </w:t>
      </w:r>
      <w:r w:rsidR="002C2E29" w:rsidRPr="003C0ECA">
        <w:rPr>
          <w:b/>
          <w:szCs w:val="22"/>
        </w:rPr>
        <w:t>Manua</w:t>
      </w:r>
      <w:r w:rsidR="00567175" w:rsidRPr="003C0ECA">
        <w:rPr>
          <w:b/>
          <w:szCs w:val="22"/>
        </w:rPr>
        <w:t>l</w:t>
      </w:r>
      <w:r w:rsidR="00D9476D">
        <w:rPr>
          <w:szCs w:val="22"/>
        </w:rPr>
        <w:t xml:space="preserve"> </w:t>
      </w:r>
      <w:r w:rsidR="0066185E">
        <w:rPr>
          <w:szCs w:val="22"/>
        </w:rPr>
        <w:t xml:space="preserve">and click </w:t>
      </w:r>
      <w:r w:rsidR="0066185E" w:rsidRPr="0066185E">
        <w:rPr>
          <w:b/>
          <w:szCs w:val="22"/>
        </w:rPr>
        <w:t>OK</w:t>
      </w:r>
      <w:r w:rsidR="0066185E">
        <w:rPr>
          <w:szCs w:val="22"/>
        </w:rPr>
        <w:t>.</w:t>
      </w:r>
      <w:r w:rsidR="00094404">
        <w:rPr>
          <w:szCs w:val="22"/>
        </w:rPr>
        <w:t xml:space="preserve"> If the </w:t>
      </w:r>
      <w:r w:rsidR="00256012">
        <w:rPr>
          <w:szCs w:val="22"/>
        </w:rPr>
        <w:t xml:space="preserve">fields are </w:t>
      </w:r>
      <w:r w:rsidR="00094404">
        <w:rPr>
          <w:szCs w:val="22"/>
        </w:rPr>
        <w:t>greyed</w:t>
      </w:r>
      <w:r w:rsidR="00D147FE">
        <w:rPr>
          <w:szCs w:val="22"/>
        </w:rPr>
        <w:t>-</w:t>
      </w:r>
      <w:r w:rsidR="00094404">
        <w:rPr>
          <w:szCs w:val="22"/>
        </w:rPr>
        <w:t xml:space="preserve">out, you are not connected to the </w:t>
      </w:r>
      <w:r w:rsidR="00F643D4">
        <w:rPr>
          <w:szCs w:val="22"/>
        </w:rPr>
        <w:t>Primary</w:t>
      </w:r>
      <w:r w:rsidR="00094404">
        <w:rPr>
          <w:szCs w:val="22"/>
        </w:rPr>
        <w:t xml:space="preserve"> </w:t>
      </w:r>
      <w:r w:rsidR="00256012">
        <w:rPr>
          <w:szCs w:val="22"/>
        </w:rPr>
        <w:t>R</w:t>
      </w:r>
      <w:r w:rsidR="00094404">
        <w:rPr>
          <w:szCs w:val="22"/>
        </w:rPr>
        <w:t>eplica</w:t>
      </w:r>
      <w:r w:rsidR="00256012">
        <w:rPr>
          <w:szCs w:val="22"/>
        </w:rPr>
        <w:t>:</w:t>
      </w:r>
      <w:r w:rsidR="00094404">
        <w:rPr>
          <w:szCs w:val="22"/>
        </w:rPr>
        <w:t xml:space="preserve"> </w:t>
      </w:r>
      <w:r w:rsidR="00256012">
        <w:rPr>
          <w:szCs w:val="22"/>
        </w:rPr>
        <w:t>c</w:t>
      </w:r>
      <w:r w:rsidR="0090052D">
        <w:rPr>
          <w:szCs w:val="22"/>
        </w:rPr>
        <w:t>lose SSMS</w:t>
      </w:r>
      <w:r w:rsidR="00D36770">
        <w:rPr>
          <w:szCs w:val="22"/>
        </w:rPr>
        <w:t>, logoff the server</w:t>
      </w:r>
      <w:r w:rsidR="00256012">
        <w:rPr>
          <w:szCs w:val="22"/>
        </w:rPr>
        <w:t xml:space="preserve"> and r</w:t>
      </w:r>
      <w:r w:rsidR="00635A91">
        <w:rPr>
          <w:szCs w:val="22"/>
        </w:rPr>
        <w:t>estart at Step</w:t>
      </w:r>
      <w:r w:rsidR="009065D8">
        <w:rPr>
          <w:szCs w:val="22"/>
        </w:rPr>
        <w:t xml:space="preserve"> 3</w:t>
      </w:r>
      <w:r w:rsidR="00094404">
        <w:rPr>
          <w:szCs w:val="22"/>
        </w:rPr>
        <w:t>.</w:t>
      </w:r>
      <w:bookmarkEnd w:id="146"/>
      <w:r w:rsidR="00564411">
        <w:rPr>
          <w:szCs w:val="22"/>
        </w:rPr>
        <w:t xml:space="preserve"> </w:t>
      </w:r>
    </w:p>
    <w:p w:rsidR="0049459B" w:rsidRDefault="0049459B" w:rsidP="0049459B">
      <w:pPr>
        <w:pStyle w:val="Caption"/>
      </w:pPr>
      <w:bookmarkStart w:id="147" w:name="_Ref362872285"/>
      <w:r>
        <w:t xml:space="preserve">Figure </w:t>
      </w:r>
      <w:fldSimple w:instr=" SEQ Figure \* ARABIC ">
        <w:r w:rsidR="00354257">
          <w:rPr>
            <w:noProof/>
          </w:rPr>
          <w:t>42</w:t>
        </w:r>
      </w:fldSimple>
      <w:bookmarkEnd w:id="147"/>
      <w:r>
        <w:t xml:space="preserve">: </w:t>
      </w:r>
      <w:r w:rsidR="00CC6BDD">
        <w:t xml:space="preserve">Example of the </w:t>
      </w:r>
      <w:r>
        <w:t>Availability Group Properties</w:t>
      </w:r>
    </w:p>
    <w:p w:rsidR="0049459B" w:rsidRPr="0049459B" w:rsidRDefault="004B2052" w:rsidP="0063103B">
      <w:pPr>
        <w:pStyle w:val="BodyText"/>
      </w:pPr>
      <w:r>
        <w:rPr>
          <w:noProof/>
        </w:rPr>
        <w:drawing>
          <wp:inline distT="0" distB="0" distL="0" distR="0">
            <wp:extent cx="5934075" cy="3990975"/>
            <wp:effectExtent l="0" t="0" r="9525" b="9525"/>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5934075" cy="3990975"/>
                    </a:xfrm>
                    <a:prstGeom prst="rect">
                      <a:avLst/>
                    </a:prstGeom>
                    <a:noFill/>
                    <a:ln>
                      <a:noFill/>
                    </a:ln>
                  </pic:spPr>
                </pic:pic>
              </a:graphicData>
            </a:graphic>
          </wp:inline>
        </w:drawing>
      </w:r>
    </w:p>
    <w:p w:rsidR="00CA5145" w:rsidRDefault="00CA5145" w:rsidP="00AF7403">
      <w:pPr>
        <w:pStyle w:val="ListParagraph"/>
        <w:numPr>
          <w:ilvl w:val="0"/>
          <w:numId w:val="43"/>
        </w:numPr>
        <w:spacing w:before="100" w:beforeAutospacing="1" w:after="100" w:afterAutospacing="1"/>
        <w:rPr>
          <w:szCs w:val="22"/>
        </w:rPr>
      </w:pPr>
      <w:r>
        <w:rPr>
          <w:szCs w:val="22"/>
        </w:rPr>
        <w:t xml:space="preserve">Repeat </w:t>
      </w:r>
      <w:r w:rsidR="009E356C">
        <w:rPr>
          <w:szCs w:val="22"/>
        </w:rPr>
        <w:t>Step</w:t>
      </w:r>
      <w:r w:rsidR="001608C6">
        <w:rPr>
          <w:szCs w:val="22"/>
        </w:rPr>
        <w:t>s</w:t>
      </w:r>
      <w:r w:rsidR="009E356C">
        <w:rPr>
          <w:szCs w:val="22"/>
        </w:rPr>
        <w:t xml:space="preserve"> </w:t>
      </w:r>
      <w:r w:rsidR="009065D8">
        <w:rPr>
          <w:szCs w:val="22"/>
        </w:rPr>
        <w:t xml:space="preserve">18 and 19 </w:t>
      </w:r>
      <w:r w:rsidR="009E356C">
        <w:rPr>
          <w:szCs w:val="22"/>
        </w:rPr>
        <w:t xml:space="preserve">for each AG on the server until </w:t>
      </w:r>
      <w:r w:rsidR="00567175">
        <w:rPr>
          <w:szCs w:val="22"/>
        </w:rPr>
        <w:t xml:space="preserve">each has </w:t>
      </w:r>
      <w:r w:rsidR="009E356C">
        <w:rPr>
          <w:szCs w:val="22"/>
        </w:rPr>
        <w:t xml:space="preserve">their </w:t>
      </w:r>
      <w:r w:rsidR="009E356C" w:rsidRPr="00D36770">
        <w:rPr>
          <w:b/>
          <w:szCs w:val="22"/>
        </w:rPr>
        <w:t>Failover Mode</w:t>
      </w:r>
      <w:r w:rsidR="009E356C">
        <w:rPr>
          <w:szCs w:val="22"/>
        </w:rPr>
        <w:t xml:space="preserve"> set to </w:t>
      </w:r>
      <w:r w:rsidR="009E356C" w:rsidRPr="00D36770">
        <w:rPr>
          <w:b/>
          <w:szCs w:val="22"/>
        </w:rPr>
        <w:t>Manual</w:t>
      </w:r>
      <w:r w:rsidR="009E356C">
        <w:rPr>
          <w:szCs w:val="22"/>
        </w:rPr>
        <w:t>.</w:t>
      </w:r>
    </w:p>
    <w:p w:rsidR="00CA5145" w:rsidRPr="00567175" w:rsidRDefault="00317F7F" w:rsidP="00AF7403">
      <w:pPr>
        <w:pStyle w:val="ListParagraph"/>
        <w:numPr>
          <w:ilvl w:val="0"/>
          <w:numId w:val="43"/>
        </w:numPr>
        <w:spacing w:before="100" w:beforeAutospacing="1" w:after="100" w:afterAutospacing="1"/>
        <w:rPr>
          <w:szCs w:val="22"/>
        </w:rPr>
      </w:pPr>
      <w:r>
        <w:rPr>
          <w:szCs w:val="22"/>
        </w:rPr>
        <w:t>Close SSMS.</w:t>
      </w:r>
    </w:p>
    <w:p w:rsidR="00567175" w:rsidRPr="001552BC" w:rsidRDefault="004B2052" w:rsidP="00567175">
      <w:pPr>
        <w:pBdr>
          <w:top w:val="single" w:sz="4" w:space="1" w:color="auto"/>
          <w:left w:val="single" w:sz="4" w:space="4" w:color="auto"/>
          <w:bottom w:val="single" w:sz="4" w:space="1" w:color="auto"/>
          <w:right w:val="single" w:sz="4" w:space="4" w:color="auto"/>
        </w:pBdr>
        <w:rPr>
          <w:i/>
          <w:szCs w:val="22"/>
        </w:rPr>
      </w:pPr>
      <w:r>
        <w:rPr>
          <w:i/>
          <w:noProof/>
          <w:szCs w:val="22"/>
        </w:rPr>
        <w:drawing>
          <wp:inline distT="0" distB="0" distL="0" distR="0">
            <wp:extent cx="266700" cy="219075"/>
            <wp:effectExtent l="0" t="0" r="0" b="9525"/>
            <wp:docPr id="66" name="Picture 66"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descr="image00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66700" cy="219075"/>
                    </a:xfrm>
                    <a:prstGeom prst="rect">
                      <a:avLst/>
                    </a:prstGeom>
                    <a:noFill/>
                    <a:ln>
                      <a:noFill/>
                    </a:ln>
                  </pic:spPr>
                </pic:pic>
              </a:graphicData>
            </a:graphic>
          </wp:inline>
        </w:drawing>
      </w:r>
      <w:r w:rsidR="00567175" w:rsidRPr="001552BC">
        <w:rPr>
          <w:i/>
          <w:szCs w:val="22"/>
        </w:rPr>
        <w:t>To prevent an unintentional automatic failover during the upgrade process, the Failover Mode must be set to M</w:t>
      </w:r>
      <w:r w:rsidR="006D78B2">
        <w:rPr>
          <w:i/>
          <w:szCs w:val="22"/>
        </w:rPr>
        <w:t>anual on each replica before per</w:t>
      </w:r>
      <w:r w:rsidR="00567175" w:rsidRPr="001552BC">
        <w:rPr>
          <w:i/>
          <w:szCs w:val="22"/>
        </w:rPr>
        <w:t>forming a Manual Failover of the Availability Groups.</w:t>
      </w:r>
    </w:p>
    <w:p w:rsidR="00D147FE" w:rsidRDefault="00D147FE" w:rsidP="00D36770">
      <w:pPr>
        <w:pStyle w:val="ListParagraph"/>
        <w:pageBreakBefore/>
        <w:spacing w:before="100" w:beforeAutospacing="1" w:after="100" w:afterAutospacing="1"/>
        <w:ind w:left="0"/>
        <w:rPr>
          <w:b/>
          <w:szCs w:val="22"/>
        </w:rPr>
      </w:pPr>
      <w:r>
        <w:rPr>
          <w:b/>
          <w:szCs w:val="22"/>
        </w:rPr>
        <w:lastRenderedPageBreak/>
        <w:t>Apply Updates to the Secondary Replica</w:t>
      </w:r>
    </w:p>
    <w:p w:rsidR="00D147FE" w:rsidRDefault="00D147FE" w:rsidP="00AF7403">
      <w:pPr>
        <w:pStyle w:val="ListParagraph"/>
        <w:numPr>
          <w:ilvl w:val="0"/>
          <w:numId w:val="43"/>
        </w:numPr>
        <w:spacing w:before="100" w:beforeAutospacing="1" w:after="100" w:afterAutospacing="1"/>
        <w:rPr>
          <w:szCs w:val="22"/>
        </w:rPr>
      </w:pPr>
      <w:r>
        <w:rPr>
          <w:szCs w:val="22"/>
        </w:rPr>
        <w:t>Open a remote desktop conne</w:t>
      </w:r>
      <w:r w:rsidR="009065D8">
        <w:rPr>
          <w:szCs w:val="22"/>
        </w:rPr>
        <w:t xml:space="preserve">ction to the Secondary Replica </w:t>
      </w:r>
      <w:r>
        <w:rPr>
          <w:szCs w:val="22"/>
        </w:rPr>
        <w:t xml:space="preserve">identified in Step </w:t>
      </w:r>
      <w:r w:rsidR="009065D8">
        <w:rPr>
          <w:szCs w:val="22"/>
        </w:rPr>
        <w:t xml:space="preserve">8 </w:t>
      </w:r>
      <w:r>
        <w:rPr>
          <w:szCs w:val="22"/>
        </w:rPr>
        <w:t xml:space="preserve">of </w:t>
      </w:r>
      <w:r w:rsidR="00186157">
        <w:rPr>
          <w:szCs w:val="22"/>
        </w:rPr>
        <w:t>the</w:t>
      </w:r>
      <w:r>
        <w:rPr>
          <w:szCs w:val="22"/>
        </w:rPr>
        <w:t xml:space="preserve"> VBECS SQL Server system.  </w:t>
      </w:r>
    </w:p>
    <w:p w:rsidR="00D147FE" w:rsidRPr="00A949F9" w:rsidRDefault="00D147FE" w:rsidP="00AF7403">
      <w:pPr>
        <w:pStyle w:val="ListParagraph"/>
        <w:numPr>
          <w:ilvl w:val="0"/>
          <w:numId w:val="43"/>
        </w:numPr>
        <w:spacing w:before="100" w:beforeAutospacing="1" w:after="100" w:afterAutospacing="1"/>
        <w:rPr>
          <w:szCs w:val="22"/>
        </w:rPr>
      </w:pPr>
      <w:r w:rsidRPr="00A949F9">
        <w:rPr>
          <w:szCs w:val="22"/>
        </w:rPr>
        <w:t xml:space="preserve">Apply the Windows/Software Updates using the supplied instructions for the updates (reboot </w:t>
      </w:r>
      <w:r w:rsidR="00B16A60">
        <w:rPr>
          <w:szCs w:val="22"/>
        </w:rPr>
        <w:t>the server</w:t>
      </w:r>
      <w:r w:rsidRPr="00A949F9">
        <w:rPr>
          <w:szCs w:val="22"/>
        </w:rPr>
        <w:t xml:space="preserve"> only if instructed</w:t>
      </w:r>
      <w:r>
        <w:rPr>
          <w:szCs w:val="22"/>
        </w:rPr>
        <w:t>).</w:t>
      </w:r>
    </w:p>
    <w:p w:rsidR="00D147FE" w:rsidRDefault="00D147FE" w:rsidP="0066185E">
      <w:pPr>
        <w:pStyle w:val="ListParagraph"/>
        <w:spacing w:before="100" w:beforeAutospacing="1" w:after="100" w:afterAutospacing="1"/>
        <w:ind w:left="0"/>
        <w:rPr>
          <w:b/>
          <w:szCs w:val="22"/>
        </w:rPr>
      </w:pPr>
    </w:p>
    <w:p w:rsidR="0066185E" w:rsidRPr="0066185E" w:rsidRDefault="00D147FE" w:rsidP="0066185E">
      <w:pPr>
        <w:pStyle w:val="ListParagraph"/>
        <w:spacing w:before="100" w:beforeAutospacing="1" w:after="100" w:afterAutospacing="1"/>
        <w:ind w:left="0"/>
        <w:rPr>
          <w:szCs w:val="22"/>
        </w:rPr>
      </w:pPr>
      <w:r>
        <w:rPr>
          <w:b/>
          <w:szCs w:val="22"/>
        </w:rPr>
        <w:t>F</w:t>
      </w:r>
      <w:r w:rsidR="00CA5145">
        <w:rPr>
          <w:b/>
          <w:szCs w:val="22"/>
        </w:rPr>
        <w:t xml:space="preserve">ailover the </w:t>
      </w:r>
      <w:r w:rsidR="0049459B" w:rsidRPr="0049459B">
        <w:rPr>
          <w:b/>
          <w:szCs w:val="22"/>
        </w:rPr>
        <w:t>Availability Group</w:t>
      </w:r>
      <w:r w:rsidR="00CA5145">
        <w:rPr>
          <w:b/>
          <w:szCs w:val="22"/>
        </w:rPr>
        <w:t>s</w:t>
      </w:r>
      <w:r w:rsidR="001478F1">
        <w:rPr>
          <w:b/>
          <w:szCs w:val="22"/>
        </w:rPr>
        <w:t xml:space="preserve"> to the Secondary Replica</w:t>
      </w:r>
    </w:p>
    <w:p w:rsidR="00094404" w:rsidRDefault="0049459B" w:rsidP="00AF7403">
      <w:pPr>
        <w:pStyle w:val="ListParagraph"/>
        <w:numPr>
          <w:ilvl w:val="0"/>
          <w:numId w:val="43"/>
        </w:numPr>
        <w:spacing w:before="100" w:beforeAutospacing="1" w:after="100" w:afterAutospacing="1"/>
        <w:rPr>
          <w:szCs w:val="22"/>
        </w:rPr>
      </w:pPr>
      <w:bookmarkStart w:id="148" w:name="_Ref364156867"/>
      <w:r>
        <w:rPr>
          <w:szCs w:val="22"/>
        </w:rPr>
        <w:t>Open SSMS</w:t>
      </w:r>
      <w:r w:rsidR="00E36B37">
        <w:rPr>
          <w:szCs w:val="22"/>
        </w:rPr>
        <w:t xml:space="preserve"> and connect to </w:t>
      </w:r>
      <w:r w:rsidR="00094404">
        <w:rPr>
          <w:szCs w:val="22"/>
        </w:rPr>
        <w:t xml:space="preserve">the </w:t>
      </w:r>
      <w:r w:rsidR="00317F7F">
        <w:rPr>
          <w:szCs w:val="22"/>
        </w:rPr>
        <w:t xml:space="preserve">Secondary Replica noted in </w:t>
      </w:r>
      <w:r w:rsidR="001608C6">
        <w:rPr>
          <w:szCs w:val="22"/>
        </w:rPr>
        <w:t>S</w:t>
      </w:r>
      <w:r w:rsidR="00317F7F">
        <w:rPr>
          <w:szCs w:val="22"/>
        </w:rPr>
        <w:t>tep</w:t>
      </w:r>
      <w:r w:rsidR="00BE135C">
        <w:rPr>
          <w:szCs w:val="22"/>
        </w:rPr>
        <w:t xml:space="preserve"> 8</w:t>
      </w:r>
      <w:r w:rsidR="00D36770">
        <w:rPr>
          <w:szCs w:val="22"/>
        </w:rPr>
        <w:t>.</w:t>
      </w:r>
      <w:bookmarkEnd w:id="148"/>
    </w:p>
    <w:p w:rsidR="009C6B1C" w:rsidRPr="00B16A60" w:rsidRDefault="00DC6BB3" w:rsidP="00AF7403">
      <w:pPr>
        <w:pStyle w:val="ListParagraph"/>
        <w:numPr>
          <w:ilvl w:val="0"/>
          <w:numId w:val="43"/>
        </w:numPr>
        <w:spacing w:before="100" w:beforeAutospacing="1" w:after="100" w:afterAutospacing="1"/>
        <w:rPr>
          <w:szCs w:val="22"/>
        </w:rPr>
      </w:pPr>
      <w:r>
        <w:rPr>
          <w:szCs w:val="22"/>
        </w:rPr>
        <w:t>Inside the Object Explorer pane, navigate to</w:t>
      </w:r>
      <w:r w:rsidR="00A71666">
        <w:rPr>
          <w:szCs w:val="22"/>
        </w:rPr>
        <w:t xml:space="preserve"> and expand</w:t>
      </w:r>
      <w:r>
        <w:rPr>
          <w:szCs w:val="22"/>
        </w:rPr>
        <w:t xml:space="preserve"> the </w:t>
      </w:r>
      <w:proofErr w:type="spellStart"/>
      <w:r w:rsidRPr="00087A7B">
        <w:rPr>
          <w:b/>
          <w:szCs w:val="22"/>
        </w:rPr>
        <w:t>AlwaysOn</w:t>
      </w:r>
      <w:proofErr w:type="spellEnd"/>
      <w:r w:rsidRPr="00087A7B">
        <w:rPr>
          <w:b/>
          <w:szCs w:val="22"/>
        </w:rPr>
        <w:t xml:space="preserve"> High Availability</w:t>
      </w:r>
      <w:r>
        <w:rPr>
          <w:szCs w:val="22"/>
        </w:rPr>
        <w:t xml:space="preserve">, </w:t>
      </w:r>
      <w:r w:rsidRPr="00087A7B">
        <w:rPr>
          <w:b/>
          <w:szCs w:val="22"/>
        </w:rPr>
        <w:t>Availability Groups</w:t>
      </w:r>
      <w:r w:rsidRPr="00A741EB">
        <w:rPr>
          <w:szCs w:val="22"/>
        </w:rPr>
        <w:t xml:space="preserve"> folder</w:t>
      </w:r>
      <w:r>
        <w:rPr>
          <w:b/>
          <w:szCs w:val="22"/>
        </w:rPr>
        <w:t>.</w:t>
      </w:r>
    </w:p>
    <w:p w:rsidR="00D36770" w:rsidRDefault="00410881" w:rsidP="00AF7403">
      <w:pPr>
        <w:pStyle w:val="ListParagraph"/>
        <w:keepNext/>
        <w:numPr>
          <w:ilvl w:val="0"/>
          <w:numId w:val="43"/>
        </w:numPr>
        <w:spacing w:before="100" w:beforeAutospacing="1" w:after="100" w:afterAutospacing="1"/>
        <w:rPr>
          <w:szCs w:val="22"/>
        </w:rPr>
      </w:pPr>
      <w:bookmarkStart w:id="149" w:name="_Ref364157246"/>
      <w:r>
        <w:rPr>
          <w:szCs w:val="22"/>
        </w:rPr>
        <w:t>Right-</w:t>
      </w:r>
      <w:r w:rsidR="002B4BA3">
        <w:rPr>
          <w:szCs w:val="22"/>
        </w:rPr>
        <w:t xml:space="preserve">click on the </w:t>
      </w:r>
      <w:r w:rsidR="000114A8">
        <w:rPr>
          <w:szCs w:val="22"/>
        </w:rPr>
        <w:t>first</w:t>
      </w:r>
      <w:r w:rsidR="002B4BA3">
        <w:rPr>
          <w:szCs w:val="22"/>
        </w:rPr>
        <w:t xml:space="preserve"> AG and select </w:t>
      </w:r>
      <w:r w:rsidR="002B4BA3" w:rsidRPr="002B4BA3">
        <w:rPr>
          <w:b/>
          <w:szCs w:val="22"/>
        </w:rPr>
        <w:t>Failover…</w:t>
      </w:r>
      <w:r w:rsidR="000114A8">
        <w:rPr>
          <w:szCs w:val="22"/>
        </w:rPr>
        <w:t>;</w:t>
      </w:r>
      <w:r w:rsidR="002B4BA3">
        <w:rPr>
          <w:szCs w:val="22"/>
        </w:rPr>
        <w:t xml:space="preserve"> an Availability Gro</w:t>
      </w:r>
      <w:r w:rsidR="00F96E9D">
        <w:rPr>
          <w:szCs w:val="22"/>
        </w:rPr>
        <w:t>u</w:t>
      </w:r>
      <w:r w:rsidR="002B4BA3">
        <w:rPr>
          <w:szCs w:val="22"/>
        </w:rPr>
        <w:t>p Failover wizard starts.</w:t>
      </w:r>
      <w:bookmarkEnd w:id="149"/>
    </w:p>
    <w:p w:rsidR="009C6B1C" w:rsidRDefault="002B4BA3" w:rsidP="00AF7403">
      <w:pPr>
        <w:pStyle w:val="ListParagraph"/>
        <w:keepNext/>
        <w:numPr>
          <w:ilvl w:val="0"/>
          <w:numId w:val="43"/>
        </w:numPr>
        <w:spacing w:before="100" w:beforeAutospacing="1" w:after="100" w:afterAutospacing="1"/>
        <w:rPr>
          <w:szCs w:val="22"/>
        </w:rPr>
      </w:pPr>
      <w:r>
        <w:rPr>
          <w:szCs w:val="22"/>
        </w:rPr>
        <w:t xml:space="preserve">Click </w:t>
      </w:r>
      <w:r w:rsidRPr="002B4BA3">
        <w:rPr>
          <w:b/>
          <w:szCs w:val="22"/>
        </w:rPr>
        <w:t>Next</w:t>
      </w:r>
      <w:r w:rsidR="00AE1168">
        <w:rPr>
          <w:szCs w:val="22"/>
        </w:rPr>
        <w:t xml:space="preserve"> (</w:t>
      </w:r>
      <w:r w:rsidR="00AE1168">
        <w:rPr>
          <w:szCs w:val="22"/>
        </w:rPr>
        <w:fldChar w:fldCharType="begin"/>
      </w:r>
      <w:r w:rsidR="00AE1168">
        <w:rPr>
          <w:szCs w:val="22"/>
        </w:rPr>
        <w:instrText xml:space="preserve"> REF _Ref361907543 \h  \* MERGEFORMAT </w:instrText>
      </w:r>
      <w:r w:rsidR="00AE1168">
        <w:rPr>
          <w:szCs w:val="22"/>
        </w:rPr>
      </w:r>
      <w:r w:rsidR="00AE1168">
        <w:rPr>
          <w:szCs w:val="22"/>
        </w:rPr>
        <w:fldChar w:fldCharType="separate"/>
      </w:r>
      <w:r w:rsidR="00354257" w:rsidRPr="00354257">
        <w:rPr>
          <w:szCs w:val="22"/>
        </w:rPr>
        <w:t>Figure 43</w:t>
      </w:r>
      <w:r w:rsidR="00AE1168">
        <w:rPr>
          <w:szCs w:val="22"/>
        </w:rPr>
        <w:fldChar w:fldCharType="end"/>
      </w:r>
      <w:r w:rsidR="00AE1168">
        <w:rPr>
          <w:szCs w:val="22"/>
        </w:rPr>
        <w:t>)</w:t>
      </w:r>
      <w:r>
        <w:rPr>
          <w:szCs w:val="22"/>
        </w:rPr>
        <w:t>.</w:t>
      </w:r>
    </w:p>
    <w:p w:rsidR="002B4BA3" w:rsidRDefault="002B4BA3" w:rsidP="002B4BA3">
      <w:pPr>
        <w:pStyle w:val="Caption"/>
      </w:pPr>
      <w:bookmarkStart w:id="150" w:name="_Ref361907543"/>
      <w:r>
        <w:t xml:space="preserve">Figure </w:t>
      </w:r>
      <w:fldSimple w:instr=" SEQ Figure \* ARABIC ">
        <w:r w:rsidR="00354257">
          <w:rPr>
            <w:noProof/>
          </w:rPr>
          <w:t>43</w:t>
        </w:r>
      </w:fldSimple>
      <w:bookmarkEnd w:id="150"/>
      <w:r>
        <w:t xml:space="preserve">: </w:t>
      </w:r>
      <w:r w:rsidR="00CC6BDD">
        <w:t xml:space="preserve">Example of the </w:t>
      </w:r>
      <w:r>
        <w:t>Availability Group Failover Wizard</w:t>
      </w:r>
    </w:p>
    <w:p w:rsidR="002B4BA3" w:rsidRPr="002B4BA3" w:rsidRDefault="004B2052" w:rsidP="0063103B">
      <w:pPr>
        <w:pStyle w:val="BodyText"/>
      </w:pPr>
      <w:r>
        <w:rPr>
          <w:noProof/>
        </w:rPr>
        <w:drawing>
          <wp:inline distT="0" distB="0" distL="0" distR="0">
            <wp:extent cx="3914775" cy="2743200"/>
            <wp:effectExtent l="0" t="0" r="9525" b="0"/>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3914775" cy="2743200"/>
                    </a:xfrm>
                    <a:prstGeom prst="rect">
                      <a:avLst/>
                    </a:prstGeom>
                    <a:noFill/>
                    <a:ln>
                      <a:noFill/>
                    </a:ln>
                  </pic:spPr>
                </pic:pic>
              </a:graphicData>
            </a:graphic>
          </wp:inline>
        </w:drawing>
      </w:r>
    </w:p>
    <w:p w:rsidR="009C6B1C" w:rsidRPr="00D36770" w:rsidRDefault="00C70C7C" w:rsidP="00AF7403">
      <w:pPr>
        <w:pStyle w:val="ListParagraph"/>
        <w:keepNext/>
        <w:numPr>
          <w:ilvl w:val="0"/>
          <w:numId w:val="43"/>
        </w:numPr>
        <w:spacing w:before="100" w:beforeAutospacing="1" w:after="100" w:afterAutospacing="1"/>
        <w:rPr>
          <w:szCs w:val="22"/>
        </w:rPr>
      </w:pPr>
      <w:r>
        <w:rPr>
          <w:szCs w:val="22"/>
        </w:rPr>
        <w:lastRenderedPageBreak/>
        <w:t xml:space="preserve">Verify the Failover Mode is </w:t>
      </w:r>
      <w:r w:rsidR="001B3E69" w:rsidRPr="000114A8">
        <w:rPr>
          <w:b/>
          <w:szCs w:val="22"/>
        </w:rPr>
        <w:t>Manual</w:t>
      </w:r>
      <w:r w:rsidR="001B3E69">
        <w:rPr>
          <w:szCs w:val="22"/>
        </w:rPr>
        <w:t xml:space="preserve"> and Failover Readiness</w:t>
      </w:r>
      <w:r w:rsidR="00F47BC0">
        <w:rPr>
          <w:szCs w:val="22"/>
        </w:rPr>
        <w:t xml:space="preserve"> is </w:t>
      </w:r>
      <w:r w:rsidR="00F47BC0" w:rsidRPr="000114A8">
        <w:rPr>
          <w:b/>
          <w:szCs w:val="22"/>
        </w:rPr>
        <w:t>No data loss</w:t>
      </w:r>
      <w:r w:rsidR="000114A8">
        <w:rPr>
          <w:szCs w:val="22"/>
        </w:rPr>
        <w:t xml:space="preserve">. </w:t>
      </w:r>
      <w:r w:rsidR="000114A8" w:rsidRPr="00D36770">
        <w:rPr>
          <w:szCs w:val="22"/>
        </w:rPr>
        <w:t>C</w:t>
      </w:r>
      <w:r w:rsidR="00175525" w:rsidRPr="00D36770">
        <w:rPr>
          <w:szCs w:val="22"/>
        </w:rPr>
        <w:t xml:space="preserve">lick </w:t>
      </w:r>
      <w:r w:rsidR="00175525" w:rsidRPr="00D36770">
        <w:rPr>
          <w:b/>
          <w:szCs w:val="22"/>
        </w:rPr>
        <w:t>Next</w:t>
      </w:r>
      <w:r w:rsidR="00175525" w:rsidRPr="00D36770">
        <w:rPr>
          <w:szCs w:val="22"/>
        </w:rPr>
        <w:t xml:space="preserve"> (</w:t>
      </w:r>
      <w:r w:rsidR="00175525" w:rsidRPr="00D36770">
        <w:rPr>
          <w:szCs w:val="22"/>
        </w:rPr>
        <w:fldChar w:fldCharType="begin"/>
      </w:r>
      <w:r w:rsidR="00175525" w:rsidRPr="00D36770">
        <w:rPr>
          <w:szCs w:val="22"/>
        </w:rPr>
        <w:instrText xml:space="preserve"> REF _Ref361908143 \h  \* MERGEFORMAT </w:instrText>
      </w:r>
      <w:r w:rsidR="00175525" w:rsidRPr="00D36770">
        <w:rPr>
          <w:szCs w:val="22"/>
        </w:rPr>
      </w:r>
      <w:r w:rsidR="00175525" w:rsidRPr="00D36770">
        <w:rPr>
          <w:szCs w:val="22"/>
        </w:rPr>
        <w:fldChar w:fldCharType="separate"/>
      </w:r>
      <w:r w:rsidR="00354257" w:rsidRPr="00354257">
        <w:rPr>
          <w:szCs w:val="22"/>
        </w:rPr>
        <w:t>Figure 44</w:t>
      </w:r>
      <w:r w:rsidR="00175525" w:rsidRPr="00D36770">
        <w:rPr>
          <w:szCs w:val="22"/>
        </w:rPr>
        <w:fldChar w:fldCharType="end"/>
      </w:r>
      <w:r w:rsidR="00175525" w:rsidRPr="00D36770">
        <w:rPr>
          <w:szCs w:val="22"/>
        </w:rPr>
        <w:t>).</w:t>
      </w:r>
      <w:r w:rsidR="00F47BC0" w:rsidRPr="00D36770">
        <w:rPr>
          <w:szCs w:val="22"/>
        </w:rPr>
        <w:t xml:space="preserve"> Note: </w:t>
      </w:r>
      <w:r w:rsidR="00F96E9D" w:rsidRPr="00D36770">
        <w:rPr>
          <w:szCs w:val="22"/>
        </w:rPr>
        <w:t>I</w:t>
      </w:r>
      <w:r w:rsidR="00783AC0" w:rsidRPr="00D36770">
        <w:rPr>
          <w:szCs w:val="22"/>
        </w:rPr>
        <w:t>f</w:t>
      </w:r>
      <w:r w:rsidR="00F47BC0" w:rsidRPr="00D36770">
        <w:rPr>
          <w:szCs w:val="22"/>
        </w:rPr>
        <w:t xml:space="preserve"> </w:t>
      </w:r>
      <w:r w:rsidR="00783AC0" w:rsidRPr="00D36770">
        <w:rPr>
          <w:szCs w:val="22"/>
        </w:rPr>
        <w:t>two</w:t>
      </w:r>
      <w:r w:rsidR="00F47BC0" w:rsidRPr="00D36770">
        <w:rPr>
          <w:szCs w:val="22"/>
        </w:rPr>
        <w:t xml:space="preserve"> </w:t>
      </w:r>
      <w:r w:rsidR="00783AC0" w:rsidRPr="00D36770">
        <w:rPr>
          <w:szCs w:val="22"/>
        </w:rPr>
        <w:t>servers appear in the list</w:t>
      </w:r>
      <w:r w:rsidR="00BE135C">
        <w:rPr>
          <w:szCs w:val="22"/>
        </w:rPr>
        <w:t>,</w:t>
      </w:r>
      <w:r w:rsidR="00783AC0" w:rsidRPr="00D36770">
        <w:rPr>
          <w:szCs w:val="22"/>
        </w:rPr>
        <w:t xml:space="preserve"> then </w:t>
      </w:r>
      <w:r w:rsidR="00F47BC0" w:rsidRPr="00D36770">
        <w:rPr>
          <w:szCs w:val="22"/>
        </w:rPr>
        <w:t xml:space="preserve">you are connected to the </w:t>
      </w:r>
      <w:r w:rsidR="000114A8" w:rsidRPr="00D36770">
        <w:rPr>
          <w:szCs w:val="22"/>
        </w:rPr>
        <w:t>Primary Replica</w:t>
      </w:r>
      <w:r w:rsidR="00A71666" w:rsidRPr="00D36770">
        <w:rPr>
          <w:szCs w:val="22"/>
        </w:rPr>
        <w:t>.</w:t>
      </w:r>
      <w:r w:rsidR="00410881">
        <w:rPr>
          <w:szCs w:val="22"/>
        </w:rPr>
        <w:t xml:space="preserve"> </w:t>
      </w:r>
      <w:r w:rsidR="001608C6" w:rsidRPr="00D36770">
        <w:rPr>
          <w:szCs w:val="22"/>
        </w:rPr>
        <w:t xml:space="preserve">Click </w:t>
      </w:r>
      <w:r w:rsidR="001608C6" w:rsidRPr="00D36770">
        <w:rPr>
          <w:b/>
          <w:szCs w:val="22"/>
        </w:rPr>
        <w:t>Cancel</w:t>
      </w:r>
      <w:r w:rsidR="001608C6" w:rsidRPr="00D36770">
        <w:rPr>
          <w:szCs w:val="22"/>
        </w:rPr>
        <w:t xml:space="preserve"> and c</w:t>
      </w:r>
      <w:r w:rsidR="000114A8" w:rsidRPr="00D36770">
        <w:rPr>
          <w:szCs w:val="22"/>
        </w:rPr>
        <w:t>lose SSMS</w:t>
      </w:r>
      <w:r w:rsidR="001608C6" w:rsidRPr="00D36770">
        <w:rPr>
          <w:szCs w:val="22"/>
        </w:rPr>
        <w:t>. R</w:t>
      </w:r>
      <w:r w:rsidR="000114A8" w:rsidRPr="00D36770">
        <w:rPr>
          <w:szCs w:val="22"/>
        </w:rPr>
        <w:t xml:space="preserve">estart </w:t>
      </w:r>
      <w:r w:rsidR="00635A91" w:rsidRPr="00D36770">
        <w:rPr>
          <w:szCs w:val="22"/>
        </w:rPr>
        <w:t>at</w:t>
      </w:r>
      <w:r w:rsidR="000114A8" w:rsidRPr="00D36770">
        <w:rPr>
          <w:szCs w:val="22"/>
        </w:rPr>
        <w:t xml:space="preserve"> Step</w:t>
      </w:r>
      <w:r w:rsidR="00DA3467">
        <w:rPr>
          <w:szCs w:val="22"/>
        </w:rPr>
        <w:t xml:space="preserve"> </w:t>
      </w:r>
      <w:r w:rsidR="00BE135C">
        <w:rPr>
          <w:szCs w:val="22"/>
        </w:rPr>
        <w:t>24.</w:t>
      </w:r>
    </w:p>
    <w:p w:rsidR="002B4BA3" w:rsidRDefault="002B4BA3" w:rsidP="002B4BA3">
      <w:pPr>
        <w:pStyle w:val="Caption"/>
      </w:pPr>
      <w:bookmarkStart w:id="151" w:name="_Ref361908143"/>
      <w:r>
        <w:t xml:space="preserve">Figure </w:t>
      </w:r>
      <w:fldSimple w:instr=" SEQ Figure \* ARABIC ">
        <w:r w:rsidR="00354257">
          <w:rPr>
            <w:noProof/>
          </w:rPr>
          <w:t>44</w:t>
        </w:r>
      </w:fldSimple>
      <w:bookmarkEnd w:id="151"/>
      <w:r>
        <w:t>:</w:t>
      </w:r>
      <w:r w:rsidR="00175525">
        <w:t xml:space="preserve"> </w:t>
      </w:r>
      <w:r w:rsidR="00CC6BDD">
        <w:t xml:space="preserve">Example of </w:t>
      </w:r>
      <w:r w:rsidR="00175525">
        <w:t>Selecting the New Primary Replica</w:t>
      </w:r>
    </w:p>
    <w:p w:rsidR="002B4BA3" w:rsidRDefault="004B2052" w:rsidP="0063103B">
      <w:pPr>
        <w:pStyle w:val="BodyText"/>
      </w:pPr>
      <w:r>
        <w:rPr>
          <w:noProof/>
        </w:rPr>
        <w:drawing>
          <wp:inline distT="0" distB="0" distL="0" distR="0">
            <wp:extent cx="5353050" cy="2533650"/>
            <wp:effectExtent l="0" t="0" r="0" b="0"/>
            <wp:docPr id="68"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5353050" cy="2533650"/>
                    </a:xfrm>
                    <a:prstGeom prst="rect">
                      <a:avLst/>
                    </a:prstGeom>
                    <a:noFill/>
                    <a:ln>
                      <a:noFill/>
                    </a:ln>
                  </pic:spPr>
                </pic:pic>
              </a:graphicData>
            </a:graphic>
          </wp:inline>
        </w:drawing>
      </w:r>
    </w:p>
    <w:p w:rsidR="00823E02" w:rsidRDefault="00823E02" w:rsidP="001B31CC"/>
    <w:p w:rsidR="001608C6" w:rsidRPr="00263B29" w:rsidRDefault="004B2052" w:rsidP="00823E02">
      <w:pPr>
        <w:pBdr>
          <w:top w:val="single" w:sz="4" w:space="1" w:color="auto"/>
          <w:left w:val="single" w:sz="4" w:space="4" w:color="auto"/>
          <w:bottom w:val="single" w:sz="4" w:space="1" w:color="auto"/>
          <w:right w:val="single" w:sz="4" w:space="4" w:color="auto"/>
        </w:pBdr>
        <w:rPr>
          <w:i/>
          <w:szCs w:val="22"/>
        </w:rPr>
      </w:pPr>
      <w:r>
        <w:rPr>
          <w:i/>
          <w:noProof/>
          <w:szCs w:val="22"/>
        </w:rPr>
        <w:drawing>
          <wp:inline distT="0" distB="0" distL="0" distR="0">
            <wp:extent cx="266700" cy="219075"/>
            <wp:effectExtent l="0" t="0" r="0" b="9525"/>
            <wp:docPr id="69" name="Picture 69"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descr="image00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66700" cy="219075"/>
                    </a:xfrm>
                    <a:prstGeom prst="rect">
                      <a:avLst/>
                    </a:prstGeom>
                    <a:noFill/>
                    <a:ln>
                      <a:noFill/>
                    </a:ln>
                  </pic:spPr>
                </pic:pic>
              </a:graphicData>
            </a:graphic>
          </wp:inline>
        </w:drawing>
      </w:r>
      <w:r w:rsidR="001608C6" w:rsidRPr="001552BC">
        <w:rPr>
          <w:i/>
          <w:szCs w:val="22"/>
        </w:rPr>
        <w:t xml:space="preserve"> </w:t>
      </w:r>
      <w:r w:rsidR="006752B5">
        <w:rPr>
          <w:i/>
          <w:szCs w:val="22"/>
        </w:rPr>
        <w:t>I</w:t>
      </w:r>
      <w:r w:rsidR="001552BC" w:rsidRPr="001552BC">
        <w:rPr>
          <w:i/>
          <w:szCs w:val="22"/>
        </w:rPr>
        <w:t>f</w:t>
      </w:r>
      <w:r w:rsidR="001552BC" w:rsidRPr="00C0776B">
        <w:rPr>
          <w:szCs w:val="22"/>
        </w:rPr>
        <w:t xml:space="preserve"> </w:t>
      </w:r>
      <w:r w:rsidR="001608C6" w:rsidRPr="001552BC">
        <w:rPr>
          <w:i/>
          <w:szCs w:val="22"/>
        </w:rPr>
        <w:t>the Failover Readiness</w:t>
      </w:r>
      <w:r w:rsidR="00823E02" w:rsidRPr="001552BC">
        <w:rPr>
          <w:i/>
          <w:szCs w:val="22"/>
        </w:rPr>
        <w:t xml:space="preserve"> field</w:t>
      </w:r>
      <w:r w:rsidR="001608C6" w:rsidRPr="001552BC">
        <w:rPr>
          <w:i/>
          <w:szCs w:val="22"/>
        </w:rPr>
        <w:t xml:space="preserve"> is </w:t>
      </w:r>
      <w:r w:rsidR="00DA3467">
        <w:rPr>
          <w:i/>
          <w:szCs w:val="22"/>
        </w:rPr>
        <w:t>not</w:t>
      </w:r>
      <w:r w:rsidR="006752B5">
        <w:rPr>
          <w:i/>
          <w:szCs w:val="22"/>
        </w:rPr>
        <w:t xml:space="preserve"> in a state of</w:t>
      </w:r>
      <w:r w:rsidR="001608C6" w:rsidRPr="001552BC">
        <w:rPr>
          <w:i/>
          <w:szCs w:val="22"/>
        </w:rPr>
        <w:t xml:space="preserve"> </w:t>
      </w:r>
      <w:r w:rsidR="001608C6" w:rsidRPr="00DA3467">
        <w:rPr>
          <w:b/>
          <w:i/>
          <w:szCs w:val="22"/>
        </w:rPr>
        <w:t>No data loss</w:t>
      </w:r>
      <w:r w:rsidR="006752B5" w:rsidRPr="006752B5">
        <w:rPr>
          <w:i/>
          <w:szCs w:val="22"/>
        </w:rPr>
        <w:t xml:space="preserve">, notify </w:t>
      </w:r>
      <w:r w:rsidR="00F03BEB">
        <w:rPr>
          <w:i/>
          <w:szCs w:val="22"/>
        </w:rPr>
        <w:t xml:space="preserve">SQL Server </w:t>
      </w:r>
      <w:r w:rsidR="006752B5" w:rsidRPr="006752B5">
        <w:rPr>
          <w:i/>
          <w:szCs w:val="22"/>
        </w:rPr>
        <w:t>support personnel immediately</w:t>
      </w:r>
      <w:r w:rsidR="00263B29">
        <w:rPr>
          <w:i/>
          <w:szCs w:val="22"/>
        </w:rPr>
        <w:t xml:space="preserve"> by contacting the </w:t>
      </w:r>
      <w:r w:rsidR="00263B29" w:rsidRPr="00263B29">
        <w:rPr>
          <w:i/>
          <w:szCs w:val="22"/>
        </w:rPr>
        <w:fldChar w:fldCharType="begin"/>
      </w:r>
      <w:r w:rsidR="00263B29" w:rsidRPr="00263B29">
        <w:rPr>
          <w:i/>
          <w:szCs w:val="22"/>
        </w:rPr>
        <w:instrText xml:space="preserve"> REF _Ref398634518 \h </w:instrText>
      </w:r>
      <w:r w:rsidR="00263B29">
        <w:rPr>
          <w:i/>
          <w:szCs w:val="22"/>
        </w:rPr>
        <w:instrText xml:space="preserve"> \* MERGEFORMAT </w:instrText>
      </w:r>
      <w:r w:rsidR="00263B29" w:rsidRPr="00263B29">
        <w:rPr>
          <w:i/>
          <w:szCs w:val="22"/>
        </w:rPr>
      </w:r>
      <w:r w:rsidR="00263B29" w:rsidRPr="00263B29">
        <w:rPr>
          <w:i/>
          <w:szCs w:val="22"/>
        </w:rPr>
        <w:fldChar w:fldCharType="separate"/>
      </w:r>
      <w:r w:rsidR="00354257" w:rsidRPr="00354257">
        <w:rPr>
          <w:i/>
        </w:rPr>
        <w:t>Service Desk Primary Contact</w:t>
      </w:r>
      <w:r w:rsidR="00263B29" w:rsidRPr="00263B29">
        <w:rPr>
          <w:i/>
          <w:szCs w:val="22"/>
        </w:rPr>
        <w:fldChar w:fldCharType="end"/>
      </w:r>
      <w:r w:rsidR="00263B29">
        <w:rPr>
          <w:szCs w:val="22"/>
        </w:rPr>
        <w:t>.</w:t>
      </w:r>
    </w:p>
    <w:p w:rsidR="00B559C4" w:rsidRDefault="001B31CC" w:rsidP="00AF7403">
      <w:pPr>
        <w:pStyle w:val="ListParagraph"/>
        <w:numPr>
          <w:ilvl w:val="0"/>
          <w:numId w:val="43"/>
        </w:numPr>
        <w:spacing w:before="100" w:beforeAutospacing="1" w:after="100" w:afterAutospacing="1"/>
        <w:rPr>
          <w:szCs w:val="22"/>
        </w:rPr>
      </w:pPr>
      <w:r>
        <w:rPr>
          <w:szCs w:val="22"/>
        </w:rPr>
        <w:t>A Summary windo</w:t>
      </w:r>
      <w:r w:rsidR="001608C6">
        <w:rPr>
          <w:szCs w:val="22"/>
        </w:rPr>
        <w:t>w is displayed</w:t>
      </w:r>
      <w:r w:rsidR="00B559C4">
        <w:rPr>
          <w:szCs w:val="22"/>
        </w:rPr>
        <w:t xml:space="preserve"> (</w:t>
      </w:r>
      <w:r w:rsidR="00B559C4">
        <w:rPr>
          <w:szCs w:val="22"/>
        </w:rPr>
        <w:fldChar w:fldCharType="begin"/>
      </w:r>
      <w:r w:rsidR="00B559C4">
        <w:rPr>
          <w:szCs w:val="22"/>
        </w:rPr>
        <w:instrText xml:space="preserve"> REF _Ref361921850 \h  \* MERGEFORMAT </w:instrText>
      </w:r>
      <w:r w:rsidR="00B559C4">
        <w:rPr>
          <w:szCs w:val="22"/>
        </w:rPr>
      </w:r>
      <w:r w:rsidR="00B559C4">
        <w:rPr>
          <w:szCs w:val="22"/>
        </w:rPr>
        <w:fldChar w:fldCharType="separate"/>
      </w:r>
      <w:r w:rsidR="00354257" w:rsidRPr="00354257">
        <w:rPr>
          <w:szCs w:val="22"/>
        </w:rPr>
        <w:t>Figure 45</w:t>
      </w:r>
      <w:r w:rsidR="00B559C4">
        <w:rPr>
          <w:szCs w:val="22"/>
        </w:rPr>
        <w:fldChar w:fldCharType="end"/>
      </w:r>
      <w:r w:rsidR="00B559C4">
        <w:rPr>
          <w:szCs w:val="22"/>
        </w:rPr>
        <w:t>)</w:t>
      </w:r>
      <w:r w:rsidR="001608C6">
        <w:rPr>
          <w:szCs w:val="22"/>
        </w:rPr>
        <w:t xml:space="preserve">. </w:t>
      </w:r>
      <w:r w:rsidR="00C95845">
        <w:rPr>
          <w:szCs w:val="22"/>
        </w:rPr>
        <w:t xml:space="preserve">If any of the field values </w:t>
      </w:r>
      <w:r w:rsidR="00B559C4">
        <w:rPr>
          <w:szCs w:val="22"/>
        </w:rPr>
        <w:t>are incorrect</w:t>
      </w:r>
      <w:r w:rsidR="00C95845">
        <w:rPr>
          <w:szCs w:val="22"/>
        </w:rPr>
        <w:t xml:space="preserve"> (Failover Actions must be No data loss)</w:t>
      </w:r>
      <w:r w:rsidR="00BE135C">
        <w:rPr>
          <w:szCs w:val="22"/>
        </w:rPr>
        <w:t>,</w:t>
      </w:r>
      <w:r w:rsidR="00B559C4">
        <w:rPr>
          <w:szCs w:val="22"/>
        </w:rPr>
        <w:t xml:space="preserve"> click </w:t>
      </w:r>
      <w:r w:rsidR="00B559C4" w:rsidRPr="001608C6">
        <w:rPr>
          <w:b/>
          <w:szCs w:val="22"/>
        </w:rPr>
        <w:t>Cancel</w:t>
      </w:r>
      <w:r w:rsidR="00B559C4">
        <w:rPr>
          <w:szCs w:val="22"/>
        </w:rPr>
        <w:t xml:space="preserve"> and close SSMS. Restart at Step</w:t>
      </w:r>
      <w:r w:rsidR="00BE135C">
        <w:rPr>
          <w:szCs w:val="22"/>
        </w:rPr>
        <w:t xml:space="preserve"> 24</w:t>
      </w:r>
      <w:r w:rsidR="00B559C4">
        <w:rPr>
          <w:szCs w:val="22"/>
        </w:rPr>
        <w:t>.</w:t>
      </w:r>
    </w:p>
    <w:p w:rsidR="001B31CC" w:rsidRDefault="001B31CC" w:rsidP="001B31CC">
      <w:pPr>
        <w:pStyle w:val="Caption"/>
      </w:pPr>
      <w:bookmarkStart w:id="152" w:name="_Ref361921850"/>
      <w:r>
        <w:lastRenderedPageBreak/>
        <w:t xml:space="preserve">Figure </w:t>
      </w:r>
      <w:fldSimple w:instr=" SEQ Figure \* ARABIC ">
        <w:r w:rsidR="00354257">
          <w:rPr>
            <w:noProof/>
          </w:rPr>
          <w:t>45</w:t>
        </w:r>
      </w:fldSimple>
      <w:bookmarkEnd w:id="152"/>
      <w:r>
        <w:t xml:space="preserve">: </w:t>
      </w:r>
      <w:r w:rsidR="00CC6BDD">
        <w:t xml:space="preserve">Example of Availability Group </w:t>
      </w:r>
      <w:r>
        <w:t>Fail</w:t>
      </w:r>
      <w:r w:rsidR="004A2B45">
        <w:t>o</w:t>
      </w:r>
      <w:r>
        <w:t>ver Wizard Summary</w:t>
      </w:r>
    </w:p>
    <w:p w:rsidR="009C6B1C" w:rsidRDefault="004B2052" w:rsidP="0063103B">
      <w:pPr>
        <w:pStyle w:val="BodyText"/>
      </w:pPr>
      <w:r>
        <w:rPr>
          <w:noProof/>
        </w:rPr>
        <w:drawing>
          <wp:inline distT="0" distB="0" distL="0" distR="0">
            <wp:extent cx="4162425" cy="2476500"/>
            <wp:effectExtent l="19050" t="19050" r="28575" b="19050"/>
            <wp:docPr id="70"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4162425" cy="2476500"/>
                    </a:xfrm>
                    <a:prstGeom prst="rect">
                      <a:avLst/>
                    </a:prstGeom>
                    <a:noFill/>
                    <a:ln w="6350" cmpd="sng">
                      <a:solidFill>
                        <a:srgbClr val="000000"/>
                      </a:solidFill>
                      <a:miter lim="800000"/>
                      <a:headEnd/>
                      <a:tailEnd/>
                    </a:ln>
                    <a:effectLst/>
                  </pic:spPr>
                </pic:pic>
              </a:graphicData>
            </a:graphic>
          </wp:inline>
        </w:drawing>
      </w:r>
    </w:p>
    <w:p w:rsidR="00B559C4" w:rsidRDefault="00B559C4" w:rsidP="00AF7403">
      <w:pPr>
        <w:pStyle w:val="ListParagraph"/>
        <w:numPr>
          <w:ilvl w:val="0"/>
          <w:numId w:val="43"/>
        </w:numPr>
        <w:spacing w:before="100" w:beforeAutospacing="1" w:after="100" w:afterAutospacing="1"/>
        <w:rPr>
          <w:szCs w:val="22"/>
        </w:rPr>
      </w:pPr>
      <w:r>
        <w:rPr>
          <w:szCs w:val="22"/>
        </w:rPr>
        <w:t xml:space="preserve">Click </w:t>
      </w:r>
      <w:r w:rsidRPr="005729E3">
        <w:rPr>
          <w:b/>
          <w:szCs w:val="22"/>
        </w:rPr>
        <w:t>Finish</w:t>
      </w:r>
      <w:r>
        <w:rPr>
          <w:szCs w:val="22"/>
        </w:rPr>
        <w:t xml:space="preserve"> to </w:t>
      </w:r>
      <w:r w:rsidR="00F643D4">
        <w:rPr>
          <w:szCs w:val="22"/>
        </w:rPr>
        <w:t>initiate</w:t>
      </w:r>
      <w:r>
        <w:rPr>
          <w:szCs w:val="22"/>
        </w:rPr>
        <w:t xml:space="preserve"> the failover.</w:t>
      </w:r>
    </w:p>
    <w:p w:rsidR="001552BC" w:rsidRDefault="00DA3467" w:rsidP="00AF7403">
      <w:pPr>
        <w:pStyle w:val="ListParagraph"/>
        <w:numPr>
          <w:ilvl w:val="0"/>
          <w:numId w:val="43"/>
        </w:numPr>
        <w:spacing w:before="100" w:beforeAutospacing="1" w:after="100" w:afterAutospacing="1"/>
        <w:rPr>
          <w:szCs w:val="22"/>
        </w:rPr>
      </w:pPr>
      <w:bookmarkStart w:id="153" w:name="_Ref364157252"/>
      <w:r>
        <w:rPr>
          <w:szCs w:val="22"/>
        </w:rPr>
        <w:t>A</w:t>
      </w:r>
      <w:r w:rsidR="005729E3">
        <w:rPr>
          <w:szCs w:val="22"/>
        </w:rPr>
        <w:t xml:space="preserve"> failover may take several minutes to complete.</w:t>
      </w:r>
      <w:r w:rsidR="00087A7B" w:rsidRPr="00087A7B">
        <w:rPr>
          <w:szCs w:val="22"/>
        </w:rPr>
        <w:t xml:space="preserve"> </w:t>
      </w:r>
      <w:r w:rsidR="00510AD3">
        <w:rPr>
          <w:szCs w:val="22"/>
        </w:rPr>
        <w:t xml:space="preserve">Click </w:t>
      </w:r>
      <w:r w:rsidR="00510AD3" w:rsidRPr="00510AD3">
        <w:rPr>
          <w:b/>
          <w:szCs w:val="22"/>
        </w:rPr>
        <w:t>Close</w:t>
      </w:r>
      <w:r w:rsidR="00A71666">
        <w:rPr>
          <w:b/>
          <w:szCs w:val="22"/>
        </w:rPr>
        <w:t xml:space="preserve"> </w:t>
      </w:r>
      <w:r w:rsidR="00A71666" w:rsidRPr="00A71666">
        <w:rPr>
          <w:szCs w:val="22"/>
        </w:rPr>
        <w:t>(</w:t>
      </w:r>
      <w:r w:rsidR="00A71666">
        <w:rPr>
          <w:szCs w:val="22"/>
        </w:rPr>
        <w:fldChar w:fldCharType="begin"/>
      </w:r>
      <w:r w:rsidR="00A71666">
        <w:rPr>
          <w:szCs w:val="22"/>
        </w:rPr>
        <w:instrText xml:space="preserve"> REF _Ref362874607 \h  \* MERGEFORMAT </w:instrText>
      </w:r>
      <w:r w:rsidR="00A71666">
        <w:rPr>
          <w:szCs w:val="22"/>
        </w:rPr>
      </w:r>
      <w:r w:rsidR="00A71666">
        <w:rPr>
          <w:szCs w:val="22"/>
        </w:rPr>
        <w:fldChar w:fldCharType="separate"/>
      </w:r>
      <w:r w:rsidR="00354257" w:rsidRPr="00354257">
        <w:rPr>
          <w:szCs w:val="22"/>
        </w:rPr>
        <w:t>Figure 46</w:t>
      </w:r>
      <w:r w:rsidR="00A71666">
        <w:rPr>
          <w:szCs w:val="22"/>
        </w:rPr>
        <w:fldChar w:fldCharType="end"/>
      </w:r>
      <w:r w:rsidR="00A71666" w:rsidRPr="00A71666">
        <w:rPr>
          <w:szCs w:val="22"/>
        </w:rPr>
        <w:t>)</w:t>
      </w:r>
      <w:r w:rsidR="00510AD3">
        <w:rPr>
          <w:szCs w:val="22"/>
        </w:rPr>
        <w:t>.</w:t>
      </w:r>
      <w:bookmarkEnd w:id="153"/>
    </w:p>
    <w:p w:rsidR="00510AD3" w:rsidRDefault="00510AD3" w:rsidP="00510AD3">
      <w:pPr>
        <w:pStyle w:val="Caption"/>
      </w:pPr>
      <w:bookmarkStart w:id="154" w:name="_Ref362874607"/>
      <w:r>
        <w:t xml:space="preserve">Figure </w:t>
      </w:r>
      <w:fldSimple w:instr=" SEQ Figure \* ARABIC ">
        <w:r w:rsidR="00354257">
          <w:rPr>
            <w:noProof/>
          </w:rPr>
          <w:t>46</w:t>
        </w:r>
      </w:fldSimple>
      <w:bookmarkEnd w:id="154"/>
      <w:r w:rsidR="004A2B45">
        <w:t>: Example of Successful Failo</w:t>
      </w:r>
      <w:r>
        <w:t>ver Wizard</w:t>
      </w:r>
    </w:p>
    <w:p w:rsidR="00510AD3" w:rsidRDefault="004B2052" w:rsidP="0063103B">
      <w:pPr>
        <w:pStyle w:val="BodyText"/>
      </w:pPr>
      <w:r>
        <w:rPr>
          <w:noProof/>
        </w:rPr>
        <w:drawing>
          <wp:inline distT="0" distB="0" distL="0" distR="0">
            <wp:extent cx="5076825" cy="2457450"/>
            <wp:effectExtent l="0" t="0" r="9525" b="0"/>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5076825" cy="2457450"/>
                    </a:xfrm>
                    <a:prstGeom prst="rect">
                      <a:avLst/>
                    </a:prstGeom>
                    <a:noFill/>
                    <a:ln>
                      <a:noFill/>
                    </a:ln>
                  </pic:spPr>
                </pic:pic>
              </a:graphicData>
            </a:graphic>
          </wp:inline>
        </w:drawing>
      </w:r>
    </w:p>
    <w:p w:rsidR="0079798B" w:rsidRDefault="0079798B" w:rsidP="0063103B">
      <w:pPr>
        <w:pStyle w:val="BodyText"/>
      </w:pPr>
    </w:p>
    <w:p w:rsidR="00DA3467" w:rsidRPr="001552BC" w:rsidRDefault="004B2052" w:rsidP="00DA3467">
      <w:pPr>
        <w:pStyle w:val="Caution"/>
        <w:pBdr>
          <w:top w:val="single" w:sz="4" w:space="0" w:color="auto"/>
          <w:bottom w:val="single" w:sz="4" w:space="0" w:color="auto"/>
        </w:pBdr>
        <w:rPr>
          <w:szCs w:val="22"/>
        </w:rPr>
      </w:pPr>
      <w:r>
        <w:rPr>
          <w:noProof/>
          <w:szCs w:val="22"/>
        </w:rPr>
        <w:drawing>
          <wp:inline distT="0" distB="0" distL="0" distR="0">
            <wp:extent cx="266700" cy="219075"/>
            <wp:effectExtent l="0" t="0" r="0" b="9525"/>
            <wp:docPr id="7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266700" cy="219075"/>
                    </a:xfrm>
                    <a:prstGeom prst="rect">
                      <a:avLst/>
                    </a:prstGeom>
                    <a:noFill/>
                    <a:ln>
                      <a:noFill/>
                    </a:ln>
                  </pic:spPr>
                </pic:pic>
              </a:graphicData>
            </a:graphic>
          </wp:inline>
        </w:drawing>
      </w:r>
      <w:r w:rsidR="00DA3467" w:rsidRPr="00C0776B">
        <w:rPr>
          <w:szCs w:val="22"/>
        </w:rPr>
        <w:t xml:space="preserve"> </w:t>
      </w:r>
      <w:r w:rsidR="008B6573">
        <w:rPr>
          <w:szCs w:val="22"/>
        </w:rPr>
        <w:t>I</w:t>
      </w:r>
      <w:r w:rsidR="00DA3467" w:rsidRPr="00C0776B">
        <w:rPr>
          <w:szCs w:val="22"/>
        </w:rPr>
        <w:t>f any of the Res</w:t>
      </w:r>
      <w:r w:rsidR="00DA3467">
        <w:rPr>
          <w:szCs w:val="22"/>
        </w:rPr>
        <w:t>ults indicate Error, Warning or Failure</w:t>
      </w:r>
      <w:r w:rsidR="008B6573" w:rsidRPr="008B6573">
        <w:rPr>
          <w:i w:val="0"/>
          <w:szCs w:val="22"/>
        </w:rPr>
        <w:t xml:space="preserve">, </w:t>
      </w:r>
      <w:r w:rsidR="008B6573" w:rsidRPr="008B6573">
        <w:rPr>
          <w:szCs w:val="22"/>
        </w:rPr>
        <w:t>contact SQL Server support personnel</w:t>
      </w:r>
      <w:r w:rsidR="00263B29">
        <w:rPr>
          <w:szCs w:val="22"/>
        </w:rPr>
        <w:t xml:space="preserve"> by contacting the </w:t>
      </w:r>
      <w:r w:rsidR="00263B29">
        <w:rPr>
          <w:szCs w:val="22"/>
        </w:rPr>
        <w:fldChar w:fldCharType="begin"/>
      </w:r>
      <w:r w:rsidR="00263B29">
        <w:rPr>
          <w:szCs w:val="22"/>
        </w:rPr>
        <w:instrText xml:space="preserve"> REF _Ref398634518 \h </w:instrText>
      </w:r>
      <w:r w:rsidR="00263B29">
        <w:rPr>
          <w:szCs w:val="22"/>
        </w:rPr>
      </w:r>
      <w:r w:rsidR="00263B29">
        <w:rPr>
          <w:szCs w:val="22"/>
        </w:rPr>
        <w:fldChar w:fldCharType="separate"/>
      </w:r>
      <w:r w:rsidR="00354257" w:rsidRPr="001C29FC">
        <w:t>Service Desk Primary Contact</w:t>
      </w:r>
      <w:r w:rsidR="00263B29">
        <w:rPr>
          <w:szCs w:val="22"/>
        </w:rPr>
        <w:fldChar w:fldCharType="end"/>
      </w:r>
      <w:r w:rsidR="00DA3467" w:rsidRPr="00C0776B">
        <w:rPr>
          <w:szCs w:val="22"/>
        </w:rPr>
        <w:t xml:space="preserve">. Databases </w:t>
      </w:r>
      <w:r w:rsidR="00DA3467">
        <w:rPr>
          <w:szCs w:val="22"/>
        </w:rPr>
        <w:t xml:space="preserve">contained </w:t>
      </w:r>
      <w:r w:rsidR="00DA3467" w:rsidRPr="00C0776B">
        <w:rPr>
          <w:szCs w:val="22"/>
        </w:rPr>
        <w:t xml:space="preserve">in </w:t>
      </w:r>
      <w:r w:rsidR="00DA3467">
        <w:rPr>
          <w:szCs w:val="22"/>
        </w:rPr>
        <w:t>the problem Availability</w:t>
      </w:r>
      <w:r w:rsidR="00DA3467" w:rsidRPr="00C0776B">
        <w:rPr>
          <w:szCs w:val="22"/>
        </w:rPr>
        <w:t xml:space="preserve"> </w:t>
      </w:r>
      <w:r w:rsidR="00DA3467">
        <w:rPr>
          <w:szCs w:val="22"/>
        </w:rPr>
        <w:t>G</w:t>
      </w:r>
      <w:r w:rsidR="00DA3467" w:rsidRPr="00C0776B">
        <w:rPr>
          <w:szCs w:val="22"/>
        </w:rPr>
        <w:t>roup will not be available for use until the problem is resolved.</w:t>
      </w:r>
    </w:p>
    <w:p w:rsidR="00A71666" w:rsidRDefault="00A71666" w:rsidP="00AF7403">
      <w:pPr>
        <w:pStyle w:val="ListParagraph"/>
        <w:numPr>
          <w:ilvl w:val="0"/>
          <w:numId w:val="43"/>
        </w:numPr>
        <w:spacing w:before="100" w:beforeAutospacing="1" w:after="100" w:afterAutospacing="1"/>
        <w:rPr>
          <w:szCs w:val="22"/>
        </w:rPr>
      </w:pPr>
      <w:r>
        <w:rPr>
          <w:szCs w:val="22"/>
        </w:rPr>
        <w:t xml:space="preserve">Repeat Steps </w:t>
      </w:r>
      <w:r w:rsidR="00BE135C">
        <w:rPr>
          <w:szCs w:val="22"/>
        </w:rPr>
        <w:t xml:space="preserve">26 through 31 </w:t>
      </w:r>
      <w:r w:rsidR="009630F8">
        <w:rPr>
          <w:szCs w:val="22"/>
        </w:rPr>
        <w:t>for each AG o</w:t>
      </w:r>
      <w:r>
        <w:rPr>
          <w:szCs w:val="22"/>
        </w:rPr>
        <w:t>n the server.</w:t>
      </w:r>
    </w:p>
    <w:p w:rsidR="0083334F" w:rsidRDefault="0083334F" w:rsidP="00AF7403">
      <w:pPr>
        <w:pStyle w:val="ListParagraph"/>
        <w:numPr>
          <w:ilvl w:val="0"/>
          <w:numId w:val="43"/>
        </w:numPr>
        <w:spacing w:before="100" w:beforeAutospacing="1" w:after="100" w:afterAutospacing="1"/>
        <w:rPr>
          <w:szCs w:val="22"/>
        </w:rPr>
      </w:pPr>
      <w:r>
        <w:rPr>
          <w:szCs w:val="22"/>
        </w:rPr>
        <w:t>Close SSMS.</w:t>
      </w:r>
    </w:p>
    <w:p w:rsidR="009630F8" w:rsidRDefault="009630F8" w:rsidP="009630F8">
      <w:pPr>
        <w:pStyle w:val="ListParagraph"/>
        <w:spacing w:before="100" w:beforeAutospacing="1" w:after="100" w:afterAutospacing="1"/>
        <w:ind w:left="0"/>
        <w:rPr>
          <w:b/>
          <w:szCs w:val="22"/>
        </w:rPr>
      </w:pPr>
    </w:p>
    <w:p w:rsidR="00B16A60" w:rsidRDefault="00B16A60" w:rsidP="00B16A60">
      <w:pPr>
        <w:pStyle w:val="ListParagraph"/>
        <w:spacing w:before="100" w:beforeAutospacing="1" w:after="100" w:afterAutospacing="1"/>
        <w:ind w:left="0"/>
        <w:rPr>
          <w:b/>
          <w:szCs w:val="22"/>
        </w:rPr>
      </w:pPr>
      <w:r>
        <w:rPr>
          <w:b/>
          <w:szCs w:val="22"/>
        </w:rPr>
        <w:t>Apply Updates to the Remaining Server (Original Primary Replica)</w:t>
      </w:r>
    </w:p>
    <w:p w:rsidR="00B16A60" w:rsidRDefault="00B16A60" w:rsidP="00AF7403">
      <w:pPr>
        <w:pStyle w:val="ListParagraph"/>
        <w:numPr>
          <w:ilvl w:val="0"/>
          <w:numId w:val="43"/>
        </w:numPr>
        <w:spacing w:before="100" w:beforeAutospacing="1" w:after="100" w:afterAutospacing="1"/>
        <w:rPr>
          <w:szCs w:val="22"/>
        </w:rPr>
      </w:pPr>
      <w:r>
        <w:rPr>
          <w:szCs w:val="22"/>
        </w:rPr>
        <w:t>Open a remote desktop connection to the Original Primary Replica (identified in Step</w:t>
      </w:r>
      <w:r w:rsidR="00BE135C">
        <w:rPr>
          <w:szCs w:val="22"/>
        </w:rPr>
        <w:t xml:space="preserve"> 8</w:t>
      </w:r>
      <w:r>
        <w:rPr>
          <w:szCs w:val="22"/>
        </w:rPr>
        <w:t xml:space="preserve">) of </w:t>
      </w:r>
      <w:r w:rsidR="00186157">
        <w:rPr>
          <w:szCs w:val="22"/>
        </w:rPr>
        <w:t>the</w:t>
      </w:r>
      <w:r>
        <w:rPr>
          <w:szCs w:val="22"/>
        </w:rPr>
        <w:t xml:space="preserve"> VBECS SQL Server system.  </w:t>
      </w:r>
    </w:p>
    <w:p w:rsidR="00B16A60" w:rsidRPr="00A949F9" w:rsidRDefault="00B16A60" w:rsidP="00AF7403">
      <w:pPr>
        <w:pStyle w:val="ListParagraph"/>
        <w:numPr>
          <w:ilvl w:val="0"/>
          <w:numId w:val="43"/>
        </w:numPr>
        <w:spacing w:before="100" w:beforeAutospacing="1" w:after="100" w:afterAutospacing="1"/>
        <w:rPr>
          <w:szCs w:val="22"/>
        </w:rPr>
      </w:pPr>
      <w:r w:rsidRPr="00A949F9">
        <w:rPr>
          <w:szCs w:val="22"/>
        </w:rPr>
        <w:t xml:space="preserve">Apply the Windows/Software Updates using the supplied instructions for the updates (reboot </w:t>
      </w:r>
      <w:r>
        <w:rPr>
          <w:szCs w:val="22"/>
        </w:rPr>
        <w:t>the server</w:t>
      </w:r>
      <w:r w:rsidRPr="00A949F9">
        <w:rPr>
          <w:szCs w:val="22"/>
        </w:rPr>
        <w:t xml:space="preserve"> only if instructed</w:t>
      </w:r>
      <w:r>
        <w:rPr>
          <w:szCs w:val="22"/>
        </w:rPr>
        <w:t>).</w:t>
      </w:r>
    </w:p>
    <w:p w:rsidR="00B16A60" w:rsidRDefault="00B16A60" w:rsidP="00B16A60">
      <w:pPr>
        <w:pStyle w:val="ListParagraph"/>
        <w:spacing w:before="100" w:beforeAutospacing="1" w:after="100" w:afterAutospacing="1"/>
        <w:ind w:left="0"/>
        <w:rPr>
          <w:b/>
          <w:szCs w:val="22"/>
        </w:rPr>
      </w:pPr>
    </w:p>
    <w:p w:rsidR="00B16A60" w:rsidRPr="0066185E" w:rsidRDefault="00B16A60" w:rsidP="00B16A60">
      <w:pPr>
        <w:pStyle w:val="ListParagraph"/>
        <w:spacing w:before="100" w:beforeAutospacing="1" w:after="100" w:afterAutospacing="1"/>
        <w:ind w:left="0"/>
        <w:rPr>
          <w:szCs w:val="22"/>
        </w:rPr>
      </w:pPr>
      <w:r>
        <w:rPr>
          <w:b/>
          <w:szCs w:val="22"/>
        </w:rPr>
        <w:t xml:space="preserve">Failover the </w:t>
      </w:r>
      <w:r w:rsidRPr="0049459B">
        <w:rPr>
          <w:b/>
          <w:szCs w:val="22"/>
        </w:rPr>
        <w:t>Availability Group</w:t>
      </w:r>
      <w:r>
        <w:rPr>
          <w:b/>
          <w:szCs w:val="22"/>
        </w:rPr>
        <w:t xml:space="preserve">s </w:t>
      </w:r>
      <w:r w:rsidR="00410881">
        <w:rPr>
          <w:b/>
          <w:szCs w:val="22"/>
        </w:rPr>
        <w:t>B</w:t>
      </w:r>
      <w:r w:rsidR="0083334F">
        <w:rPr>
          <w:b/>
          <w:szCs w:val="22"/>
        </w:rPr>
        <w:t xml:space="preserve">ack </w:t>
      </w:r>
      <w:r>
        <w:rPr>
          <w:b/>
          <w:szCs w:val="22"/>
        </w:rPr>
        <w:t xml:space="preserve">to the </w:t>
      </w:r>
      <w:r w:rsidR="0083334F">
        <w:rPr>
          <w:b/>
          <w:szCs w:val="22"/>
        </w:rPr>
        <w:t>Original Primary</w:t>
      </w:r>
      <w:r>
        <w:rPr>
          <w:b/>
          <w:szCs w:val="22"/>
        </w:rPr>
        <w:t xml:space="preserve"> Replica</w:t>
      </w:r>
    </w:p>
    <w:p w:rsidR="00B16A60" w:rsidRDefault="00B16A60" w:rsidP="00AF7403">
      <w:pPr>
        <w:pStyle w:val="ListParagraph"/>
        <w:numPr>
          <w:ilvl w:val="0"/>
          <w:numId w:val="43"/>
        </w:numPr>
        <w:spacing w:before="100" w:beforeAutospacing="1" w:after="100" w:afterAutospacing="1"/>
        <w:rPr>
          <w:szCs w:val="22"/>
        </w:rPr>
      </w:pPr>
      <w:bookmarkStart w:id="155" w:name="_Ref364157341"/>
      <w:r>
        <w:rPr>
          <w:szCs w:val="22"/>
        </w:rPr>
        <w:t xml:space="preserve">Open SSMS and connect to the </w:t>
      </w:r>
      <w:r w:rsidR="0083334F">
        <w:rPr>
          <w:szCs w:val="22"/>
        </w:rPr>
        <w:t>Primary</w:t>
      </w:r>
      <w:r>
        <w:rPr>
          <w:szCs w:val="22"/>
        </w:rPr>
        <w:t xml:space="preserve"> Replica noted in Step</w:t>
      </w:r>
      <w:r w:rsidR="00BE135C">
        <w:rPr>
          <w:szCs w:val="22"/>
        </w:rPr>
        <w:t xml:space="preserve"> 8</w:t>
      </w:r>
      <w:r>
        <w:rPr>
          <w:szCs w:val="22"/>
        </w:rPr>
        <w:t>.</w:t>
      </w:r>
      <w:bookmarkEnd w:id="155"/>
    </w:p>
    <w:p w:rsidR="00B16A60" w:rsidRPr="00B16A60" w:rsidRDefault="00B16A60" w:rsidP="00AF7403">
      <w:pPr>
        <w:pStyle w:val="ListParagraph"/>
        <w:numPr>
          <w:ilvl w:val="0"/>
          <w:numId w:val="43"/>
        </w:numPr>
        <w:spacing w:before="100" w:beforeAutospacing="1" w:after="100" w:afterAutospacing="1"/>
        <w:rPr>
          <w:szCs w:val="22"/>
        </w:rPr>
      </w:pPr>
      <w:r>
        <w:rPr>
          <w:szCs w:val="22"/>
        </w:rPr>
        <w:t xml:space="preserve">Inside the Object Explorer pane, navigate to and expand the </w:t>
      </w:r>
      <w:proofErr w:type="spellStart"/>
      <w:r w:rsidRPr="00087A7B">
        <w:rPr>
          <w:b/>
          <w:szCs w:val="22"/>
        </w:rPr>
        <w:t>AlwaysOn</w:t>
      </w:r>
      <w:proofErr w:type="spellEnd"/>
      <w:r w:rsidRPr="00087A7B">
        <w:rPr>
          <w:b/>
          <w:szCs w:val="22"/>
        </w:rPr>
        <w:t xml:space="preserve"> High Availability</w:t>
      </w:r>
      <w:r>
        <w:rPr>
          <w:szCs w:val="22"/>
        </w:rPr>
        <w:t xml:space="preserve">, </w:t>
      </w:r>
      <w:r w:rsidRPr="00087A7B">
        <w:rPr>
          <w:b/>
          <w:szCs w:val="22"/>
        </w:rPr>
        <w:t>Availability Groups</w:t>
      </w:r>
      <w:r w:rsidRPr="00A741EB">
        <w:rPr>
          <w:szCs w:val="22"/>
        </w:rPr>
        <w:t xml:space="preserve"> folder</w:t>
      </w:r>
      <w:r>
        <w:rPr>
          <w:b/>
          <w:szCs w:val="22"/>
        </w:rPr>
        <w:t>.</w:t>
      </w:r>
    </w:p>
    <w:p w:rsidR="00B16A60" w:rsidRPr="0083334F" w:rsidRDefault="00410881" w:rsidP="00AF7403">
      <w:pPr>
        <w:pStyle w:val="ListParagraph"/>
        <w:keepNext/>
        <w:numPr>
          <w:ilvl w:val="0"/>
          <w:numId w:val="43"/>
        </w:numPr>
        <w:spacing w:before="100" w:beforeAutospacing="1" w:after="100" w:afterAutospacing="1"/>
        <w:rPr>
          <w:szCs w:val="22"/>
        </w:rPr>
      </w:pPr>
      <w:bookmarkStart w:id="156" w:name="_Ref364157444"/>
      <w:r>
        <w:rPr>
          <w:szCs w:val="22"/>
        </w:rPr>
        <w:t>Right-</w:t>
      </w:r>
      <w:r w:rsidR="00B16A60">
        <w:rPr>
          <w:szCs w:val="22"/>
        </w:rPr>
        <w:t xml:space="preserve">click on the first AG and select </w:t>
      </w:r>
      <w:r w:rsidR="00B16A60" w:rsidRPr="002B4BA3">
        <w:rPr>
          <w:b/>
          <w:szCs w:val="22"/>
        </w:rPr>
        <w:t>Failover…</w:t>
      </w:r>
      <w:r w:rsidR="00B16A60">
        <w:rPr>
          <w:szCs w:val="22"/>
        </w:rPr>
        <w:t xml:space="preserve">; an Availability Group Failover wizard starts. Click </w:t>
      </w:r>
      <w:r w:rsidR="00B16A60" w:rsidRPr="002B4BA3">
        <w:rPr>
          <w:b/>
          <w:szCs w:val="22"/>
        </w:rPr>
        <w:t>Next</w:t>
      </w:r>
      <w:r w:rsidR="00B16A60">
        <w:rPr>
          <w:szCs w:val="22"/>
        </w:rPr>
        <w:t xml:space="preserve"> (</w:t>
      </w:r>
      <w:r w:rsidR="00B16A60">
        <w:rPr>
          <w:szCs w:val="22"/>
        </w:rPr>
        <w:fldChar w:fldCharType="begin"/>
      </w:r>
      <w:r w:rsidR="00B16A60">
        <w:rPr>
          <w:szCs w:val="22"/>
        </w:rPr>
        <w:instrText xml:space="preserve"> REF _Ref361907543 \h  \* MERGEFORMAT </w:instrText>
      </w:r>
      <w:r w:rsidR="00B16A60">
        <w:rPr>
          <w:szCs w:val="22"/>
        </w:rPr>
      </w:r>
      <w:r w:rsidR="00B16A60">
        <w:rPr>
          <w:szCs w:val="22"/>
        </w:rPr>
        <w:fldChar w:fldCharType="separate"/>
      </w:r>
      <w:r w:rsidR="00354257" w:rsidRPr="00354257">
        <w:rPr>
          <w:szCs w:val="22"/>
        </w:rPr>
        <w:t>Figure 43</w:t>
      </w:r>
      <w:r w:rsidR="00B16A60">
        <w:rPr>
          <w:szCs w:val="22"/>
        </w:rPr>
        <w:fldChar w:fldCharType="end"/>
      </w:r>
      <w:r w:rsidR="00B16A60">
        <w:rPr>
          <w:szCs w:val="22"/>
        </w:rPr>
        <w:t>).</w:t>
      </w:r>
      <w:bookmarkEnd w:id="156"/>
    </w:p>
    <w:p w:rsidR="00B16A60" w:rsidRPr="0083334F" w:rsidRDefault="00B16A60" w:rsidP="00AF7403">
      <w:pPr>
        <w:pStyle w:val="ListParagraph"/>
        <w:numPr>
          <w:ilvl w:val="0"/>
          <w:numId w:val="43"/>
        </w:numPr>
        <w:spacing w:before="100" w:beforeAutospacing="1" w:after="100" w:afterAutospacing="1"/>
        <w:rPr>
          <w:szCs w:val="22"/>
        </w:rPr>
      </w:pPr>
      <w:r>
        <w:rPr>
          <w:szCs w:val="22"/>
        </w:rPr>
        <w:t xml:space="preserve">Verify the Failover Mode is </w:t>
      </w:r>
      <w:r w:rsidRPr="000114A8">
        <w:rPr>
          <w:b/>
          <w:szCs w:val="22"/>
        </w:rPr>
        <w:t>Manual</w:t>
      </w:r>
      <w:r>
        <w:rPr>
          <w:szCs w:val="22"/>
        </w:rPr>
        <w:t xml:space="preserve"> and Failover Readiness is </w:t>
      </w:r>
      <w:r w:rsidRPr="000114A8">
        <w:rPr>
          <w:b/>
          <w:szCs w:val="22"/>
        </w:rPr>
        <w:t>No data loss</w:t>
      </w:r>
      <w:r>
        <w:rPr>
          <w:szCs w:val="22"/>
        </w:rPr>
        <w:t xml:space="preserve">. Click </w:t>
      </w:r>
      <w:r w:rsidRPr="00175525">
        <w:rPr>
          <w:b/>
          <w:szCs w:val="22"/>
        </w:rPr>
        <w:t>Next</w:t>
      </w:r>
      <w:r>
        <w:rPr>
          <w:szCs w:val="22"/>
        </w:rPr>
        <w:t xml:space="preserve"> (</w:t>
      </w:r>
      <w:r>
        <w:rPr>
          <w:szCs w:val="22"/>
        </w:rPr>
        <w:fldChar w:fldCharType="begin"/>
      </w:r>
      <w:r>
        <w:rPr>
          <w:szCs w:val="22"/>
        </w:rPr>
        <w:instrText xml:space="preserve"> REF _Ref361908143 \h  \* MERGEFORMAT </w:instrText>
      </w:r>
      <w:r>
        <w:rPr>
          <w:szCs w:val="22"/>
        </w:rPr>
      </w:r>
      <w:r>
        <w:rPr>
          <w:szCs w:val="22"/>
        </w:rPr>
        <w:fldChar w:fldCharType="separate"/>
      </w:r>
      <w:r w:rsidR="00354257" w:rsidRPr="00354257">
        <w:rPr>
          <w:szCs w:val="22"/>
        </w:rPr>
        <w:t>Figure 44</w:t>
      </w:r>
      <w:r>
        <w:rPr>
          <w:szCs w:val="22"/>
        </w:rPr>
        <w:fldChar w:fldCharType="end"/>
      </w:r>
      <w:r>
        <w:rPr>
          <w:szCs w:val="22"/>
        </w:rPr>
        <w:t>).</w:t>
      </w:r>
      <w:r w:rsidR="00DA3467">
        <w:rPr>
          <w:szCs w:val="22"/>
        </w:rPr>
        <w:t xml:space="preserve"> </w:t>
      </w:r>
      <w:r>
        <w:rPr>
          <w:szCs w:val="22"/>
        </w:rPr>
        <w:t>If two servers appear in the list</w:t>
      </w:r>
      <w:r w:rsidR="00410881">
        <w:rPr>
          <w:szCs w:val="22"/>
        </w:rPr>
        <w:t>,</w:t>
      </w:r>
      <w:r>
        <w:rPr>
          <w:szCs w:val="22"/>
        </w:rPr>
        <w:t xml:space="preserve"> then you are connected to the </w:t>
      </w:r>
      <w:r w:rsidR="0083334F">
        <w:rPr>
          <w:szCs w:val="22"/>
        </w:rPr>
        <w:t>Secondary</w:t>
      </w:r>
      <w:r w:rsidR="00BE135C">
        <w:rPr>
          <w:szCs w:val="22"/>
        </w:rPr>
        <w:t xml:space="preserve"> Replica. </w:t>
      </w:r>
      <w:r>
        <w:rPr>
          <w:szCs w:val="22"/>
        </w:rPr>
        <w:t xml:space="preserve">Click </w:t>
      </w:r>
      <w:r w:rsidRPr="001608C6">
        <w:rPr>
          <w:b/>
          <w:szCs w:val="22"/>
        </w:rPr>
        <w:t>Cancel</w:t>
      </w:r>
      <w:r>
        <w:rPr>
          <w:szCs w:val="22"/>
        </w:rPr>
        <w:t xml:space="preserve"> and close SSMS. Restart at Step</w:t>
      </w:r>
      <w:r w:rsidR="00DA3467">
        <w:rPr>
          <w:szCs w:val="22"/>
        </w:rPr>
        <w:t xml:space="preserve"> </w:t>
      </w:r>
      <w:r w:rsidR="00BE135C">
        <w:rPr>
          <w:szCs w:val="22"/>
        </w:rPr>
        <w:t>36.</w:t>
      </w:r>
    </w:p>
    <w:p w:rsidR="00B16A60" w:rsidRPr="00823E02" w:rsidRDefault="004B2052" w:rsidP="00B16A60">
      <w:pPr>
        <w:pBdr>
          <w:top w:val="single" w:sz="4" w:space="1" w:color="auto"/>
          <w:left w:val="single" w:sz="4" w:space="4" w:color="auto"/>
          <w:bottom w:val="single" w:sz="4" w:space="1" w:color="auto"/>
          <w:right w:val="single" w:sz="4" w:space="4" w:color="auto"/>
        </w:pBdr>
        <w:rPr>
          <w:szCs w:val="22"/>
        </w:rPr>
      </w:pPr>
      <w:r>
        <w:rPr>
          <w:i/>
          <w:noProof/>
          <w:szCs w:val="22"/>
        </w:rPr>
        <w:drawing>
          <wp:inline distT="0" distB="0" distL="0" distR="0">
            <wp:extent cx="266700" cy="219075"/>
            <wp:effectExtent l="0" t="0" r="0" b="9525"/>
            <wp:docPr id="73" name="Picture 73"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descr="image00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66700" cy="219075"/>
                    </a:xfrm>
                    <a:prstGeom prst="rect">
                      <a:avLst/>
                    </a:prstGeom>
                    <a:noFill/>
                    <a:ln>
                      <a:noFill/>
                    </a:ln>
                  </pic:spPr>
                </pic:pic>
              </a:graphicData>
            </a:graphic>
          </wp:inline>
        </w:drawing>
      </w:r>
      <w:r w:rsidR="00B16A60" w:rsidRPr="001552BC">
        <w:rPr>
          <w:i/>
          <w:szCs w:val="22"/>
        </w:rPr>
        <w:t xml:space="preserve"> </w:t>
      </w:r>
      <w:r w:rsidR="008B6573">
        <w:rPr>
          <w:i/>
          <w:szCs w:val="22"/>
        </w:rPr>
        <w:t>I</w:t>
      </w:r>
      <w:r w:rsidR="00B16A60" w:rsidRPr="001552BC">
        <w:rPr>
          <w:i/>
          <w:szCs w:val="22"/>
        </w:rPr>
        <w:t>f</w:t>
      </w:r>
      <w:r w:rsidR="00B16A60" w:rsidRPr="00C0776B">
        <w:rPr>
          <w:szCs w:val="22"/>
        </w:rPr>
        <w:t xml:space="preserve"> </w:t>
      </w:r>
      <w:r w:rsidR="00B16A60" w:rsidRPr="001552BC">
        <w:rPr>
          <w:i/>
          <w:szCs w:val="22"/>
        </w:rPr>
        <w:t xml:space="preserve">the Failover Readiness field is anything other than </w:t>
      </w:r>
      <w:r w:rsidR="00B16A60" w:rsidRPr="001552BC">
        <w:rPr>
          <w:b/>
          <w:i/>
          <w:szCs w:val="22"/>
        </w:rPr>
        <w:t>No data loss</w:t>
      </w:r>
      <w:r w:rsidR="008B6573" w:rsidRPr="008B6573">
        <w:rPr>
          <w:i/>
          <w:szCs w:val="22"/>
        </w:rPr>
        <w:t>, contact SQL Server support personnel</w:t>
      </w:r>
      <w:r w:rsidR="00263B29">
        <w:rPr>
          <w:i/>
          <w:szCs w:val="22"/>
        </w:rPr>
        <w:t xml:space="preserve"> (</w:t>
      </w:r>
      <w:r w:rsidR="00263B29" w:rsidRPr="00263B29">
        <w:rPr>
          <w:i/>
          <w:szCs w:val="22"/>
        </w:rPr>
        <w:t xml:space="preserve">contact the </w:t>
      </w:r>
      <w:r w:rsidR="00263B29" w:rsidRPr="00263B29">
        <w:rPr>
          <w:i/>
          <w:szCs w:val="22"/>
        </w:rPr>
        <w:fldChar w:fldCharType="begin"/>
      </w:r>
      <w:r w:rsidR="00263B29" w:rsidRPr="00263B29">
        <w:rPr>
          <w:i/>
          <w:szCs w:val="22"/>
        </w:rPr>
        <w:instrText xml:space="preserve"> REF _Ref398634518 \h </w:instrText>
      </w:r>
      <w:r w:rsidR="00263B29">
        <w:rPr>
          <w:i/>
          <w:szCs w:val="22"/>
        </w:rPr>
        <w:instrText xml:space="preserve"> \* MERGEFORMAT </w:instrText>
      </w:r>
      <w:r w:rsidR="00263B29" w:rsidRPr="00263B29">
        <w:rPr>
          <w:i/>
          <w:szCs w:val="22"/>
        </w:rPr>
      </w:r>
      <w:r w:rsidR="00263B29" w:rsidRPr="00263B29">
        <w:rPr>
          <w:i/>
          <w:szCs w:val="22"/>
        </w:rPr>
        <w:fldChar w:fldCharType="separate"/>
      </w:r>
      <w:r w:rsidR="00354257" w:rsidRPr="00354257">
        <w:rPr>
          <w:i/>
        </w:rPr>
        <w:t>Service Desk Primary Contact</w:t>
      </w:r>
      <w:r w:rsidR="00263B29" w:rsidRPr="00263B29">
        <w:rPr>
          <w:i/>
          <w:szCs w:val="22"/>
        </w:rPr>
        <w:fldChar w:fldCharType="end"/>
      </w:r>
      <w:r w:rsidR="00263B29">
        <w:rPr>
          <w:i/>
          <w:szCs w:val="22"/>
        </w:rPr>
        <w:t>)</w:t>
      </w:r>
      <w:r w:rsidR="00B16A60" w:rsidRPr="001552BC">
        <w:rPr>
          <w:szCs w:val="22"/>
        </w:rPr>
        <w:t>.</w:t>
      </w:r>
    </w:p>
    <w:p w:rsidR="00B16A60" w:rsidRDefault="00B16A60" w:rsidP="00AF7403">
      <w:pPr>
        <w:pStyle w:val="ListParagraph"/>
        <w:numPr>
          <w:ilvl w:val="0"/>
          <w:numId w:val="43"/>
        </w:numPr>
        <w:spacing w:before="100" w:beforeAutospacing="1" w:after="100" w:afterAutospacing="1"/>
        <w:rPr>
          <w:szCs w:val="22"/>
        </w:rPr>
      </w:pPr>
      <w:r>
        <w:rPr>
          <w:szCs w:val="22"/>
        </w:rPr>
        <w:t>A Summary window is displayed (</w:t>
      </w:r>
      <w:r>
        <w:rPr>
          <w:szCs w:val="22"/>
        </w:rPr>
        <w:fldChar w:fldCharType="begin"/>
      </w:r>
      <w:r>
        <w:rPr>
          <w:szCs w:val="22"/>
        </w:rPr>
        <w:instrText xml:space="preserve"> REF _Ref361921850 \h  \* MERGEFORMAT </w:instrText>
      </w:r>
      <w:r>
        <w:rPr>
          <w:szCs w:val="22"/>
        </w:rPr>
      </w:r>
      <w:r>
        <w:rPr>
          <w:szCs w:val="22"/>
        </w:rPr>
        <w:fldChar w:fldCharType="separate"/>
      </w:r>
      <w:r w:rsidR="00354257" w:rsidRPr="00354257">
        <w:rPr>
          <w:szCs w:val="22"/>
        </w:rPr>
        <w:t>Figure 45</w:t>
      </w:r>
      <w:r>
        <w:rPr>
          <w:szCs w:val="22"/>
        </w:rPr>
        <w:fldChar w:fldCharType="end"/>
      </w:r>
      <w:r>
        <w:rPr>
          <w:szCs w:val="22"/>
        </w:rPr>
        <w:t>). If any of the field values are incorrect (Failover Actions must be No data loss)</w:t>
      </w:r>
      <w:r w:rsidR="00BE135C">
        <w:rPr>
          <w:szCs w:val="22"/>
        </w:rPr>
        <w:t>,</w:t>
      </w:r>
      <w:r>
        <w:rPr>
          <w:szCs w:val="22"/>
        </w:rPr>
        <w:t xml:space="preserve"> click </w:t>
      </w:r>
      <w:r w:rsidRPr="001608C6">
        <w:rPr>
          <w:b/>
          <w:szCs w:val="22"/>
        </w:rPr>
        <w:t>Cancel</w:t>
      </w:r>
      <w:r>
        <w:rPr>
          <w:szCs w:val="22"/>
        </w:rPr>
        <w:t xml:space="preserve"> and close SSMS. </w:t>
      </w:r>
      <w:r w:rsidR="00DA3467">
        <w:rPr>
          <w:szCs w:val="22"/>
        </w:rPr>
        <w:t>Restart at Step</w:t>
      </w:r>
      <w:r w:rsidR="00BE135C">
        <w:rPr>
          <w:szCs w:val="22"/>
        </w:rPr>
        <w:t xml:space="preserve"> 36</w:t>
      </w:r>
      <w:r>
        <w:rPr>
          <w:szCs w:val="22"/>
        </w:rPr>
        <w:t>.</w:t>
      </w:r>
    </w:p>
    <w:p w:rsidR="00B16A60" w:rsidRDefault="00B16A60" w:rsidP="00AF7403">
      <w:pPr>
        <w:pStyle w:val="ListParagraph"/>
        <w:numPr>
          <w:ilvl w:val="0"/>
          <w:numId w:val="43"/>
        </w:numPr>
        <w:spacing w:before="100" w:beforeAutospacing="1" w:after="100" w:afterAutospacing="1"/>
        <w:rPr>
          <w:szCs w:val="22"/>
        </w:rPr>
      </w:pPr>
      <w:r>
        <w:rPr>
          <w:szCs w:val="22"/>
        </w:rPr>
        <w:t xml:space="preserve">Click </w:t>
      </w:r>
      <w:r w:rsidRPr="005729E3">
        <w:rPr>
          <w:b/>
          <w:szCs w:val="22"/>
        </w:rPr>
        <w:t>Finish</w:t>
      </w:r>
      <w:r>
        <w:rPr>
          <w:szCs w:val="22"/>
        </w:rPr>
        <w:t xml:space="preserve"> to </w:t>
      </w:r>
      <w:r w:rsidR="00F643D4">
        <w:rPr>
          <w:szCs w:val="22"/>
        </w:rPr>
        <w:t>initiate</w:t>
      </w:r>
      <w:r>
        <w:rPr>
          <w:szCs w:val="22"/>
        </w:rPr>
        <w:t xml:space="preserve"> the failover.</w:t>
      </w:r>
    </w:p>
    <w:p w:rsidR="00B16A60" w:rsidRDefault="00B16A60" w:rsidP="00AF7403">
      <w:pPr>
        <w:pStyle w:val="ListParagraph"/>
        <w:numPr>
          <w:ilvl w:val="0"/>
          <w:numId w:val="43"/>
        </w:numPr>
        <w:spacing w:before="100" w:beforeAutospacing="1" w:after="100" w:afterAutospacing="1"/>
        <w:rPr>
          <w:szCs w:val="22"/>
        </w:rPr>
      </w:pPr>
      <w:bookmarkStart w:id="157" w:name="_Ref364157446"/>
      <w:r>
        <w:rPr>
          <w:szCs w:val="22"/>
        </w:rPr>
        <w:t>The failover may take several minutes to complete.</w:t>
      </w:r>
      <w:r w:rsidRPr="00087A7B">
        <w:rPr>
          <w:szCs w:val="22"/>
        </w:rPr>
        <w:t xml:space="preserve"> </w:t>
      </w:r>
      <w:r>
        <w:rPr>
          <w:szCs w:val="22"/>
        </w:rPr>
        <w:t xml:space="preserve">Click </w:t>
      </w:r>
      <w:r w:rsidRPr="00510AD3">
        <w:rPr>
          <w:b/>
          <w:szCs w:val="22"/>
        </w:rPr>
        <w:t>Close</w:t>
      </w:r>
      <w:r>
        <w:rPr>
          <w:b/>
          <w:szCs w:val="22"/>
        </w:rPr>
        <w:t xml:space="preserve"> </w:t>
      </w:r>
      <w:r w:rsidRPr="00A71666">
        <w:rPr>
          <w:szCs w:val="22"/>
        </w:rPr>
        <w:t>(</w:t>
      </w:r>
      <w:r>
        <w:rPr>
          <w:szCs w:val="22"/>
        </w:rPr>
        <w:fldChar w:fldCharType="begin"/>
      </w:r>
      <w:r>
        <w:rPr>
          <w:szCs w:val="22"/>
        </w:rPr>
        <w:instrText xml:space="preserve"> REF _Ref362874607 \h  \* MERGEFORMAT </w:instrText>
      </w:r>
      <w:r>
        <w:rPr>
          <w:szCs w:val="22"/>
        </w:rPr>
      </w:r>
      <w:r>
        <w:rPr>
          <w:szCs w:val="22"/>
        </w:rPr>
        <w:fldChar w:fldCharType="separate"/>
      </w:r>
      <w:r w:rsidR="00354257" w:rsidRPr="00354257">
        <w:rPr>
          <w:szCs w:val="22"/>
        </w:rPr>
        <w:t>Figure 46</w:t>
      </w:r>
      <w:r>
        <w:rPr>
          <w:szCs w:val="22"/>
        </w:rPr>
        <w:fldChar w:fldCharType="end"/>
      </w:r>
      <w:r w:rsidRPr="00A71666">
        <w:rPr>
          <w:szCs w:val="22"/>
        </w:rPr>
        <w:t>)</w:t>
      </w:r>
      <w:r>
        <w:rPr>
          <w:szCs w:val="22"/>
        </w:rPr>
        <w:t>.</w:t>
      </w:r>
      <w:bookmarkEnd w:id="157"/>
    </w:p>
    <w:p w:rsidR="00B16A60" w:rsidRPr="001552BC" w:rsidRDefault="004B2052" w:rsidP="00DA3467">
      <w:pPr>
        <w:pStyle w:val="Caution"/>
        <w:pBdr>
          <w:top w:val="single" w:sz="4" w:space="0" w:color="auto"/>
          <w:bottom w:val="single" w:sz="4" w:space="0" w:color="auto"/>
        </w:pBdr>
        <w:rPr>
          <w:szCs w:val="22"/>
        </w:rPr>
      </w:pPr>
      <w:r>
        <w:rPr>
          <w:noProof/>
          <w:szCs w:val="22"/>
        </w:rPr>
        <w:drawing>
          <wp:inline distT="0" distB="0" distL="0" distR="0">
            <wp:extent cx="266700" cy="219075"/>
            <wp:effectExtent l="0" t="0" r="0" b="9525"/>
            <wp:docPr id="74"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266700" cy="219075"/>
                    </a:xfrm>
                    <a:prstGeom prst="rect">
                      <a:avLst/>
                    </a:prstGeom>
                    <a:noFill/>
                    <a:ln>
                      <a:noFill/>
                    </a:ln>
                  </pic:spPr>
                </pic:pic>
              </a:graphicData>
            </a:graphic>
          </wp:inline>
        </w:drawing>
      </w:r>
      <w:r w:rsidR="00B16A60" w:rsidRPr="00C0776B">
        <w:rPr>
          <w:szCs w:val="22"/>
        </w:rPr>
        <w:t xml:space="preserve"> </w:t>
      </w:r>
      <w:r w:rsidR="008B6573">
        <w:rPr>
          <w:szCs w:val="22"/>
        </w:rPr>
        <w:t>I</w:t>
      </w:r>
      <w:r w:rsidR="00B16A60" w:rsidRPr="00C0776B">
        <w:rPr>
          <w:szCs w:val="22"/>
        </w:rPr>
        <w:t>f any of the Res</w:t>
      </w:r>
      <w:r w:rsidR="00B16A60">
        <w:rPr>
          <w:szCs w:val="22"/>
        </w:rPr>
        <w:t>ults indicate Error, Warning or Failure</w:t>
      </w:r>
      <w:r w:rsidR="00B16A60" w:rsidRPr="00C0776B">
        <w:rPr>
          <w:szCs w:val="22"/>
        </w:rPr>
        <w:t xml:space="preserve">. Databases </w:t>
      </w:r>
      <w:r w:rsidR="00B16A60">
        <w:rPr>
          <w:szCs w:val="22"/>
        </w:rPr>
        <w:t xml:space="preserve">contained </w:t>
      </w:r>
      <w:r w:rsidR="00B16A60" w:rsidRPr="00C0776B">
        <w:rPr>
          <w:szCs w:val="22"/>
        </w:rPr>
        <w:t xml:space="preserve">in </w:t>
      </w:r>
      <w:r w:rsidR="00B16A60">
        <w:rPr>
          <w:szCs w:val="22"/>
        </w:rPr>
        <w:t>the problem</w:t>
      </w:r>
      <w:r w:rsidR="008B6573" w:rsidRPr="008B6573">
        <w:rPr>
          <w:i w:val="0"/>
          <w:szCs w:val="22"/>
        </w:rPr>
        <w:t xml:space="preserve">, </w:t>
      </w:r>
      <w:r w:rsidR="008B6573" w:rsidRPr="008B6573">
        <w:rPr>
          <w:szCs w:val="22"/>
        </w:rPr>
        <w:t>contact SQL Server support personnel</w:t>
      </w:r>
      <w:r w:rsidR="00263B29">
        <w:rPr>
          <w:szCs w:val="22"/>
        </w:rPr>
        <w:t xml:space="preserve"> </w:t>
      </w:r>
      <w:r w:rsidR="00263B29" w:rsidRPr="00263B29">
        <w:rPr>
          <w:szCs w:val="22"/>
        </w:rPr>
        <w:t xml:space="preserve">(contact the </w:t>
      </w:r>
      <w:r w:rsidR="00263B29" w:rsidRPr="00263B29">
        <w:rPr>
          <w:szCs w:val="22"/>
        </w:rPr>
        <w:fldChar w:fldCharType="begin"/>
      </w:r>
      <w:r w:rsidR="00263B29" w:rsidRPr="00263B29">
        <w:rPr>
          <w:szCs w:val="22"/>
        </w:rPr>
        <w:instrText xml:space="preserve"> REF _Ref398634518 \h  \* MERGEFORMAT </w:instrText>
      </w:r>
      <w:r w:rsidR="00263B29" w:rsidRPr="00263B29">
        <w:rPr>
          <w:szCs w:val="22"/>
        </w:rPr>
      </w:r>
      <w:r w:rsidR="00263B29" w:rsidRPr="00263B29">
        <w:rPr>
          <w:szCs w:val="22"/>
        </w:rPr>
        <w:fldChar w:fldCharType="separate"/>
      </w:r>
      <w:r w:rsidR="00354257" w:rsidRPr="001C29FC">
        <w:t>Service Desk Primary Contact</w:t>
      </w:r>
      <w:r w:rsidR="00263B29" w:rsidRPr="00263B29">
        <w:rPr>
          <w:szCs w:val="22"/>
        </w:rPr>
        <w:fldChar w:fldCharType="end"/>
      </w:r>
      <w:r w:rsidR="00263B29" w:rsidRPr="00263B29">
        <w:rPr>
          <w:szCs w:val="22"/>
        </w:rPr>
        <w:t>)</w:t>
      </w:r>
      <w:r w:rsidR="008B6573" w:rsidRPr="001552BC">
        <w:rPr>
          <w:szCs w:val="22"/>
        </w:rPr>
        <w:t>.</w:t>
      </w:r>
      <w:r w:rsidR="00B16A60">
        <w:rPr>
          <w:szCs w:val="22"/>
        </w:rPr>
        <w:t xml:space="preserve"> Availability</w:t>
      </w:r>
      <w:r w:rsidR="00B16A60" w:rsidRPr="00C0776B">
        <w:rPr>
          <w:szCs w:val="22"/>
        </w:rPr>
        <w:t xml:space="preserve"> </w:t>
      </w:r>
      <w:r w:rsidR="00B16A60">
        <w:rPr>
          <w:szCs w:val="22"/>
        </w:rPr>
        <w:t>G</w:t>
      </w:r>
      <w:r w:rsidR="00B16A60" w:rsidRPr="00C0776B">
        <w:rPr>
          <w:szCs w:val="22"/>
        </w:rPr>
        <w:t>roup will not be available for use until the problem is resolved.</w:t>
      </w:r>
    </w:p>
    <w:p w:rsidR="00B16A60" w:rsidRPr="00B16A60" w:rsidRDefault="00B16A60" w:rsidP="00AF7403">
      <w:pPr>
        <w:pStyle w:val="ListParagraph"/>
        <w:numPr>
          <w:ilvl w:val="0"/>
          <w:numId w:val="43"/>
        </w:numPr>
        <w:spacing w:before="100" w:beforeAutospacing="1" w:after="100" w:afterAutospacing="1"/>
        <w:rPr>
          <w:szCs w:val="22"/>
        </w:rPr>
      </w:pPr>
      <w:r>
        <w:rPr>
          <w:szCs w:val="22"/>
        </w:rPr>
        <w:t>Repeat Steps</w:t>
      </w:r>
      <w:r w:rsidR="00DA3467">
        <w:rPr>
          <w:szCs w:val="22"/>
        </w:rPr>
        <w:t xml:space="preserve"> </w:t>
      </w:r>
      <w:r w:rsidR="00BE135C">
        <w:rPr>
          <w:szCs w:val="22"/>
        </w:rPr>
        <w:t>28 through 42</w:t>
      </w:r>
      <w:r>
        <w:rPr>
          <w:szCs w:val="22"/>
        </w:rPr>
        <w:t xml:space="preserve"> for each AG on the server.</w:t>
      </w:r>
    </w:p>
    <w:p w:rsidR="00B16A60" w:rsidRDefault="00B16A60" w:rsidP="00B16A60">
      <w:pPr>
        <w:pStyle w:val="ListParagraph"/>
        <w:spacing w:before="100" w:beforeAutospacing="1" w:after="100" w:afterAutospacing="1"/>
        <w:ind w:left="0"/>
        <w:rPr>
          <w:b/>
          <w:szCs w:val="22"/>
        </w:rPr>
      </w:pPr>
    </w:p>
    <w:p w:rsidR="009630F8" w:rsidRPr="006D0691" w:rsidRDefault="00B16A60" w:rsidP="00B16A60">
      <w:pPr>
        <w:pStyle w:val="ListParagraph"/>
        <w:spacing w:before="100" w:beforeAutospacing="1" w:after="100" w:afterAutospacing="1"/>
        <w:ind w:left="0"/>
        <w:rPr>
          <w:b/>
          <w:szCs w:val="22"/>
        </w:rPr>
      </w:pPr>
      <w:r>
        <w:rPr>
          <w:b/>
          <w:szCs w:val="22"/>
        </w:rPr>
        <w:t>C</w:t>
      </w:r>
      <w:r w:rsidR="009630F8">
        <w:rPr>
          <w:b/>
          <w:szCs w:val="22"/>
        </w:rPr>
        <w:t>hange the Failover Mode from Manual to Automatic</w:t>
      </w:r>
    </w:p>
    <w:p w:rsidR="009630F8" w:rsidRDefault="009630F8" w:rsidP="00AF7403">
      <w:pPr>
        <w:pStyle w:val="ListParagraph"/>
        <w:numPr>
          <w:ilvl w:val="0"/>
          <w:numId w:val="43"/>
        </w:numPr>
        <w:spacing w:before="100" w:beforeAutospacing="1" w:after="100" w:afterAutospacing="1"/>
        <w:rPr>
          <w:szCs w:val="22"/>
        </w:rPr>
      </w:pPr>
      <w:bookmarkStart w:id="158" w:name="_Ref364157692"/>
      <w:r w:rsidRPr="00A741EB">
        <w:rPr>
          <w:szCs w:val="22"/>
        </w:rPr>
        <w:t>Right</w:t>
      </w:r>
      <w:r w:rsidR="00BE135C">
        <w:rPr>
          <w:szCs w:val="22"/>
        </w:rPr>
        <w:t>-</w:t>
      </w:r>
      <w:r w:rsidRPr="00A741EB">
        <w:rPr>
          <w:szCs w:val="22"/>
        </w:rPr>
        <w:t>click</w:t>
      </w:r>
      <w:r>
        <w:rPr>
          <w:szCs w:val="22"/>
        </w:rPr>
        <w:t xml:space="preserve"> on the first AG and select </w:t>
      </w:r>
      <w:r w:rsidRPr="00DA6197">
        <w:rPr>
          <w:b/>
          <w:szCs w:val="22"/>
        </w:rPr>
        <w:t>Properties</w:t>
      </w:r>
      <w:r>
        <w:rPr>
          <w:szCs w:val="22"/>
        </w:rPr>
        <w:t>; the Availability Group Properties window open.</w:t>
      </w:r>
      <w:bookmarkEnd w:id="158"/>
    </w:p>
    <w:p w:rsidR="009630F8" w:rsidRDefault="00410881" w:rsidP="00AF7403">
      <w:pPr>
        <w:pStyle w:val="ListParagraph"/>
        <w:keepNext/>
        <w:numPr>
          <w:ilvl w:val="0"/>
          <w:numId w:val="43"/>
        </w:numPr>
        <w:spacing w:before="100" w:beforeAutospacing="1" w:after="100" w:afterAutospacing="1"/>
        <w:rPr>
          <w:szCs w:val="22"/>
        </w:rPr>
      </w:pPr>
      <w:bookmarkStart w:id="159" w:name="_Ref364157694"/>
      <w:r>
        <w:rPr>
          <w:szCs w:val="22"/>
        </w:rPr>
        <w:lastRenderedPageBreak/>
        <w:t>Locate the two</w:t>
      </w:r>
      <w:r w:rsidR="009630F8">
        <w:rPr>
          <w:szCs w:val="22"/>
        </w:rPr>
        <w:t xml:space="preserve"> </w:t>
      </w:r>
      <w:r w:rsidR="00DA3467">
        <w:rPr>
          <w:szCs w:val="22"/>
        </w:rPr>
        <w:t>servers</w:t>
      </w:r>
      <w:r w:rsidR="009630F8">
        <w:rPr>
          <w:szCs w:val="22"/>
        </w:rPr>
        <w:t xml:space="preserve"> with an </w:t>
      </w:r>
      <w:r w:rsidR="009630F8" w:rsidRPr="0090052D">
        <w:rPr>
          <w:szCs w:val="22"/>
        </w:rPr>
        <w:t>Availability Mode</w:t>
      </w:r>
      <w:r w:rsidR="009630F8">
        <w:rPr>
          <w:szCs w:val="22"/>
        </w:rPr>
        <w:t xml:space="preserve"> of </w:t>
      </w:r>
      <w:r w:rsidR="009630F8" w:rsidRPr="0090052D">
        <w:rPr>
          <w:b/>
          <w:szCs w:val="22"/>
        </w:rPr>
        <w:t>Synchronous commit</w:t>
      </w:r>
      <w:r w:rsidR="009630F8">
        <w:rPr>
          <w:szCs w:val="22"/>
        </w:rPr>
        <w:t xml:space="preserve"> (</w:t>
      </w:r>
      <w:r w:rsidR="003C0ECA">
        <w:rPr>
          <w:szCs w:val="22"/>
        </w:rPr>
        <w:fldChar w:fldCharType="begin"/>
      </w:r>
      <w:r w:rsidR="003C0ECA">
        <w:rPr>
          <w:szCs w:val="22"/>
        </w:rPr>
        <w:instrText xml:space="preserve"> REF _Ref363206940 \h </w:instrText>
      </w:r>
      <w:r w:rsidR="003C0ECA">
        <w:rPr>
          <w:szCs w:val="22"/>
        </w:rPr>
      </w:r>
      <w:r w:rsidR="003C0ECA">
        <w:rPr>
          <w:szCs w:val="22"/>
        </w:rPr>
        <w:fldChar w:fldCharType="separate"/>
      </w:r>
      <w:r w:rsidR="00354257">
        <w:t xml:space="preserve">Figure </w:t>
      </w:r>
      <w:r w:rsidR="00354257">
        <w:rPr>
          <w:noProof/>
        </w:rPr>
        <w:t>47</w:t>
      </w:r>
      <w:r w:rsidR="003C0ECA">
        <w:rPr>
          <w:szCs w:val="22"/>
        </w:rPr>
        <w:fldChar w:fldCharType="end"/>
      </w:r>
      <w:r w:rsidR="009630F8">
        <w:rPr>
          <w:szCs w:val="22"/>
        </w:rPr>
        <w:t xml:space="preserve">). </w:t>
      </w:r>
      <w:r w:rsidR="00DA3467">
        <w:rPr>
          <w:szCs w:val="22"/>
        </w:rPr>
        <w:t>Change</w:t>
      </w:r>
      <w:r w:rsidR="003C0ECA">
        <w:rPr>
          <w:szCs w:val="22"/>
        </w:rPr>
        <w:t xml:space="preserve"> </w:t>
      </w:r>
      <w:r w:rsidR="00DA3467">
        <w:rPr>
          <w:szCs w:val="22"/>
        </w:rPr>
        <w:t>both</w:t>
      </w:r>
      <w:r w:rsidR="003C0ECA">
        <w:rPr>
          <w:szCs w:val="22"/>
        </w:rPr>
        <w:t xml:space="preserve"> </w:t>
      </w:r>
      <w:r w:rsidR="003C0ECA" w:rsidRPr="00DA3467">
        <w:rPr>
          <w:b/>
          <w:szCs w:val="22"/>
        </w:rPr>
        <w:t>Failover Mode</w:t>
      </w:r>
      <w:r w:rsidR="003C0ECA">
        <w:rPr>
          <w:szCs w:val="22"/>
        </w:rPr>
        <w:t xml:space="preserve"> </w:t>
      </w:r>
      <w:r w:rsidR="00DA3467">
        <w:rPr>
          <w:szCs w:val="22"/>
        </w:rPr>
        <w:t xml:space="preserve">cells from </w:t>
      </w:r>
      <w:r w:rsidR="00DA3467" w:rsidRPr="00BE135C">
        <w:rPr>
          <w:b/>
          <w:szCs w:val="22"/>
        </w:rPr>
        <w:t>Manual</w:t>
      </w:r>
      <w:r w:rsidR="00DA3467">
        <w:rPr>
          <w:szCs w:val="22"/>
        </w:rPr>
        <w:t xml:space="preserve"> to</w:t>
      </w:r>
      <w:r w:rsidR="003C0ECA">
        <w:rPr>
          <w:szCs w:val="22"/>
        </w:rPr>
        <w:t xml:space="preserve"> </w:t>
      </w:r>
      <w:r w:rsidR="003C0ECA" w:rsidRPr="003C0ECA">
        <w:rPr>
          <w:b/>
          <w:szCs w:val="22"/>
        </w:rPr>
        <w:t>Automatic</w:t>
      </w:r>
      <w:r w:rsidR="003C0ECA">
        <w:rPr>
          <w:szCs w:val="22"/>
        </w:rPr>
        <w:t xml:space="preserve"> </w:t>
      </w:r>
      <w:r w:rsidR="009630F8">
        <w:rPr>
          <w:szCs w:val="22"/>
        </w:rPr>
        <w:t xml:space="preserve">and click </w:t>
      </w:r>
      <w:r w:rsidR="009630F8" w:rsidRPr="0066185E">
        <w:rPr>
          <w:b/>
          <w:szCs w:val="22"/>
        </w:rPr>
        <w:t>OK</w:t>
      </w:r>
      <w:r w:rsidR="003C0ECA">
        <w:rPr>
          <w:szCs w:val="22"/>
        </w:rPr>
        <w:t>.</w:t>
      </w:r>
      <w:bookmarkEnd w:id="159"/>
    </w:p>
    <w:p w:rsidR="009630F8" w:rsidRDefault="009630F8" w:rsidP="009630F8">
      <w:pPr>
        <w:pStyle w:val="Caption"/>
      </w:pPr>
      <w:bookmarkStart w:id="160" w:name="_Ref363206940"/>
      <w:r>
        <w:t xml:space="preserve">Figure </w:t>
      </w:r>
      <w:fldSimple w:instr=" SEQ Figure \* ARABIC ">
        <w:r w:rsidR="00354257">
          <w:rPr>
            <w:noProof/>
          </w:rPr>
          <w:t>47</w:t>
        </w:r>
      </w:fldSimple>
      <w:bookmarkEnd w:id="160"/>
      <w:r>
        <w:t>: Example of the Availability Group Properties</w:t>
      </w:r>
    </w:p>
    <w:p w:rsidR="009630F8" w:rsidRPr="0049459B" w:rsidRDefault="004B2052" w:rsidP="0063103B">
      <w:pPr>
        <w:pStyle w:val="BodyText"/>
      </w:pPr>
      <w:r>
        <w:rPr>
          <w:noProof/>
        </w:rPr>
        <w:drawing>
          <wp:inline distT="0" distB="0" distL="0" distR="0">
            <wp:extent cx="5276850" cy="3552825"/>
            <wp:effectExtent l="0" t="0" r="0" b="9525"/>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5276850" cy="3552825"/>
                    </a:xfrm>
                    <a:prstGeom prst="rect">
                      <a:avLst/>
                    </a:prstGeom>
                    <a:noFill/>
                    <a:ln>
                      <a:noFill/>
                    </a:ln>
                  </pic:spPr>
                </pic:pic>
              </a:graphicData>
            </a:graphic>
          </wp:inline>
        </w:drawing>
      </w:r>
    </w:p>
    <w:p w:rsidR="009630F8" w:rsidRDefault="009630F8" w:rsidP="00AF7403">
      <w:pPr>
        <w:pStyle w:val="ListParagraph"/>
        <w:numPr>
          <w:ilvl w:val="0"/>
          <w:numId w:val="43"/>
        </w:numPr>
        <w:spacing w:before="100" w:beforeAutospacing="1" w:after="100" w:afterAutospacing="1"/>
        <w:rPr>
          <w:szCs w:val="22"/>
        </w:rPr>
      </w:pPr>
      <w:r>
        <w:rPr>
          <w:szCs w:val="22"/>
        </w:rPr>
        <w:t xml:space="preserve">Repeat Steps </w:t>
      </w:r>
      <w:r w:rsidR="00BE135C">
        <w:rPr>
          <w:szCs w:val="22"/>
        </w:rPr>
        <w:t xml:space="preserve">44 and 45 </w:t>
      </w:r>
      <w:r>
        <w:rPr>
          <w:szCs w:val="22"/>
        </w:rPr>
        <w:t xml:space="preserve">for each AG </w:t>
      </w:r>
      <w:r w:rsidR="003C0ECA">
        <w:rPr>
          <w:szCs w:val="22"/>
        </w:rPr>
        <w:t xml:space="preserve">on the server until each has their </w:t>
      </w:r>
      <w:r w:rsidR="003C0ECA" w:rsidRPr="00DA3467">
        <w:rPr>
          <w:b/>
          <w:szCs w:val="22"/>
        </w:rPr>
        <w:t>Failover Mode</w:t>
      </w:r>
      <w:r w:rsidR="003C0ECA">
        <w:rPr>
          <w:szCs w:val="22"/>
        </w:rPr>
        <w:t xml:space="preserve"> set to </w:t>
      </w:r>
      <w:r w:rsidRPr="009630F8">
        <w:rPr>
          <w:b/>
          <w:szCs w:val="22"/>
        </w:rPr>
        <w:t>Automatic</w:t>
      </w:r>
      <w:r>
        <w:rPr>
          <w:szCs w:val="22"/>
        </w:rPr>
        <w:t>.</w:t>
      </w:r>
    </w:p>
    <w:p w:rsidR="009630F8" w:rsidRDefault="009630F8" w:rsidP="00AF7403">
      <w:pPr>
        <w:pStyle w:val="ListParagraph"/>
        <w:numPr>
          <w:ilvl w:val="0"/>
          <w:numId w:val="43"/>
        </w:numPr>
        <w:spacing w:before="100" w:beforeAutospacing="1" w:after="100" w:afterAutospacing="1"/>
        <w:rPr>
          <w:szCs w:val="22"/>
        </w:rPr>
      </w:pPr>
      <w:r>
        <w:rPr>
          <w:szCs w:val="22"/>
        </w:rPr>
        <w:t>Close SSMS and log</w:t>
      </w:r>
      <w:r w:rsidR="008514E3">
        <w:rPr>
          <w:szCs w:val="22"/>
        </w:rPr>
        <w:t xml:space="preserve"> </w:t>
      </w:r>
      <w:r>
        <w:rPr>
          <w:szCs w:val="22"/>
        </w:rPr>
        <w:t>off the server.</w:t>
      </w:r>
    </w:p>
    <w:p w:rsidR="00F459DB" w:rsidRPr="001C29FC" w:rsidRDefault="00F459DB" w:rsidP="008514E3">
      <w:pPr>
        <w:pStyle w:val="Heading2"/>
        <w:rPr>
          <w:lang w:val="en-US"/>
        </w:rPr>
      </w:pPr>
      <w:bookmarkStart w:id="161" w:name="_Toc355768090"/>
      <w:bookmarkStart w:id="162" w:name="_Toc511113376"/>
      <w:proofErr w:type="spellStart"/>
      <w:r w:rsidRPr="00354350">
        <w:rPr>
          <w:lang w:val="en-US"/>
        </w:rPr>
        <w:t>ePolicy</w:t>
      </w:r>
      <w:proofErr w:type="spellEnd"/>
      <w:r w:rsidRPr="00354350">
        <w:rPr>
          <w:lang w:val="en-US"/>
        </w:rPr>
        <w:t xml:space="preserve"> and Virus </w:t>
      </w:r>
      <w:r w:rsidR="00D30E6D" w:rsidRPr="00354350">
        <w:rPr>
          <w:lang w:val="en-US"/>
        </w:rPr>
        <w:t>D</w:t>
      </w:r>
      <w:r w:rsidRPr="00354350">
        <w:rPr>
          <w:lang w:val="en-US"/>
        </w:rPr>
        <w:t>efinitions</w:t>
      </w:r>
      <w:bookmarkEnd w:id="161"/>
      <w:bookmarkEnd w:id="162"/>
      <w:r w:rsidR="00B311BE" w:rsidRPr="001C29FC">
        <w:rPr>
          <w:lang w:val="en-US"/>
        </w:rPr>
        <w:fldChar w:fldCharType="begin"/>
      </w:r>
      <w:r w:rsidR="00B311BE" w:rsidRPr="001C29FC">
        <w:rPr>
          <w:lang w:val="en-US"/>
        </w:rPr>
        <w:instrText xml:space="preserve"> XE </w:instrText>
      </w:r>
      <w:r w:rsidR="002A220D" w:rsidRPr="001C29FC">
        <w:rPr>
          <w:lang w:val="en-US"/>
        </w:rPr>
        <w:instrText>“</w:instrText>
      </w:r>
      <w:r w:rsidR="00B311BE" w:rsidRPr="001C29FC">
        <w:rPr>
          <w:lang w:val="en-US"/>
        </w:rPr>
        <w:instrText>ePolicy and Virus Definitions</w:instrText>
      </w:r>
      <w:r w:rsidR="002A220D" w:rsidRPr="001C29FC">
        <w:rPr>
          <w:lang w:val="en-US"/>
        </w:rPr>
        <w:instrText>”</w:instrText>
      </w:r>
      <w:r w:rsidR="00B311BE" w:rsidRPr="001C29FC">
        <w:rPr>
          <w:lang w:val="en-US"/>
        </w:rPr>
        <w:instrText xml:space="preserve"> </w:instrText>
      </w:r>
      <w:r w:rsidR="00B311BE" w:rsidRPr="001C29FC">
        <w:rPr>
          <w:lang w:val="en-US"/>
        </w:rPr>
        <w:fldChar w:fldCharType="end"/>
      </w:r>
    </w:p>
    <w:p w:rsidR="00EE1617" w:rsidRPr="001C29FC" w:rsidRDefault="00161172" w:rsidP="008514E3">
      <w:pPr>
        <w:pStyle w:val="BodyText"/>
      </w:pPr>
      <w:r>
        <w:rPr>
          <w:szCs w:val="24"/>
        </w:rPr>
        <w:t>V</w:t>
      </w:r>
      <w:r w:rsidR="00F459DB" w:rsidRPr="001C29FC">
        <w:rPr>
          <w:szCs w:val="24"/>
        </w:rPr>
        <w:t xml:space="preserve">irus definitions </w:t>
      </w:r>
      <w:r>
        <w:rPr>
          <w:szCs w:val="24"/>
        </w:rPr>
        <w:t>are automatically updated on the VBECS system.</w:t>
      </w:r>
      <w:r w:rsidR="00F459DB" w:rsidRPr="001C29FC">
        <w:rPr>
          <w:szCs w:val="24"/>
        </w:rPr>
        <w:t xml:space="preserve"> </w:t>
      </w:r>
      <w:r w:rsidR="00B311BE" w:rsidRPr="001C29FC">
        <w:rPr>
          <w:szCs w:val="24"/>
        </w:rPr>
        <w:t xml:space="preserve">The VBECS </w:t>
      </w:r>
      <w:r>
        <w:rPr>
          <w:szCs w:val="24"/>
        </w:rPr>
        <w:t>maintenance team monitors the releases</w:t>
      </w:r>
      <w:r w:rsidR="006E410D" w:rsidRPr="001C29FC">
        <w:rPr>
          <w:szCs w:val="24"/>
        </w:rPr>
        <w:t>.</w:t>
      </w:r>
    </w:p>
    <w:p w:rsidR="00EE1617" w:rsidRPr="00EA6426" w:rsidRDefault="004B2052" w:rsidP="008514E3">
      <w:pPr>
        <w:pStyle w:val="Caution"/>
        <w:rPr>
          <w:szCs w:val="22"/>
        </w:rPr>
      </w:pPr>
      <w:r>
        <w:rPr>
          <w:b/>
          <w:bCs/>
          <w:noProof/>
          <w:szCs w:val="22"/>
        </w:rPr>
        <w:drawing>
          <wp:inline distT="0" distB="0" distL="0" distR="0">
            <wp:extent cx="266700" cy="219075"/>
            <wp:effectExtent l="0" t="0" r="0" b="9525"/>
            <wp:docPr id="76" name="Picture 76"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descr="image00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66700" cy="219075"/>
                    </a:xfrm>
                    <a:prstGeom prst="rect">
                      <a:avLst/>
                    </a:prstGeom>
                    <a:noFill/>
                    <a:ln>
                      <a:noFill/>
                    </a:ln>
                  </pic:spPr>
                </pic:pic>
              </a:graphicData>
            </a:graphic>
          </wp:inline>
        </w:drawing>
      </w:r>
      <w:r w:rsidR="00EE1617" w:rsidRPr="00EA6426">
        <w:rPr>
          <w:szCs w:val="22"/>
        </w:rPr>
        <w:t xml:space="preserve"> </w:t>
      </w:r>
      <w:r w:rsidR="007771A1" w:rsidRPr="00EA6426">
        <w:rPr>
          <w:szCs w:val="22"/>
        </w:rPr>
        <w:t>Do not change the system!</w:t>
      </w:r>
      <w:r w:rsidR="007771A1" w:rsidRPr="00EA6426">
        <w:rPr>
          <w:b/>
          <w:szCs w:val="22"/>
        </w:rPr>
        <w:t xml:space="preserve"> </w:t>
      </w:r>
      <w:r w:rsidR="007771A1" w:rsidRPr="00EA6426">
        <w:rPr>
          <w:szCs w:val="22"/>
        </w:rPr>
        <w:t>The U.S. Food and Drug Administration classifies this software as a medical device. Unauthorized modifications will render this device an adulterated medical device under Section 501 of the Medical Device Amendments to the Federal Food, Drug, and Cosmetic Act. Acquiring and implementing this software through the Freedom of Information Act require the implementer to assume total responsibility for the software and become a registered manufacturer of a medical device, subject to FDA regulations. Adding to or updating VBECS software without permission is prohibited.</w:t>
      </w:r>
    </w:p>
    <w:p w:rsidR="00354257" w:rsidRDefault="00354257" w:rsidP="00B21643">
      <w:pPr>
        <w:pStyle w:val="BodyText"/>
        <w:jc w:val="center"/>
      </w:pPr>
      <w:bookmarkStart w:id="163" w:name="_Toc355768093"/>
      <w:r>
        <w:br w:type="page"/>
      </w:r>
      <w:r>
        <w:lastRenderedPageBreak/>
        <w:t>This page intentionally left blank.</w:t>
      </w:r>
    </w:p>
    <w:p w:rsidR="000622F6" w:rsidRDefault="00354257" w:rsidP="00367033">
      <w:pPr>
        <w:pStyle w:val="Heading1"/>
      </w:pPr>
      <w:r>
        <w:rPr>
          <w:rFonts w:ascii="Times New Roman" w:hAnsi="Times New Roman"/>
          <w:b w:val="0"/>
          <w:sz w:val="22"/>
          <w:szCs w:val="22"/>
          <w:lang w:val="en-US"/>
        </w:rPr>
        <w:br w:type="page"/>
      </w:r>
      <w:bookmarkStart w:id="164" w:name="_Toc511113377"/>
      <w:proofErr w:type="spellStart"/>
      <w:r w:rsidR="000A090B" w:rsidRPr="008D75EB">
        <w:lastRenderedPageBreak/>
        <w:t>VistA</w:t>
      </w:r>
      <w:proofErr w:type="spellEnd"/>
      <w:r w:rsidR="000A090B" w:rsidRPr="008D75EB">
        <w:t xml:space="preserve"> </w:t>
      </w:r>
      <w:r w:rsidR="001F578E" w:rsidRPr="008D75EB">
        <w:t>Maintenance Operations</w:t>
      </w:r>
      <w:bookmarkEnd w:id="163"/>
      <w:bookmarkEnd w:id="164"/>
    </w:p>
    <w:p w:rsidR="000A090B" w:rsidRDefault="000A090B" w:rsidP="000A090B"/>
    <w:p w:rsidR="000A090B" w:rsidRPr="00EA6426" w:rsidRDefault="000A090B" w:rsidP="000A090B">
      <w:pPr>
        <w:rPr>
          <w:szCs w:val="22"/>
        </w:rPr>
      </w:pPr>
      <w:r w:rsidRPr="00EA6426">
        <w:rPr>
          <w:szCs w:val="22"/>
        </w:rPr>
        <w:t xml:space="preserve">Four HL7 Logical Links </w:t>
      </w:r>
      <w:r w:rsidR="00A61118">
        <w:rPr>
          <w:szCs w:val="22"/>
        </w:rPr>
        <w:t xml:space="preserve">and one </w:t>
      </w:r>
      <w:proofErr w:type="spellStart"/>
      <w:r w:rsidR="00A61118">
        <w:rPr>
          <w:szCs w:val="22"/>
        </w:rPr>
        <w:t>VistALink</w:t>
      </w:r>
      <w:proofErr w:type="spellEnd"/>
      <w:r w:rsidR="00A61118">
        <w:rPr>
          <w:szCs w:val="22"/>
        </w:rPr>
        <w:t xml:space="preserve"> connection </w:t>
      </w:r>
      <w:r w:rsidRPr="00EA6426">
        <w:rPr>
          <w:szCs w:val="22"/>
        </w:rPr>
        <w:t>must be established and configured to establish proper</w:t>
      </w:r>
      <w:r w:rsidR="00A61118">
        <w:rPr>
          <w:szCs w:val="22"/>
        </w:rPr>
        <w:t xml:space="preserve"> communication with VBECS. The HL7 links</w:t>
      </w:r>
      <w:r w:rsidRPr="00EA6426">
        <w:rPr>
          <w:szCs w:val="22"/>
        </w:rPr>
        <w:t xml:space="preserve"> are OERR-VBECS, VBECS-OERR, VBECSPTU, and VBECSPTM. </w:t>
      </w:r>
      <w:r w:rsidR="00A61118">
        <w:rPr>
          <w:szCs w:val="22"/>
        </w:rPr>
        <w:t xml:space="preserve">The </w:t>
      </w:r>
      <w:proofErr w:type="spellStart"/>
      <w:r w:rsidR="00A61118">
        <w:rPr>
          <w:szCs w:val="22"/>
        </w:rPr>
        <w:t>VistALink</w:t>
      </w:r>
      <w:proofErr w:type="spellEnd"/>
      <w:r w:rsidR="00A61118">
        <w:rPr>
          <w:szCs w:val="22"/>
        </w:rPr>
        <w:t xml:space="preserve"> connection configuration is the data that </w:t>
      </w:r>
      <w:proofErr w:type="spellStart"/>
      <w:r w:rsidR="00A61118">
        <w:rPr>
          <w:szCs w:val="22"/>
        </w:rPr>
        <w:t>VistA</w:t>
      </w:r>
      <w:proofErr w:type="spellEnd"/>
      <w:r w:rsidR="00A61118">
        <w:rPr>
          <w:szCs w:val="22"/>
        </w:rPr>
        <w:t xml:space="preserve"> will use to transmit data in XML format to VBECS. </w:t>
      </w:r>
      <w:r w:rsidRPr="00EA6426">
        <w:rPr>
          <w:szCs w:val="22"/>
        </w:rPr>
        <w:t xml:space="preserve">The following set of instructions will aid in the proper configuration of these links, and ensure reliable communication between </w:t>
      </w:r>
      <w:proofErr w:type="spellStart"/>
      <w:r w:rsidRPr="00EA6426">
        <w:rPr>
          <w:szCs w:val="22"/>
        </w:rPr>
        <w:t>VistA</w:t>
      </w:r>
      <w:proofErr w:type="spellEnd"/>
      <w:r w:rsidRPr="00EA6426">
        <w:rPr>
          <w:szCs w:val="22"/>
        </w:rPr>
        <w:t xml:space="preserve"> and VBECS.</w:t>
      </w:r>
      <w:r w:rsidR="00A61118">
        <w:rPr>
          <w:szCs w:val="22"/>
        </w:rPr>
        <w:t xml:space="preserve"> These links must be configured during the initial installation of VBECS, and after any changes to the </w:t>
      </w:r>
      <w:r w:rsidR="00BE779A">
        <w:rPr>
          <w:szCs w:val="22"/>
        </w:rPr>
        <w:t xml:space="preserve">HL7 or </w:t>
      </w:r>
      <w:proofErr w:type="spellStart"/>
      <w:r w:rsidR="00BE779A">
        <w:rPr>
          <w:szCs w:val="22"/>
        </w:rPr>
        <w:t>VistALink</w:t>
      </w:r>
      <w:proofErr w:type="spellEnd"/>
      <w:r w:rsidR="00BE779A">
        <w:rPr>
          <w:szCs w:val="22"/>
        </w:rPr>
        <w:t xml:space="preserve"> configuration on VBECS. The settings should also be updated after the </w:t>
      </w:r>
      <w:proofErr w:type="spellStart"/>
      <w:r w:rsidR="00BE779A">
        <w:rPr>
          <w:szCs w:val="22"/>
        </w:rPr>
        <w:t>VistA</w:t>
      </w:r>
      <w:proofErr w:type="spellEnd"/>
      <w:r w:rsidR="00BE779A">
        <w:rPr>
          <w:szCs w:val="22"/>
        </w:rPr>
        <w:t xml:space="preserve"> Test account has been </w:t>
      </w:r>
      <w:proofErr w:type="spellStart"/>
      <w:r w:rsidR="00BE779A">
        <w:rPr>
          <w:szCs w:val="22"/>
        </w:rPr>
        <w:t>remirrored</w:t>
      </w:r>
      <w:proofErr w:type="spellEnd"/>
      <w:r w:rsidR="00BE779A">
        <w:rPr>
          <w:szCs w:val="22"/>
        </w:rPr>
        <w:t>.</w:t>
      </w:r>
    </w:p>
    <w:p w:rsidR="000622F6" w:rsidRPr="00383109" w:rsidRDefault="000622F6" w:rsidP="00823E02">
      <w:pPr>
        <w:pStyle w:val="Heading2"/>
        <w:numPr>
          <w:ilvl w:val="1"/>
          <w:numId w:val="0"/>
        </w:numPr>
        <w:tabs>
          <w:tab w:val="num" w:pos="0"/>
        </w:tabs>
        <w:ind w:left="720" w:rightChars="100" w:right="220" w:hanging="720"/>
      </w:pPr>
      <w:bookmarkStart w:id="165" w:name="_Toc159043984"/>
      <w:bookmarkStart w:id="166" w:name="_Toc181752732"/>
      <w:bookmarkStart w:id="167" w:name="_Toc181756084"/>
      <w:bookmarkStart w:id="168" w:name="_Toc181756172"/>
      <w:bookmarkStart w:id="169" w:name="_Toc181756219"/>
      <w:bookmarkStart w:id="170" w:name="_Toc181756458"/>
      <w:bookmarkStart w:id="171" w:name="_Toc181756551"/>
      <w:bookmarkStart w:id="172" w:name="_Toc181756642"/>
      <w:bookmarkStart w:id="173" w:name="_Toc181756768"/>
      <w:bookmarkStart w:id="174" w:name="_Toc181757508"/>
      <w:bookmarkStart w:id="175" w:name="_Toc220737773"/>
      <w:bookmarkStart w:id="176" w:name="_Toc355768094"/>
      <w:bookmarkStart w:id="177" w:name="_Toc511113378"/>
      <w:r>
        <w:t>Set Up VBECS Outbound Logical Links</w:t>
      </w:r>
      <w:bookmarkEnd w:id="165"/>
      <w:bookmarkEnd w:id="166"/>
      <w:bookmarkEnd w:id="167"/>
      <w:bookmarkEnd w:id="168"/>
      <w:bookmarkEnd w:id="169"/>
      <w:bookmarkEnd w:id="170"/>
      <w:bookmarkEnd w:id="171"/>
      <w:bookmarkEnd w:id="172"/>
      <w:bookmarkEnd w:id="173"/>
      <w:bookmarkEnd w:id="174"/>
      <w:bookmarkEnd w:id="175"/>
      <w:bookmarkEnd w:id="176"/>
      <w:bookmarkEnd w:id="177"/>
      <w:r>
        <w:fldChar w:fldCharType="begin"/>
      </w:r>
      <w:r>
        <w:instrText xml:space="preserve"> XE "</w:instrText>
      </w:r>
      <w:r w:rsidRPr="00657D0D">
        <w:instrText>Set Up VBECS Outbound Logical Links</w:instrText>
      </w:r>
      <w:r>
        <w:instrText xml:space="preserve">" </w:instrText>
      </w:r>
      <w:r>
        <w:fldChar w:fldCharType="end"/>
      </w:r>
    </w:p>
    <w:p w:rsidR="000622F6" w:rsidRDefault="000622F6" w:rsidP="009C7639">
      <w:pPr>
        <w:pStyle w:val="ListNumber0"/>
        <w:numPr>
          <w:ilvl w:val="0"/>
          <w:numId w:val="31"/>
        </w:numPr>
      </w:pPr>
      <w:r>
        <w:t>At the “Select HL7 Main Menu Option</w:t>
      </w:r>
      <w:r w:rsidR="00FF33B2">
        <w:t>:</w:t>
      </w:r>
      <w:r>
        <w:t xml:space="preserve">” prompt, enter </w:t>
      </w:r>
      <w:r w:rsidRPr="001C18B2">
        <w:rPr>
          <w:b/>
        </w:rPr>
        <w:t>Filer</w:t>
      </w:r>
      <w:r>
        <w:t>.</w:t>
      </w:r>
    </w:p>
    <w:p w:rsidR="00E8600F" w:rsidRDefault="00E8600F" w:rsidP="009C7639">
      <w:pPr>
        <w:pStyle w:val="ListNumber0"/>
        <w:numPr>
          <w:ilvl w:val="0"/>
          <w:numId w:val="31"/>
        </w:numPr>
      </w:pPr>
      <w:r>
        <w:t>Shut down the logical link.</w:t>
      </w:r>
    </w:p>
    <w:p w:rsidR="000622F6" w:rsidRDefault="000622F6" w:rsidP="009C7639">
      <w:pPr>
        <w:pStyle w:val="ListNumber0"/>
        <w:numPr>
          <w:ilvl w:val="0"/>
          <w:numId w:val="28"/>
        </w:numPr>
      </w:pPr>
      <w:r>
        <w:rPr>
          <w:rFonts w:eastAsia="MS Mincho"/>
        </w:rPr>
        <w:t>At the “Select Filer and Link Management Options Option</w:t>
      </w:r>
      <w:r w:rsidR="00FF33B2">
        <w:rPr>
          <w:rFonts w:eastAsia="MS Mincho"/>
        </w:rPr>
        <w:t>:</w:t>
      </w:r>
      <w:r>
        <w:rPr>
          <w:rFonts w:eastAsia="MS Mincho"/>
        </w:rPr>
        <w:t>” prompt</w:t>
      </w:r>
      <w:r>
        <w:t xml:space="preserve">, enter </w:t>
      </w:r>
      <w:r>
        <w:rPr>
          <w:b/>
        </w:rPr>
        <w:t>Link</w:t>
      </w:r>
      <w:r w:rsidRPr="00577BD1">
        <w:rPr>
          <w:b/>
        </w:rPr>
        <w:t xml:space="preserve"> Edit</w:t>
      </w:r>
      <w:r>
        <w:t>.</w:t>
      </w:r>
    </w:p>
    <w:p w:rsidR="000622F6" w:rsidRDefault="000622F6" w:rsidP="009C7639">
      <w:pPr>
        <w:pStyle w:val="ListNumber0"/>
        <w:numPr>
          <w:ilvl w:val="0"/>
          <w:numId w:val="28"/>
        </w:numPr>
      </w:pPr>
      <w:r>
        <w:t>At the “</w:t>
      </w:r>
      <w:r>
        <w:rPr>
          <w:rFonts w:eastAsia="MS Mincho"/>
        </w:rPr>
        <w:t>Select HL LOGICAL LINK NODE</w:t>
      </w:r>
      <w:r w:rsidR="00FF33B2">
        <w:rPr>
          <w:rFonts w:eastAsia="MS Mincho"/>
        </w:rPr>
        <w:t>:</w:t>
      </w:r>
      <w:r>
        <w:rPr>
          <w:rFonts w:eastAsia="MS Mincho"/>
        </w:rPr>
        <w:t>”</w:t>
      </w:r>
      <w:r>
        <w:t xml:space="preserve"> prompt, enter </w:t>
      </w:r>
      <w:r w:rsidRPr="009C1025">
        <w:rPr>
          <w:b/>
        </w:rPr>
        <w:t>OERR-VBECS</w:t>
      </w:r>
      <w:r>
        <w:rPr>
          <w:b/>
        </w:rPr>
        <w:t xml:space="preserve"> </w:t>
      </w:r>
      <w:r w:rsidRPr="006F6659">
        <w:t>(</w:t>
      </w:r>
      <w:r>
        <w:fldChar w:fldCharType="begin"/>
      </w:r>
      <w:r>
        <w:instrText xml:space="preserve"> REF _Ref159819651 \h </w:instrText>
      </w:r>
      <w:r>
        <w:fldChar w:fldCharType="separate"/>
      </w:r>
      <w:r w:rsidR="00354257">
        <w:t xml:space="preserve">Figure </w:t>
      </w:r>
      <w:r w:rsidR="00354257">
        <w:rPr>
          <w:noProof/>
        </w:rPr>
        <w:t>48</w:t>
      </w:r>
      <w:r>
        <w:fldChar w:fldCharType="end"/>
      </w:r>
      <w:r w:rsidRPr="006F6659">
        <w:t>)</w:t>
      </w:r>
      <w:r w:rsidRPr="008B329E">
        <w:t>.</w:t>
      </w:r>
    </w:p>
    <w:p w:rsidR="000622F6" w:rsidRDefault="000622F6" w:rsidP="000622F6">
      <w:pPr>
        <w:pStyle w:val="Caption"/>
      </w:pPr>
      <w:bookmarkStart w:id="178" w:name="_Ref159819651"/>
      <w:r>
        <w:t xml:space="preserve">Figure </w:t>
      </w:r>
      <w:fldSimple w:instr=" SEQ Figure \* ARABIC ">
        <w:r w:rsidR="00354257">
          <w:rPr>
            <w:noProof/>
          </w:rPr>
          <w:t>48</w:t>
        </w:r>
      </w:fldSimple>
      <w:bookmarkEnd w:id="178"/>
      <w:r>
        <w:t>: HL7 Logical Link Edit Menu Navigation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576"/>
      </w:tblGrid>
      <w:tr w:rsidR="000622F6" w:rsidTr="00F0701D">
        <w:tc>
          <w:tcPr>
            <w:tcW w:w="9576" w:type="dxa"/>
          </w:tcPr>
          <w:p w:rsidR="000622F6" w:rsidRPr="00B105F6" w:rsidRDefault="000622F6" w:rsidP="00823E02">
            <w:pPr>
              <w:pStyle w:val="PlainText"/>
              <w:ind w:leftChars="150" w:left="330"/>
              <w:rPr>
                <w:rFonts w:eastAsia="MS Mincho"/>
                <w:lang w:val="en-US"/>
              </w:rPr>
            </w:pPr>
            <w:r w:rsidRPr="00B105F6">
              <w:rPr>
                <w:rFonts w:eastAsia="MS Mincho"/>
                <w:lang w:val="en-US"/>
              </w:rPr>
              <w:t>HL7 Main Menu</w:t>
            </w:r>
          </w:p>
          <w:p w:rsidR="000622F6" w:rsidRPr="00B105F6" w:rsidRDefault="000622F6" w:rsidP="00823E02">
            <w:pPr>
              <w:pStyle w:val="PlainText"/>
              <w:ind w:leftChars="150" w:left="330"/>
              <w:rPr>
                <w:rFonts w:eastAsia="MS Mincho"/>
                <w:lang w:val="en-US"/>
              </w:rPr>
            </w:pPr>
            <w:r w:rsidRPr="00B105F6">
              <w:rPr>
                <w:rFonts w:eastAsia="MS Mincho"/>
                <w:lang w:val="en-US"/>
              </w:rPr>
              <w:t xml:space="preserve">   Event monitoring menu ...</w:t>
            </w:r>
          </w:p>
          <w:p w:rsidR="000622F6" w:rsidRPr="00B105F6" w:rsidRDefault="000622F6" w:rsidP="00823E02">
            <w:pPr>
              <w:pStyle w:val="PlainText"/>
              <w:ind w:leftChars="150" w:left="330"/>
              <w:rPr>
                <w:rFonts w:eastAsia="MS Mincho"/>
                <w:lang w:val="en-US"/>
              </w:rPr>
            </w:pPr>
            <w:r w:rsidRPr="00B105F6">
              <w:rPr>
                <w:rFonts w:eastAsia="MS Mincho"/>
                <w:lang w:val="en-US"/>
              </w:rPr>
              <w:t xml:space="preserve">   Systems Link Monitor</w:t>
            </w:r>
          </w:p>
          <w:p w:rsidR="000622F6" w:rsidRPr="00B105F6" w:rsidRDefault="000622F6" w:rsidP="00823E02">
            <w:pPr>
              <w:pStyle w:val="PlainText"/>
              <w:ind w:leftChars="150" w:left="330"/>
              <w:rPr>
                <w:rFonts w:eastAsia="MS Mincho"/>
                <w:b/>
                <w:lang w:val="en-US"/>
              </w:rPr>
            </w:pPr>
            <w:r w:rsidRPr="00B105F6">
              <w:rPr>
                <w:rFonts w:eastAsia="MS Mincho"/>
                <w:b/>
                <w:lang w:val="en-US"/>
              </w:rPr>
              <w:t xml:space="preserve">   Filer and Link Management Options ...</w:t>
            </w:r>
          </w:p>
          <w:p w:rsidR="000622F6" w:rsidRPr="00B105F6" w:rsidRDefault="000622F6" w:rsidP="00823E02">
            <w:pPr>
              <w:pStyle w:val="PlainText"/>
              <w:ind w:leftChars="150" w:left="330"/>
              <w:rPr>
                <w:rFonts w:eastAsia="MS Mincho"/>
                <w:lang w:val="en-US"/>
              </w:rPr>
            </w:pPr>
            <w:r w:rsidRPr="00B105F6">
              <w:rPr>
                <w:rFonts w:eastAsia="MS Mincho"/>
                <w:lang w:val="en-US"/>
              </w:rPr>
              <w:t xml:space="preserve">   Message Management Options ...</w:t>
            </w:r>
          </w:p>
          <w:p w:rsidR="000622F6" w:rsidRPr="00B105F6" w:rsidRDefault="000622F6" w:rsidP="00823E02">
            <w:pPr>
              <w:pStyle w:val="PlainText"/>
              <w:ind w:leftChars="150" w:left="330"/>
              <w:rPr>
                <w:rFonts w:eastAsia="MS Mincho"/>
                <w:lang w:val="en-US"/>
              </w:rPr>
            </w:pPr>
            <w:r w:rsidRPr="00B105F6">
              <w:rPr>
                <w:rFonts w:eastAsia="MS Mincho"/>
                <w:lang w:val="en-US"/>
              </w:rPr>
              <w:t xml:space="preserve">   Interface Developer Options ...</w:t>
            </w:r>
          </w:p>
          <w:p w:rsidR="000622F6" w:rsidRPr="00B105F6" w:rsidRDefault="000622F6" w:rsidP="00823E02">
            <w:pPr>
              <w:pStyle w:val="PlainText"/>
              <w:ind w:leftChars="150" w:left="330"/>
              <w:rPr>
                <w:rFonts w:eastAsia="MS Mincho"/>
                <w:lang w:val="en-US"/>
              </w:rPr>
            </w:pPr>
            <w:r w:rsidRPr="00B105F6">
              <w:rPr>
                <w:rFonts w:eastAsia="MS Mincho"/>
                <w:lang w:val="en-US"/>
              </w:rPr>
              <w:t xml:space="preserve">   Site Parameter Edit</w:t>
            </w:r>
          </w:p>
          <w:p w:rsidR="000622F6" w:rsidRPr="00B105F6" w:rsidRDefault="000622F6" w:rsidP="00823E02">
            <w:pPr>
              <w:pStyle w:val="PlainText"/>
              <w:ind w:leftChars="150" w:left="330"/>
              <w:rPr>
                <w:rFonts w:eastAsia="MS Mincho"/>
                <w:lang w:val="en-US"/>
              </w:rPr>
            </w:pPr>
          </w:p>
          <w:p w:rsidR="000622F6" w:rsidRPr="00B105F6" w:rsidRDefault="000622F6" w:rsidP="00823E02">
            <w:pPr>
              <w:pStyle w:val="PlainText"/>
              <w:ind w:leftChars="150" w:left="330"/>
              <w:rPr>
                <w:rFonts w:eastAsia="MS Mincho"/>
                <w:b/>
                <w:lang w:val="en-US"/>
              </w:rPr>
            </w:pPr>
            <w:r w:rsidRPr="00B105F6">
              <w:rPr>
                <w:rFonts w:eastAsia="MS Mincho"/>
                <w:lang w:val="en-US"/>
              </w:rPr>
              <w:t xml:space="preserve">Select HL7 Main Menu Option: </w:t>
            </w:r>
            <w:r w:rsidRPr="00B105F6">
              <w:rPr>
                <w:rFonts w:eastAsia="MS Mincho"/>
                <w:b/>
                <w:lang w:val="en-US"/>
              </w:rPr>
              <w:t>FILER</w:t>
            </w:r>
          </w:p>
          <w:p w:rsidR="000622F6" w:rsidRPr="00B105F6" w:rsidRDefault="000622F6" w:rsidP="00823E02">
            <w:pPr>
              <w:pStyle w:val="PlainText"/>
              <w:ind w:leftChars="150" w:left="330"/>
              <w:rPr>
                <w:rFonts w:eastAsia="MS Mincho"/>
                <w:lang w:val="en-US"/>
              </w:rPr>
            </w:pPr>
          </w:p>
          <w:p w:rsidR="000622F6" w:rsidRPr="00B105F6" w:rsidRDefault="000622F6" w:rsidP="00823E02">
            <w:pPr>
              <w:pStyle w:val="PlainText"/>
              <w:ind w:leftChars="150" w:left="330"/>
              <w:rPr>
                <w:rFonts w:eastAsia="MS Mincho"/>
                <w:lang w:val="en-US"/>
              </w:rPr>
            </w:pPr>
            <w:r w:rsidRPr="00B105F6">
              <w:rPr>
                <w:rFonts w:eastAsia="MS Mincho"/>
                <w:lang w:val="en-US"/>
              </w:rPr>
              <w:t xml:space="preserve">   SM     Systems Link Monitor</w:t>
            </w:r>
          </w:p>
          <w:p w:rsidR="000622F6" w:rsidRPr="00B105F6" w:rsidRDefault="000622F6" w:rsidP="00823E02">
            <w:pPr>
              <w:pStyle w:val="PlainText"/>
              <w:ind w:leftChars="150" w:left="330"/>
              <w:rPr>
                <w:rFonts w:eastAsia="MS Mincho"/>
                <w:lang w:val="en-US"/>
              </w:rPr>
            </w:pPr>
            <w:r w:rsidRPr="00B105F6">
              <w:rPr>
                <w:rFonts w:eastAsia="MS Mincho"/>
                <w:lang w:val="en-US"/>
              </w:rPr>
              <w:t xml:space="preserve">   FM     Monitor, Start, Stop Filers</w:t>
            </w:r>
          </w:p>
          <w:p w:rsidR="000622F6" w:rsidRPr="00B105F6" w:rsidRDefault="000622F6" w:rsidP="00823E02">
            <w:pPr>
              <w:pStyle w:val="PlainText"/>
              <w:ind w:leftChars="150" w:left="330"/>
              <w:rPr>
                <w:rFonts w:eastAsia="MS Mincho"/>
                <w:lang w:val="en-US"/>
              </w:rPr>
            </w:pPr>
            <w:r w:rsidRPr="00B105F6">
              <w:rPr>
                <w:rFonts w:eastAsia="MS Mincho"/>
                <w:lang w:val="en-US"/>
              </w:rPr>
              <w:t xml:space="preserve">   LM     TCP Link Manager Start/Stop</w:t>
            </w:r>
          </w:p>
          <w:p w:rsidR="000622F6" w:rsidRPr="00B105F6" w:rsidRDefault="000622F6" w:rsidP="00823E02">
            <w:pPr>
              <w:pStyle w:val="PlainText"/>
              <w:ind w:leftChars="150" w:left="330"/>
              <w:rPr>
                <w:rFonts w:eastAsia="MS Mincho"/>
                <w:lang w:val="en-US"/>
              </w:rPr>
            </w:pPr>
            <w:r w:rsidRPr="00B105F6">
              <w:rPr>
                <w:rFonts w:eastAsia="MS Mincho"/>
                <w:lang w:val="en-US"/>
              </w:rPr>
              <w:t xml:space="preserve">   SA     Stop All Messaging Background Processes</w:t>
            </w:r>
          </w:p>
          <w:p w:rsidR="000622F6" w:rsidRPr="00B105F6" w:rsidRDefault="000622F6" w:rsidP="00823E02">
            <w:pPr>
              <w:pStyle w:val="PlainText"/>
              <w:ind w:leftChars="150" w:left="330"/>
              <w:rPr>
                <w:rFonts w:eastAsia="MS Mincho"/>
                <w:lang w:val="en-US"/>
              </w:rPr>
            </w:pPr>
            <w:r w:rsidRPr="00B105F6">
              <w:rPr>
                <w:rFonts w:eastAsia="MS Mincho"/>
                <w:lang w:val="en-US"/>
              </w:rPr>
              <w:t xml:space="preserve">   RA     Restart/Start All Links and Filers</w:t>
            </w:r>
          </w:p>
          <w:p w:rsidR="000622F6" w:rsidRPr="00B105F6" w:rsidRDefault="000622F6" w:rsidP="00823E02">
            <w:pPr>
              <w:pStyle w:val="PlainText"/>
              <w:ind w:leftChars="150" w:left="330"/>
              <w:rPr>
                <w:rFonts w:eastAsia="MS Mincho"/>
                <w:lang w:val="en-US"/>
              </w:rPr>
            </w:pPr>
            <w:r w:rsidRPr="00B105F6">
              <w:rPr>
                <w:rFonts w:eastAsia="MS Mincho"/>
                <w:lang w:val="en-US"/>
              </w:rPr>
              <w:t xml:space="preserve">   DF     Default Filers Startup</w:t>
            </w:r>
          </w:p>
          <w:p w:rsidR="000622F6" w:rsidRPr="00B105F6" w:rsidRDefault="000622F6" w:rsidP="00823E02">
            <w:pPr>
              <w:pStyle w:val="PlainText"/>
              <w:ind w:leftChars="150" w:left="330"/>
              <w:rPr>
                <w:rFonts w:eastAsia="MS Mincho"/>
                <w:lang w:val="en-US"/>
              </w:rPr>
            </w:pPr>
            <w:r w:rsidRPr="00B105F6">
              <w:rPr>
                <w:rFonts w:eastAsia="MS Mincho"/>
                <w:lang w:val="en-US"/>
              </w:rPr>
              <w:t xml:space="preserve">   SL     Start/Stop Links</w:t>
            </w:r>
          </w:p>
          <w:p w:rsidR="000622F6" w:rsidRPr="00B105F6" w:rsidRDefault="000622F6" w:rsidP="00823E02">
            <w:pPr>
              <w:pStyle w:val="PlainText"/>
              <w:ind w:leftChars="150" w:left="330"/>
              <w:rPr>
                <w:rFonts w:eastAsia="MS Mincho"/>
                <w:lang w:val="en-US"/>
              </w:rPr>
            </w:pPr>
            <w:r w:rsidRPr="00B105F6">
              <w:rPr>
                <w:rFonts w:eastAsia="MS Mincho"/>
                <w:lang w:val="en-US"/>
              </w:rPr>
              <w:t xml:space="preserve">   PI     Ping (TCP Only)</w:t>
            </w:r>
          </w:p>
          <w:p w:rsidR="000622F6" w:rsidRPr="00B105F6" w:rsidRDefault="000622F6" w:rsidP="00823E02">
            <w:pPr>
              <w:pStyle w:val="PlainText"/>
              <w:ind w:leftChars="150" w:left="330"/>
              <w:rPr>
                <w:rFonts w:eastAsia="MS Mincho"/>
                <w:b/>
                <w:lang w:val="en-US"/>
              </w:rPr>
            </w:pPr>
            <w:r w:rsidRPr="00B105F6">
              <w:rPr>
                <w:rFonts w:eastAsia="MS Mincho"/>
                <w:b/>
                <w:lang w:val="en-US"/>
              </w:rPr>
              <w:t xml:space="preserve">   ED     Link Edit</w:t>
            </w:r>
          </w:p>
          <w:p w:rsidR="000622F6" w:rsidRPr="00B105F6" w:rsidRDefault="000622F6" w:rsidP="00823E02">
            <w:pPr>
              <w:pStyle w:val="PlainText"/>
              <w:ind w:leftChars="150" w:left="330"/>
              <w:rPr>
                <w:rFonts w:eastAsia="MS Mincho"/>
                <w:lang w:val="en-US"/>
              </w:rPr>
            </w:pPr>
            <w:r w:rsidRPr="00B105F6">
              <w:rPr>
                <w:rFonts w:eastAsia="MS Mincho"/>
                <w:lang w:val="en-US"/>
              </w:rPr>
              <w:t xml:space="preserve">   ER     Link Errors ...</w:t>
            </w:r>
          </w:p>
          <w:p w:rsidR="000622F6" w:rsidRPr="00B105F6" w:rsidRDefault="000622F6" w:rsidP="00823E02">
            <w:pPr>
              <w:pStyle w:val="PlainText"/>
              <w:ind w:leftChars="150" w:left="330"/>
              <w:rPr>
                <w:rFonts w:eastAsia="MS Mincho"/>
                <w:lang w:val="en-US"/>
              </w:rPr>
            </w:pPr>
          </w:p>
          <w:p w:rsidR="000622F6" w:rsidRPr="00B105F6" w:rsidRDefault="000622F6" w:rsidP="00823E02">
            <w:pPr>
              <w:pStyle w:val="PlainText"/>
              <w:ind w:leftChars="150" w:left="330"/>
              <w:rPr>
                <w:rFonts w:eastAsia="MS Mincho"/>
                <w:b/>
                <w:lang w:val="en-US"/>
              </w:rPr>
            </w:pPr>
            <w:r w:rsidRPr="00B105F6">
              <w:rPr>
                <w:rFonts w:eastAsia="MS Mincho"/>
                <w:lang w:val="en-US"/>
              </w:rPr>
              <w:t xml:space="preserve">Select Filer and Link Management Options Option: </w:t>
            </w:r>
            <w:r w:rsidRPr="00B105F6">
              <w:rPr>
                <w:rFonts w:eastAsia="MS Mincho"/>
                <w:b/>
                <w:lang w:val="en-US"/>
              </w:rPr>
              <w:t>ED</w:t>
            </w:r>
          </w:p>
          <w:p w:rsidR="000622F6" w:rsidRPr="00B105F6" w:rsidRDefault="000622F6" w:rsidP="00823E02">
            <w:pPr>
              <w:pStyle w:val="PlainText"/>
              <w:ind w:leftChars="150" w:left="330"/>
              <w:rPr>
                <w:rFonts w:eastAsia="MS Mincho"/>
                <w:lang w:val="en-US"/>
              </w:rPr>
            </w:pPr>
          </w:p>
          <w:p w:rsidR="000622F6" w:rsidRPr="00B105F6" w:rsidRDefault="000622F6" w:rsidP="00823E02">
            <w:pPr>
              <w:pStyle w:val="PlainText"/>
              <w:ind w:leftChars="150" w:left="330"/>
              <w:rPr>
                <w:rFonts w:eastAsia="MS Mincho"/>
                <w:b/>
                <w:lang w:val="en-US"/>
              </w:rPr>
            </w:pPr>
            <w:r w:rsidRPr="00B105F6">
              <w:rPr>
                <w:rFonts w:eastAsia="MS Mincho"/>
                <w:lang w:val="en-US"/>
              </w:rPr>
              <w:t xml:space="preserve">Select HL LOGICAL LINK NODE: </w:t>
            </w:r>
            <w:r w:rsidRPr="00B105F6">
              <w:rPr>
                <w:rFonts w:eastAsia="MS Mincho"/>
                <w:b/>
                <w:lang w:val="en-US"/>
              </w:rPr>
              <w:t>OERR-VBECS</w:t>
            </w:r>
          </w:p>
          <w:p w:rsidR="000622F6" w:rsidRPr="00DD7E22" w:rsidRDefault="000622F6" w:rsidP="00F0701D">
            <w:pPr>
              <w:rPr>
                <w:rFonts w:ascii="Courier New" w:hAnsi="Courier New" w:cs="Courier New"/>
                <w:sz w:val="20"/>
                <w:szCs w:val="20"/>
              </w:rPr>
            </w:pPr>
          </w:p>
        </w:tc>
      </w:tr>
    </w:tbl>
    <w:p w:rsidR="00210C80" w:rsidRDefault="00210C80" w:rsidP="00851F0D">
      <w:pPr>
        <w:pStyle w:val="ListNumber0"/>
        <w:ind w:left="720"/>
      </w:pPr>
    </w:p>
    <w:p w:rsidR="000622F6" w:rsidRDefault="00210C80" w:rsidP="009C7639">
      <w:pPr>
        <w:pStyle w:val="ListNumber0"/>
        <w:numPr>
          <w:ilvl w:val="0"/>
          <w:numId w:val="28"/>
        </w:numPr>
      </w:pPr>
      <w:r>
        <w:br w:type="page"/>
      </w:r>
      <w:r w:rsidR="000622F6">
        <w:lastRenderedPageBreak/>
        <w:t xml:space="preserve">Enter </w:t>
      </w:r>
      <w:r w:rsidR="000622F6" w:rsidRPr="00D83EC9">
        <w:rPr>
          <w:b/>
        </w:rPr>
        <w:t>Enabled</w:t>
      </w:r>
      <w:r w:rsidR="000622F6">
        <w:t xml:space="preserve"> in the</w:t>
      </w:r>
      <w:r w:rsidR="000622F6" w:rsidRPr="008B329E">
        <w:t xml:space="preserve"> AUTOSTART </w:t>
      </w:r>
      <w:r w:rsidR="008864B3">
        <w:t>field (</w:t>
      </w:r>
      <w:r w:rsidR="008864B3">
        <w:fldChar w:fldCharType="begin"/>
      </w:r>
      <w:r w:rsidR="008864B3">
        <w:instrText xml:space="preserve"> REF _Ref159816715 \h </w:instrText>
      </w:r>
      <w:r w:rsidR="008864B3">
        <w:fldChar w:fldCharType="separate"/>
      </w:r>
      <w:r w:rsidR="00354257">
        <w:t xml:space="preserve">Figure </w:t>
      </w:r>
      <w:r w:rsidR="00354257">
        <w:rPr>
          <w:noProof/>
        </w:rPr>
        <w:t>49</w:t>
      </w:r>
      <w:r w:rsidR="008864B3">
        <w:fldChar w:fldCharType="end"/>
      </w:r>
      <w:r w:rsidR="008864B3">
        <w:t>)</w:t>
      </w:r>
      <w:r w:rsidR="000622F6" w:rsidRPr="008B329E">
        <w:t>.</w:t>
      </w:r>
      <w:r w:rsidR="000622F6">
        <w:t xml:space="preserve"> </w:t>
      </w:r>
    </w:p>
    <w:p w:rsidR="000622F6" w:rsidRDefault="000622F6" w:rsidP="009C7639">
      <w:pPr>
        <w:pStyle w:val="ListNumber0"/>
        <w:numPr>
          <w:ilvl w:val="0"/>
          <w:numId w:val="28"/>
        </w:numPr>
      </w:pPr>
      <w:r>
        <w:t>M</w:t>
      </w:r>
      <w:r w:rsidRPr="008B329E">
        <w:t xml:space="preserve">ove the cursor to the LLP TYPE field and press </w:t>
      </w:r>
      <w:r w:rsidRPr="008B329E">
        <w:rPr>
          <w:b/>
        </w:rPr>
        <w:t>Enter</w:t>
      </w:r>
      <w:r w:rsidR="008864B3">
        <w:rPr>
          <w:b/>
        </w:rPr>
        <w:t xml:space="preserve"> </w:t>
      </w:r>
      <w:r w:rsidR="008864B3" w:rsidRPr="008864B3">
        <w:t>(</w:t>
      </w:r>
      <w:r w:rsidR="008864B3">
        <w:fldChar w:fldCharType="begin"/>
      </w:r>
      <w:r w:rsidR="008864B3">
        <w:instrText xml:space="preserve"> REF _Ref159816715 \h </w:instrText>
      </w:r>
      <w:r w:rsidR="008864B3">
        <w:fldChar w:fldCharType="separate"/>
      </w:r>
      <w:r w:rsidR="00354257">
        <w:t xml:space="preserve">Figure </w:t>
      </w:r>
      <w:r w:rsidR="00354257">
        <w:rPr>
          <w:noProof/>
        </w:rPr>
        <w:t>49</w:t>
      </w:r>
      <w:r w:rsidR="008864B3">
        <w:fldChar w:fldCharType="end"/>
      </w:r>
      <w:r w:rsidR="008864B3" w:rsidRPr="008864B3">
        <w:t>)</w:t>
      </w:r>
      <w:r w:rsidRPr="008B329E">
        <w:t xml:space="preserve">. </w:t>
      </w:r>
    </w:p>
    <w:p w:rsidR="000622F6" w:rsidRPr="008B329E" w:rsidRDefault="000622F6" w:rsidP="000622F6">
      <w:pPr>
        <w:pStyle w:val="Caption"/>
      </w:pPr>
      <w:bookmarkStart w:id="179" w:name="_Ref159816715"/>
      <w:r>
        <w:t xml:space="preserve">Figure </w:t>
      </w:r>
      <w:fldSimple w:instr=" SEQ Figure \* ARABIC ">
        <w:r w:rsidR="00354257">
          <w:rPr>
            <w:noProof/>
          </w:rPr>
          <w:t>49</w:t>
        </w:r>
      </w:fldSimple>
      <w:bookmarkEnd w:id="179"/>
      <w:r>
        <w:t>: HL7 Logical Link</w:t>
      </w:r>
    </w:p>
    <w:p w:rsidR="000622F6" w:rsidRPr="00F84846" w:rsidRDefault="000622F6" w:rsidP="000622F6">
      <w:pPr>
        <w:pStyle w:val="PlainText"/>
        <w:pBdr>
          <w:top w:val="single" w:sz="4" w:space="1" w:color="auto"/>
          <w:left w:val="single" w:sz="4" w:space="4" w:color="auto"/>
          <w:bottom w:val="single" w:sz="4" w:space="1" w:color="auto"/>
          <w:right w:val="single" w:sz="4" w:space="4" w:color="auto"/>
        </w:pBdr>
        <w:rPr>
          <w:rFonts w:eastAsia="MS Mincho"/>
          <w:szCs w:val="20"/>
        </w:rPr>
      </w:pPr>
      <w:r w:rsidRPr="00F84846">
        <w:rPr>
          <w:rFonts w:eastAsia="MS Mincho"/>
          <w:szCs w:val="20"/>
        </w:rPr>
        <w:t xml:space="preserve">                          HL7 LOGICAL LINK</w:t>
      </w:r>
    </w:p>
    <w:p w:rsidR="000622F6" w:rsidRPr="004743C5" w:rsidRDefault="000622F6" w:rsidP="000622F6">
      <w:pPr>
        <w:pStyle w:val="PlainText"/>
        <w:pBdr>
          <w:top w:val="single" w:sz="4" w:space="1" w:color="auto"/>
          <w:left w:val="single" w:sz="4" w:space="4" w:color="auto"/>
          <w:bottom w:val="single" w:sz="4" w:space="1" w:color="auto"/>
          <w:right w:val="single" w:sz="4" w:space="4" w:color="auto"/>
        </w:pBdr>
        <w:rPr>
          <w:rFonts w:eastAsia="MS Mincho"/>
          <w:szCs w:val="20"/>
        </w:rPr>
      </w:pPr>
      <w:r w:rsidRPr="004743C5">
        <w:rPr>
          <w:rFonts w:eastAsia="MS Mincho"/>
          <w:szCs w:val="20"/>
        </w:rPr>
        <w:t>-----------------------------------------------------------------------------</w:t>
      </w:r>
    </w:p>
    <w:p w:rsidR="000622F6" w:rsidRPr="00383109" w:rsidRDefault="000622F6" w:rsidP="000622F6">
      <w:pPr>
        <w:pStyle w:val="PlainText"/>
        <w:pBdr>
          <w:top w:val="single" w:sz="4" w:space="1" w:color="auto"/>
          <w:left w:val="single" w:sz="4" w:space="4" w:color="auto"/>
          <w:bottom w:val="single" w:sz="4" w:space="1" w:color="auto"/>
          <w:right w:val="single" w:sz="4" w:space="4" w:color="auto"/>
        </w:pBdr>
        <w:rPr>
          <w:rFonts w:eastAsia="MS Mincho"/>
          <w:szCs w:val="20"/>
          <w:lang w:val="fr-CA"/>
        </w:rPr>
      </w:pPr>
      <w:r w:rsidRPr="00383109">
        <w:rPr>
          <w:rFonts w:eastAsia="MS Mincho"/>
          <w:szCs w:val="20"/>
          <w:lang w:val="fr-CA"/>
        </w:rPr>
        <w:t xml:space="preserve">NODE: </w:t>
      </w:r>
      <w:r w:rsidRPr="00383109">
        <w:rPr>
          <w:rFonts w:eastAsia="MS Mincho"/>
          <w:b/>
          <w:bCs/>
          <w:szCs w:val="20"/>
          <w:lang w:val="fr-CA"/>
        </w:rPr>
        <w:t>OERR-VBECS</w:t>
      </w:r>
      <w:r w:rsidRPr="00383109">
        <w:rPr>
          <w:rFonts w:eastAsia="MS Mincho"/>
          <w:szCs w:val="20"/>
          <w:lang w:val="fr-CA"/>
        </w:rPr>
        <w:t xml:space="preserve">     </w:t>
      </w:r>
    </w:p>
    <w:p w:rsidR="000622F6" w:rsidRPr="00383109" w:rsidRDefault="000622F6" w:rsidP="000622F6">
      <w:pPr>
        <w:pStyle w:val="PlainText"/>
        <w:pBdr>
          <w:top w:val="single" w:sz="4" w:space="1" w:color="auto"/>
          <w:left w:val="single" w:sz="4" w:space="4" w:color="auto"/>
          <w:bottom w:val="single" w:sz="4" w:space="1" w:color="auto"/>
          <w:right w:val="single" w:sz="4" w:space="4" w:color="auto"/>
        </w:pBdr>
        <w:rPr>
          <w:rFonts w:eastAsia="MS Mincho"/>
          <w:szCs w:val="20"/>
          <w:lang w:val="fr-CA"/>
        </w:rPr>
      </w:pPr>
      <w:r w:rsidRPr="00383109">
        <w:rPr>
          <w:rFonts w:eastAsia="MS Mincho"/>
          <w:szCs w:val="20"/>
          <w:lang w:val="fr-CA"/>
        </w:rPr>
        <w:t xml:space="preserve">INSTITUTION:                    </w:t>
      </w:r>
    </w:p>
    <w:p w:rsidR="000622F6" w:rsidRPr="00383109" w:rsidRDefault="000622F6" w:rsidP="000622F6">
      <w:pPr>
        <w:pStyle w:val="PlainText"/>
        <w:pBdr>
          <w:top w:val="single" w:sz="4" w:space="1" w:color="auto"/>
          <w:left w:val="single" w:sz="4" w:space="4" w:color="auto"/>
          <w:bottom w:val="single" w:sz="4" w:space="1" w:color="auto"/>
          <w:right w:val="single" w:sz="4" w:space="4" w:color="auto"/>
        </w:pBdr>
        <w:rPr>
          <w:rFonts w:eastAsia="MS Mincho"/>
          <w:szCs w:val="20"/>
          <w:lang w:val="fr-CA"/>
        </w:rPr>
      </w:pPr>
      <w:r w:rsidRPr="00383109">
        <w:rPr>
          <w:rFonts w:eastAsia="MS Mincho"/>
          <w:szCs w:val="20"/>
          <w:lang w:val="fr-CA"/>
        </w:rPr>
        <w:t>DOMAIN:</w:t>
      </w:r>
    </w:p>
    <w:p w:rsidR="000622F6" w:rsidRPr="00F84846" w:rsidRDefault="000622F6" w:rsidP="000622F6">
      <w:pPr>
        <w:pStyle w:val="PlainText"/>
        <w:pBdr>
          <w:top w:val="single" w:sz="4" w:space="1" w:color="auto"/>
          <w:left w:val="single" w:sz="4" w:space="4" w:color="auto"/>
          <w:bottom w:val="single" w:sz="4" w:space="1" w:color="auto"/>
          <w:right w:val="single" w:sz="4" w:space="4" w:color="auto"/>
        </w:pBdr>
        <w:rPr>
          <w:rFonts w:eastAsia="MS Mincho"/>
          <w:szCs w:val="20"/>
        </w:rPr>
      </w:pPr>
      <w:r w:rsidRPr="00F84846">
        <w:rPr>
          <w:rFonts w:eastAsia="MS Mincho"/>
          <w:szCs w:val="20"/>
        </w:rPr>
        <w:t xml:space="preserve">AUTOSTART: </w:t>
      </w:r>
      <w:r w:rsidRPr="00F84846">
        <w:rPr>
          <w:rFonts w:eastAsia="MS Mincho"/>
          <w:b/>
          <w:bCs/>
          <w:szCs w:val="20"/>
        </w:rPr>
        <w:t>ENABLED</w:t>
      </w:r>
    </w:p>
    <w:p w:rsidR="000622F6" w:rsidRPr="00F84846" w:rsidRDefault="000622F6" w:rsidP="000622F6">
      <w:pPr>
        <w:pStyle w:val="PlainText"/>
        <w:pBdr>
          <w:top w:val="single" w:sz="4" w:space="1" w:color="auto"/>
          <w:left w:val="single" w:sz="4" w:space="4" w:color="auto"/>
          <w:bottom w:val="single" w:sz="4" w:space="1" w:color="auto"/>
          <w:right w:val="single" w:sz="4" w:space="4" w:color="auto"/>
        </w:pBdr>
        <w:rPr>
          <w:rFonts w:eastAsia="MS Mincho"/>
          <w:szCs w:val="20"/>
        </w:rPr>
      </w:pPr>
      <w:r w:rsidRPr="00F84846">
        <w:rPr>
          <w:rFonts w:eastAsia="MS Mincho"/>
          <w:szCs w:val="20"/>
        </w:rPr>
        <w:t xml:space="preserve">QUEUE SIZE: 10    </w:t>
      </w:r>
    </w:p>
    <w:p w:rsidR="000622F6" w:rsidRPr="00F84846" w:rsidRDefault="000622F6" w:rsidP="000622F6">
      <w:pPr>
        <w:pStyle w:val="PlainText"/>
        <w:pBdr>
          <w:top w:val="single" w:sz="4" w:space="1" w:color="auto"/>
          <w:left w:val="single" w:sz="4" w:space="4" w:color="auto"/>
          <w:bottom w:val="single" w:sz="4" w:space="1" w:color="auto"/>
          <w:right w:val="single" w:sz="4" w:space="4" w:color="auto"/>
        </w:pBdr>
        <w:rPr>
          <w:rFonts w:eastAsia="MS Mincho"/>
          <w:szCs w:val="20"/>
        </w:rPr>
      </w:pPr>
      <w:r w:rsidRPr="00F84846">
        <w:rPr>
          <w:rFonts w:eastAsia="MS Mincho"/>
          <w:szCs w:val="20"/>
        </w:rPr>
        <w:t xml:space="preserve">LLP TYPE: TCP                           </w:t>
      </w:r>
    </w:p>
    <w:p w:rsidR="000622F6" w:rsidRPr="00F84846" w:rsidRDefault="000622F6" w:rsidP="000622F6">
      <w:pPr>
        <w:pStyle w:val="PlainText"/>
        <w:pBdr>
          <w:top w:val="single" w:sz="4" w:space="1" w:color="auto"/>
          <w:left w:val="single" w:sz="4" w:space="4" w:color="auto"/>
          <w:bottom w:val="single" w:sz="4" w:space="1" w:color="auto"/>
          <w:right w:val="single" w:sz="4" w:space="4" w:color="auto"/>
        </w:pBdr>
        <w:rPr>
          <w:rFonts w:eastAsia="MS Mincho"/>
          <w:szCs w:val="20"/>
        </w:rPr>
      </w:pPr>
      <w:r w:rsidRPr="00F84846">
        <w:rPr>
          <w:rFonts w:eastAsia="MS Mincho"/>
          <w:szCs w:val="20"/>
        </w:rPr>
        <w:t>______________________________________________________________________________</w:t>
      </w:r>
    </w:p>
    <w:p w:rsidR="000622F6" w:rsidRPr="00F84846" w:rsidRDefault="000622F6" w:rsidP="000622F6">
      <w:pPr>
        <w:pStyle w:val="PlainText"/>
        <w:pBdr>
          <w:top w:val="single" w:sz="4" w:space="1" w:color="auto"/>
          <w:left w:val="single" w:sz="4" w:space="4" w:color="auto"/>
          <w:bottom w:val="single" w:sz="4" w:space="1" w:color="auto"/>
          <w:right w:val="single" w:sz="4" w:space="4" w:color="auto"/>
        </w:pBdr>
        <w:rPr>
          <w:rFonts w:eastAsia="MS Mincho"/>
          <w:szCs w:val="20"/>
        </w:rPr>
      </w:pPr>
      <w:r w:rsidRPr="00F84846">
        <w:rPr>
          <w:rFonts w:eastAsia="MS Mincho"/>
          <w:szCs w:val="20"/>
        </w:rPr>
        <w:t xml:space="preserve">COMMAND:                                       Press &lt;PF1&gt;H for help    Insert </w:t>
      </w:r>
    </w:p>
    <w:p w:rsidR="001A7554" w:rsidRPr="001A7554" w:rsidRDefault="000622F6" w:rsidP="009C7639">
      <w:pPr>
        <w:pStyle w:val="ListNumber0"/>
        <w:numPr>
          <w:ilvl w:val="0"/>
          <w:numId w:val="28"/>
        </w:numPr>
        <w:rPr>
          <w:rFonts w:eastAsia="MS Mincho"/>
        </w:rPr>
      </w:pPr>
      <w:r w:rsidRPr="00733983">
        <w:rPr>
          <w:rFonts w:eastAsia="MS Mincho"/>
        </w:rPr>
        <w:t xml:space="preserve">Change the value of the “TCP/IP ADDRESS” and “TCP/IP PORT” parameters to the Internet Protocol (IP) address and port number of the Blood Bank medical device </w:t>
      </w:r>
      <w:r w:rsidR="00320EAD">
        <w:rPr>
          <w:rFonts w:eastAsia="MS Mincho"/>
        </w:rPr>
        <w:t>application</w:t>
      </w:r>
      <w:r w:rsidRPr="00733983">
        <w:rPr>
          <w:rFonts w:eastAsia="MS Mincho"/>
        </w:rPr>
        <w:t xml:space="preserve"> server at your site. </w:t>
      </w:r>
      <w:r w:rsidR="004B4D9C">
        <w:rPr>
          <w:rFonts w:eastAsia="MS Mincho"/>
        </w:rPr>
        <w:t>Standard port numbers of 21993 for Test and 21994 for Prod are typically used.</w:t>
      </w:r>
    </w:p>
    <w:p w:rsidR="000622F6" w:rsidRDefault="000622F6" w:rsidP="009C7639">
      <w:pPr>
        <w:pStyle w:val="ListNumber0"/>
        <w:numPr>
          <w:ilvl w:val="0"/>
          <w:numId w:val="28"/>
        </w:numPr>
        <w:rPr>
          <w:rFonts w:eastAsia="MS Mincho"/>
        </w:rPr>
      </w:pPr>
      <w:r>
        <w:rPr>
          <w:rFonts w:eastAsia="MS Mincho"/>
        </w:rPr>
        <w:t>Move the cursor to the “COMMAND</w:t>
      </w:r>
      <w:r w:rsidR="00BA05C6">
        <w:rPr>
          <w:rFonts w:eastAsia="MS Mincho"/>
        </w:rPr>
        <w:t>:</w:t>
      </w:r>
      <w:r>
        <w:rPr>
          <w:rFonts w:eastAsia="MS Mincho"/>
        </w:rPr>
        <w:t xml:space="preserve">” prompt. </w:t>
      </w:r>
    </w:p>
    <w:p w:rsidR="000622F6" w:rsidRDefault="000622F6" w:rsidP="009C7639">
      <w:pPr>
        <w:pStyle w:val="ListNumber0"/>
        <w:numPr>
          <w:ilvl w:val="0"/>
          <w:numId w:val="28"/>
        </w:numPr>
        <w:rPr>
          <w:rFonts w:eastAsia="MS Mincho"/>
        </w:rPr>
      </w:pPr>
      <w:r>
        <w:rPr>
          <w:rFonts w:eastAsia="MS Mincho"/>
        </w:rPr>
        <w:t xml:space="preserve">Enter </w:t>
      </w:r>
      <w:r w:rsidRPr="00DD6119">
        <w:rPr>
          <w:rFonts w:eastAsia="MS Mincho"/>
          <w:b/>
        </w:rPr>
        <w:t>Close</w:t>
      </w:r>
      <w:r>
        <w:rPr>
          <w:rFonts w:eastAsia="MS Mincho"/>
        </w:rPr>
        <w:t xml:space="preserve"> to return to the previous screen. </w:t>
      </w:r>
    </w:p>
    <w:p w:rsidR="000622F6" w:rsidRDefault="000622F6" w:rsidP="009C7639">
      <w:pPr>
        <w:pStyle w:val="ListNumber0"/>
        <w:numPr>
          <w:ilvl w:val="0"/>
          <w:numId w:val="28"/>
        </w:numPr>
        <w:rPr>
          <w:rFonts w:eastAsia="MS Mincho"/>
        </w:rPr>
      </w:pPr>
      <w:r>
        <w:rPr>
          <w:rFonts w:eastAsia="MS Mincho"/>
        </w:rPr>
        <w:t xml:space="preserve">At the “COMMAND:” prompt, enter </w:t>
      </w:r>
      <w:r w:rsidRPr="00DD6119">
        <w:rPr>
          <w:rFonts w:eastAsia="MS Mincho"/>
          <w:b/>
        </w:rPr>
        <w:t>Save</w:t>
      </w:r>
      <w:r>
        <w:rPr>
          <w:rFonts w:eastAsia="MS Mincho"/>
        </w:rPr>
        <w:t xml:space="preserve">. </w:t>
      </w:r>
    </w:p>
    <w:p w:rsidR="000622F6" w:rsidRPr="00E733F5" w:rsidRDefault="000622F6" w:rsidP="009C7639">
      <w:pPr>
        <w:pStyle w:val="ListNumber0"/>
        <w:numPr>
          <w:ilvl w:val="0"/>
          <w:numId w:val="28"/>
        </w:numPr>
      </w:pPr>
      <w:r>
        <w:rPr>
          <w:rFonts w:eastAsia="MS Mincho"/>
        </w:rPr>
        <w:t xml:space="preserve">Enter </w:t>
      </w:r>
      <w:r w:rsidRPr="00DD6119">
        <w:rPr>
          <w:rFonts w:eastAsia="MS Mincho"/>
          <w:b/>
        </w:rPr>
        <w:t>Exit</w:t>
      </w:r>
      <w:r>
        <w:rPr>
          <w:rFonts w:eastAsia="MS Mincho"/>
        </w:rPr>
        <w:t>.</w:t>
      </w:r>
    </w:p>
    <w:p w:rsidR="000622F6" w:rsidRDefault="000622F6" w:rsidP="000622F6">
      <w:pPr>
        <w:pStyle w:val="Caption"/>
      </w:pPr>
      <w:r>
        <w:t xml:space="preserve">Figure </w:t>
      </w:r>
      <w:fldSimple w:instr=" SEQ Figure \* ARABIC ">
        <w:r w:rsidR="00354257">
          <w:rPr>
            <w:noProof/>
          </w:rPr>
          <w:t>50</w:t>
        </w:r>
      </w:fldSimple>
      <w:r>
        <w:t>: TCP Lower Level Parameters: OERR-VBECS</w:t>
      </w:r>
    </w:p>
    <w:p w:rsidR="000622F6" w:rsidRDefault="000622F6" w:rsidP="000622F6">
      <w:pPr>
        <w:pStyle w:val="PlainText"/>
        <w:pBdr>
          <w:top w:val="single" w:sz="4" w:space="1" w:color="auto"/>
          <w:left w:val="single" w:sz="4" w:space="4" w:color="auto"/>
          <w:bottom w:val="single" w:sz="4" w:space="1" w:color="auto"/>
          <w:right w:val="single" w:sz="4" w:space="4" w:color="auto"/>
        </w:pBdr>
        <w:jc w:val="center"/>
        <w:rPr>
          <w:rFonts w:eastAsia="MS Mincho"/>
        </w:rPr>
      </w:pPr>
      <w:r>
        <w:rPr>
          <w:rFonts w:eastAsia="MS Mincho"/>
        </w:rPr>
        <w:t>HL7 LOGICAL LINK</w:t>
      </w:r>
    </w:p>
    <w:p w:rsidR="000622F6" w:rsidRPr="00F84846" w:rsidRDefault="000622F6" w:rsidP="000622F6">
      <w:pPr>
        <w:pStyle w:val="PlainText"/>
        <w:pBdr>
          <w:top w:val="single" w:sz="4" w:space="1" w:color="auto"/>
          <w:left w:val="single" w:sz="4" w:space="4" w:color="auto"/>
          <w:bottom w:val="single" w:sz="4" w:space="1" w:color="auto"/>
          <w:right w:val="single" w:sz="4" w:space="4" w:color="auto"/>
        </w:pBdr>
        <w:rPr>
          <w:rFonts w:eastAsia="MS Mincho"/>
          <w:szCs w:val="20"/>
        </w:rPr>
      </w:pPr>
      <w:r w:rsidRPr="00F84846">
        <w:rPr>
          <w:rFonts w:eastAsia="MS Mincho"/>
          <w:szCs w:val="20"/>
        </w:rPr>
        <w:t>----------------------------------------------</w:t>
      </w:r>
      <w:r>
        <w:rPr>
          <w:rFonts w:eastAsia="MS Mincho"/>
          <w:szCs w:val="20"/>
        </w:rPr>
        <w:t>-------------------------------</w:t>
      </w:r>
    </w:p>
    <w:p w:rsidR="000622F6" w:rsidRDefault="000622F6" w:rsidP="000622F6">
      <w:pPr>
        <w:pStyle w:val="PlainText"/>
        <w:pBdr>
          <w:top w:val="single" w:sz="4" w:space="1" w:color="auto"/>
          <w:left w:val="single" w:sz="4" w:space="4" w:color="auto"/>
          <w:bottom w:val="single" w:sz="4" w:space="1" w:color="auto"/>
          <w:right w:val="single" w:sz="4" w:space="4" w:color="auto"/>
        </w:pBdr>
        <w:jc w:val="center"/>
        <w:rPr>
          <w:rFonts w:eastAsia="MS Mincho"/>
        </w:rPr>
      </w:pPr>
      <w:r>
        <w:rPr>
          <w:rFonts w:eastAsia="MS Mincho"/>
        </w:rPr>
        <w:t>TCP LOWER LEVEL PARAMETERS</w:t>
      </w:r>
    </w:p>
    <w:p w:rsidR="000622F6" w:rsidRDefault="000622F6" w:rsidP="000622F6">
      <w:pPr>
        <w:pStyle w:val="PlainText"/>
        <w:pBdr>
          <w:top w:val="single" w:sz="4" w:space="1" w:color="auto"/>
          <w:left w:val="single" w:sz="4" w:space="4" w:color="auto"/>
          <w:bottom w:val="single" w:sz="4" w:space="1" w:color="auto"/>
          <w:right w:val="single" w:sz="4" w:space="4" w:color="auto"/>
        </w:pBdr>
        <w:jc w:val="center"/>
        <w:rPr>
          <w:rFonts w:eastAsia="MS Mincho"/>
          <w:b/>
          <w:bCs/>
        </w:rPr>
      </w:pPr>
      <w:r>
        <w:rPr>
          <w:rFonts w:eastAsia="MS Mincho"/>
          <w:b/>
          <w:bCs/>
        </w:rPr>
        <w:t>OERR-VBECS</w:t>
      </w:r>
    </w:p>
    <w:p w:rsidR="000622F6" w:rsidRPr="00F84846" w:rsidRDefault="000622F6" w:rsidP="000622F6">
      <w:pPr>
        <w:pStyle w:val="PlainText"/>
        <w:pBdr>
          <w:top w:val="single" w:sz="4" w:space="1" w:color="auto"/>
          <w:left w:val="single" w:sz="4" w:space="4" w:color="auto"/>
          <w:bottom w:val="single" w:sz="4" w:space="1" w:color="auto"/>
          <w:right w:val="single" w:sz="4" w:space="4" w:color="auto"/>
        </w:pBdr>
        <w:rPr>
          <w:rFonts w:eastAsia="MS Mincho"/>
          <w:szCs w:val="20"/>
        </w:rPr>
      </w:pPr>
    </w:p>
    <w:p w:rsidR="000622F6" w:rsidRPr="00F84846" w:rsidRDefault="000622F6" w:rsidP="000622F6">
      <w:pPr>
        <w:pStyle w:val="PlainText"/>
        <w:pBdr>
          <w:top w:val="single" w:sz="4" w:space="1" w:color="auto"/>
          <w:left w:val="single" w:sz="4" w:space="4" w:color="auto"/>
          <w:bottom w:val="single" w:sz="4" w:space="1" w:color="auto"/>
          <w:right w:val="single" w:sz="4" w:space="4" w:color="auto"/>
        </w:pBdr>
        <w:rPr>
          <w:rFonts w:eastAsia="MS Mincho"/>
          <w:szCs w:val="20"/>
        </w:rPr>
      </w:pPr>
      <w:r w:rsidRPr="00F84846">
        <w:rPr>
          <w:rFonts w:eastAsia="MS Mincho"/>
          <w:szCs w:val="20"/>
        </w:rPr>
        <w:t xml:space="preserve">TCP/IP SERVICE TYPE: CLIENT (SENDER)                              </w:t>
      </w:r>
    </w:p>
    <w:p w:rsidR="000622F6" w:rsidRPr="00F84846" w:rsidRDefault="000622F6" w:rsidP="000622F6">
      <w:pPr>
        <w:pStyle w:val="PlainText"/>
        <w:pBdr>
          <w:top w:val="single" w:sz="4" w:space="1" w:color="auto"/>
          <w:left w:val="single" w:sz="4" w:space="4" w:color="auto"/>
          <w:bottom w:val="single" w:sz="4" w:space="1" w:color="auto"/>
          <w:right w:val="single" w:sz="4" w:space="4" w:color="auto"/>
        </w:pBdr>
        <w:rPr>
          <w:rFonts w:eastAsia="MS Mincho"/>
          <w:szCs w:val="20"/>
        </w:rPr>
      </w:pPr>
      <w:r w:rsidRPr="00F84846">
        <w:rPr>
          <w:rFonts w:eastAsia="MS Mincho"/>
          <w:szCs w:val="20"/>
        </w:rPr>
        <w:t xml:space="preserve">TCP/IP ADDRESS: </w:t>
      </w:r>
      <w:r w:rsidRPr="00F84846">
        <w:rPr>
          <w:rFonts w:eastAsia="MS Mincho"/>
          <w:szCs w:val="20"/>
          <w:u w:val="single"/>
        </w:rPr>
        <w:t xml:space="preserve">&lt;IP address of </w:t>
      </w:r>
      <w:r w:rsidR="00F92908">
        <w:rPr>
          <w:rFonts w:eastAsia="MS Mincho"/>
          <w:szCs w:val="20"/>
          <w:u w:val="single"/>
          <w:lang w:val="en-US"/>
        </w:rPr>
        <w:t>VBECS</w:t>
      </w:r>
      <w:r>
        <w:rPr>
          <w:rFonts w:eastAsia="MS Mincho"/>
          <w:szCs w:val="20"/>
          <w:u w:val="single"/>
        </w:rPr>
        <w:t xml:space="preserve"> </w:t>
      </w:r>
      <w:r w:rsidR="00810095">
        <w:rPr>
          <w:rFonts w:eastAsia="MS Mincho"/>
          <w:szCs w:val="20"/>
          <w:u w:val="single"/>
          <w:lang w:val="en-US"/>
        </w:rPr>
        <w:t>application</w:t>
      </w:r>
      <w:r>
        <w:rPr>
          <w:rFonts w:eastAsia="MS Mincho"/>
          <w:szCs w:val="20"/>
          <w:u w:val="single"/>
        </w:rPr>
        <w:t xml:space="preserve"> server</w:t>
      </w:r>
      <w:r w:rsidRPr="00F84846">
        <w:rPr>
          <w:rFonts w:eastAsia="MS Mincho"/>
          <w:szCs w:val="20"/>
          <w:u w:val="single"/>
        </w:rPr>
        <w:t>&gt;</w:t>
      </w:r>
      <w:r w:rsidRPr="00F84846">
        <w:rPr>
          <w:rFonts w:eastAsia="MS Mincho"/>
          <w:szCs w:val="20"/>
        </w:rPr>
        <w:t xml:space="preserve">                          </w:t>
      </w:r>
    </w:p>
    <w:p w:rsidR="000622F6" w:rsidRPr="00F84846" w:rsidRDefault="000622F6" w:rsidP="000622F6">
      <w:pPr>
        <w:pStyle w:val="PlainText"/>
        <w:pBdr>
          <w:top w:val="single" w:sz="4" w:space="1" w:color="auto"/>
          <w:left w:val="single" w:sz="4" w:space="4" w:color="auto"/>
          <w:bottom w:val="single" w:sz="4" w:space="1" w:color="auto"/>
          <w:right w:val="single" w:sz="4" w:space="4" w:color="auto"/>
        </w:pBdr>
        <w:rPr>
          <w:rFonts w:eastAsia="MS Mincho"/>
          <w:szCs w:val="20"/>
        </w:rPr>
      </w:pPr>
      <w:r w:rsidRPr="00F84846">
        <w:rPr>
          <w:rFonts w:eastAsia="MS Mincho"/>
          <w:szCs w:val="20"/>
        </w:rPr>
        <w:t xml:space="preserve">TCP/IP PORT: </w:t>
      </w:r>
      <w:r>
        <w:rPr>
          <w:rFonts w:eastAsia="MS Mincho"/>
          <w:szCs w:val="20"/>
          <w:u w:val="single"/>
        </w:rPr>
        <w:t xml:space="preserve">&lt;Port number of </w:t>
      </w:r>
      <w:r w:rsidR="00F92908">
        <w:rPr>
          <w:rFonts w:eastAsia="MS Mincho"/>
          <w:szCs w:val="20"/>
          <w:u w:val="single"/>
          <w:lang w:val="en-US"/>
        </w:rPr>
        <w:t>VBECS</w:t>
      </w:r>
      <w:r>
        <w:rPr>
          <w:rFonts w:eastAsia="MS Mincho"/>
          <w:szCs w:val="20"/>
          <w:u w:val="single"/>
        </w:rPr>
        <w:t xml:space="preserve"> </w:t>
      </w:r>
      <w:r w:rsidR="00810095">
        <w:rPr>
          <w:rFonts w:eastAsia="MS Mincho"/>
          <w:szCs w:val="20"/>
          <w:u w:val="single"/>
          <w:lang w:val="en-US"/>
        </w:rPr>
        <w:t>application</w:t>
      </w:r>
      <w:r w:rsidR="00810095">
        <w:rPr>
          <w:rFonts w:eastAsia="MS Mincho"/>
          <w:szCs w:val="20"/>
          <w:u w:val="single"/>
        </w:rPr>
        <w:t xml:space="preserve"> </w:t>
      </w:r>
      <w:r>
        <w:rPr>
          <w:rFonts w:eastAsia="MS Mincho"/>
          <w:szCs w:val="20"/>
          <w:u w:val="single"/>
        </w:rPr>
        <w:t>server&gt;</w:t>
      </w:r>
      <w:r w:rsidRPr="00F84846">
        <w:rPr>
          <w:rFonts w:eastAsia="MS Mincho"/>
          <w:szCs w:val="20"/>
        </w:rPr>
        <w:t xml:space="preserve">                                </w:t>
      </w:r>
    </w:p>
    <w:p w:rsidR="000622F6" w:rsidRPr="00F84846" w:rsidRDefault="000622F6" w:rsidP="000622F6">
      <w:pPr>
        <w:pStyle w:val="PlainText"/>
        <w:pBdr>
          <w:top w:val="single" w:sz="4" w:space="1" w:color="auto"/>
          <w:left w:val="single" w:sz="4" w:space="4" w:color="auto"/>
          <w:bottom w:val="single" w:sz="4" w:space="1" w:color="auto"/>
          <w:right w:val="single" w:sz="4" w:space="4" w:color="auto"/>
        </w:pBdr>
        <w:rPr>
          <w:rFonts w:eastAsia="MS Mincho"/>
          <w:szCs w:val="20"/>
        </w:rPr>
      </w:pPr>
      <w:r w:rsidRPr="00F84846">
        <w:rPr>
          <w:rFonts w:eastAsia="MS Mincho"/>
          <w:szCs w:val="20"/>
        </w:rPr>
        <w:t xml:space="preserve"> </w:t>
      </w:r>
    </w:p>
    <w:p w:rsidR="000622F6" w:rsidRPr="00F84846" w:rsidRDefault="000622F6" w:rsidP="000622F6">
      <w:pPr>
        <w:pStyle w:val="PlainText"/>
        <w:pBdr>
          <w:top w:val="single" w:sz="4" w:space="1" w:color="auto"/>
          <w:left w:val="single" w:sz="4" w:space="4" w:color="auto"/>
          <w:bottom w:val="single" w:sz="4" w:space="1" w:color="auto"/>
          <w:right w:val="single" w:sz="4" w:space="4" w:color="auto"/>
        </w:pBdr>
        <w:rPr>
          <w:rFonts w:eastAsia="MS Mincho"/>
          <w:szCs w:val="20"/>
        </w:rPr>
      </w:pPr>
      <w:r w:rsidRPr="00F84846">
        <w:rPr>
          <w:rFonts w:eastAsia="MS Mincho"/>
          <w:szCs w:val="20"/>
        </w:rPr>
        <w:t xml:space="preserve">   ACK TIMEOUT: </w:t>
      </w:r>
      <w:r w:rsidR="00C24ABC">
        <w:rPr>
          <w:rFonts w:eastAsia="MS Mincho"/>
          <w:szCs w:val="20"/>
          <w:lang w:val="en-US"/>
        </w:rPr>
        <w:t>30</w:t>
      </w:r>
      <w:r w:rsidRPr="00F84846">
        <w:rPr>
          <w:rFonts w:eastAsia="MS Mincho"/>
          <w:szCs w:val="20"/>
        </w:rPr>
        <w:t xml:space="preserve">                    </w:t>
      </w:r>
      <w:r w:rsidR="00C24ABC">
        <w:rPr>
          <w:rFonts w:eastAsia="MS Mincho"/>
          <w:szCs w:val="20"/>
          <w:lang w:val="en-US"/>
        </w:rPr>
        <w:t xml:space="preserve">  </w:t>
      </w:r>
      <w:r w:rsidRPr="00F84846">
        <w:rPr>
          <w:rFonts w:eastAsia="MS Mincho"/>
          <w:szCs w:val="20"/>
        </w:rPr>
        <w:t xml:space="preserve">RE-TRANSMISION ATTEMPTS:           </w:t>
      </w:r>
    </w:p>
    <w:p w:rsidR="000622F6" w:rsidRPr="00F84846" w:rsidRDefault="000622F6" w:rsidP="000622F6">
      <w:pPr>
        <w:pStyle w:val="PlainText"/>
        <w:pBdr>
          <w:top w:val="single" w:sz="4" w:space="1" w:color="auto"/>
          <w:left w:val="single" w:sz="4" w:space="4" w:color="auto"/>
          <w:bottom w:val="single" w:sz="4" w:space="1" w:color="auto"/>
          <w:right w:val="single" w:sz="4" w:space="4" w:color="auto"/>
        </w:pBdr>
        <w:rPr>
          <w:rFonts w:eastAsia="MS Mincho"/>
          <w:szCs w:val="20"/>
        </w:rPr>
      </w:pPr>
      <w:r w:rsidRPr="00F84846">
        <w:rPr>
          <w:rFonts w:eastAsia="MS Mincho"/>
          <w:szCs w:val="20"/>
        </w:rPr>
        <w:t xml:space="preserve">   READ TIMEOUT: </w:t>
      </w:r>
      <w:r w:rsidR="00C24ABC">
        <w:rPr>
          <w:rFonts w:eastAsia="MS Mincho"/>
          <w:szCs w:val="20"/>
          <w:lang w:val="en-US"/>
        </w:rPr>
        <w:t xml:space="preserve">30 </w:t>
      </w:r>
      <w:r w:rsidRPr="00F84846">
        <w:rPr>
          <w:rFonts w:eastAsia="MS Mincho"/>
          <w:szCs w:val="20"/>
        </w:rPr>
        <w:t xml:space="preserve">                 EXCEED RE-TRANSMIT ACTION: restart   </w:t>
      </w:r>
    </w:p>
    <w:p w:rsidR="000622F6" w:rsidRPr="00F84846" w:rsidRDefault="000622F6" w:rsidP="000622F6">
      <w:pPr>
        <w:pStyle w:val="PlainText"/>
        <w:pBdr>
          <w:top w:val="single" w:sz="4" w:space="1" w:color="auto"/>
          <w:left w:val="single" w:sz="4" w:space="4" w:color="auto"/>
          <w:bottom w:val="single" w:sz="4" w:space="1" w:color="auto"/>
          <w:right w:val="single" w:sz="4" w:space="4" w:color="auto"/>
        </w:pBdr>
        <w:rPr>
          <w:rFonts w:eastAsia="MS Mincho"/>
          <w:szCs w:val="20"/>
        </w:rPr>
      </w:pPr>
      <w:r w:rsidRPr="00F84846">
        <w:rPr>
          <w:rFonts w:eastAsia="MS Mincho"/>
          <w:szCs w:val="20"/>
        </w:rPr>
        <w:t xml:space="preserve">   BLOCK SIZE:                                      SAY HELO:           </w:t>
      </w:r>
    </w:p>
    <w:p w:rsidR="000622F6" w:rsidRPr="00F84846" w:rsidRDefault="000622F6" w:rsidP="000622F6">
      <w:pPr>
        <w:pStyle w:val="PlainText"/>
        <w:pBdr>
          <w:top w:val="single" w:sz="4" w:space="1" w:color="auto"/>
          <w:left w:val="single" w:sz="4" w:space="4" w:color="auto"/>
          <w:bottom w:val="single" w:sz="4" w:space="1" w:color="auto"/>
          <w:right w:val="single" w:sz="4" w:space="4" w:color="auto"/>
        </w:pBdr>
        <w:rPr>
          <w:rFonts w:eastAsia="MS Mincho"/>
          <w:szCs w:val="20"/>
        </w:rPr>
      </w:pPr>
      <w:r w:rsidRPr="00F84846">
        <w:rPr>
          <w:rFonts w:eastAsia="MS Mincho"/>
          <w:szCs w:val="20"/>
        </w:rPr>
        <w:t xml:space="preserve">                                                                        </w:t>
      </w:r>
    </w:p>
    <w:p w:rsidR="000622F6" w:rsidRPr="00F84846" w:rsidRDefault="000622F6" w:rsidP="000622F6">
      <w:pPr>
        <w:pStyle w:val="PlainText"/>
        <w:pBdr>
          <w:top w:val="single" w:sz="4" w:space="1" w:color="auto"/>
          <w:left w:val="single" w:sz="4" w:space="4" w:color="auto"/>
          <w:bottom w:val="single" w:sz="4" w:space="1" w:color="auto"/>
          <w:right w:val="single" w:sz="4" w:space="4" w:color="auto"/>
        </w:pBdr>
        <w:rPr>
          <w:rFonts w:eastAsia="MS Mincho"/>
          <w:szCs w:val="20"/>
        </w:rPr>
      </w:pPr>
      <w:r w:rsidRPr="00F84846">
        <w:rPr>
          <w:rFonts w:eastAsia="MS Mincho"/>
          <w:szCs w:val="20"/>
        </w:rPr>
        <w:t xml:space="preserve">   STARTUP NODE: </w:t>
      </w:r>
      <w:r w:rsidRPr="00B16DE7">
        <w:rPr>
          <w:rFonts w:eastAsia="MS Mincho"/>
          <w:szCs w:val="20"/>
        </w:rPr>
        <w:tab/>
      </w:r>
      <w:r w:rsidRPr="00B16DE7">
        <w:rPr>
          <w:rFonts w:eastAsia="MS Mincho"/>
          <w:szCs w:val="20"/>
        </w:rPr>
        <w:tab/>
      </w:r>
      <w:r w:rsidRPr="00B16DE7">
        <w:rPr>
          <w:rFonts w:eastAsia="MS Mincho"/>
          <w:szCs w:val="20"/>
        </w:rPr>
        <w:tab/>
      </w:r>
      <w:r w:rsidRPr="00B16DE7">
        <w:rPr>
          <w:rFonts w:eastAsia="MS Mincho"/>
          <w:szCs w:val="20"/>
        </w:rPr>
        <w:tab/>
      </w:r>
      <w:r w:rsidRPr="00B16DE7">
        <w:rPr>
          <w:rFonts w:eastAsia="MS Mincho"/>
          <w:szCs w:val="20"/>
        </w:rPr>
        <w:tab/>
      </w:r>
      <w:r w:rsidRPr="00F84846">
        <w:rPr>
          <w:rFonts w:eastAsia="MS Mincho"/>
          <w:szCs w:val="20"/>
        </w:rPr>
        <w:t xml:space="preserve"> </w:t>
      </w:r>
      <w:r w:rsidRPr="00F84846">
        <w:rPr>
          <w:rFonts w:eastAsia="MS Mincho"/>
          <w:szCs w:val="20"/>
        </w:rPr>
        <w:tab/>
      </w:r>
      <w:r w:rsidRPr="00F84846">
        <w:rPr>
          <w:rFonts w:eastAsia="MS Mincho"/>
          <w:szCs w:val="20"/>
        </w:rPr>
        <w:tab/>
        <w:t xml:space="preserve">PERSISTENT: NO    </w:t>
      </w:r>
    </w:p>
    <w:p w:rsidR="000622F6" w:rsidRPr="00F84846" w:rsidRDefault="000622F6" w:rsidP="000622F6">
      <w:pPr>
        <w:pStyle w:val="PlainText"/>
        <w:pBdr>
          <w:top w:val="single" w:sz="4" w:space="1" w:color="auto"/>
          <w:left w:val="single" w:sz="4" w:space="4" w:color="auto"/>
          <w:bottom w:val="single" w:sz="4" w:space="1" w:color="auto"/>
          <w:right w:val="single" w:sz="4" w:space="4" w:color="auto"/>
        </w:pBdr>
        <w:rPr>
          <w:rFonts w:eastAsia="MS Mincho"/>
          <w:szCs w:val="20"/>
        </w:rPr>
      </w:pPr>
      <w:r w:rsidRPr="00F84846">
        <w:rPr>
          <w:rFonts w:eastAsia="MS Mincho"/>
          <w:szCs w:val="20"/>
        </w:rPr>
        <w:t xml:space="preserve">   RETENTION: 15</w:t>
      </w:r>
      <w:r w:rsidRPr="00F84846">
        <w:rPr>
          <w:rFonts w:eastAsia="MS Mincho"/>
          <w:szCs w:val="20"/>
        </w:rPr>
        <w:tab/>
      </w:r>
      <w:r w:rsidRPr="00F84846">
        <w:rPr>
          <w:rFonts w:eastAsia="MS Mincho"/>
          <w:szCs w:val="20"/>
        </w:rPr>
        <w:tab/>
      </w:r>
      <w:r w:rsidRPr="00F84846">
        <w:rPr>
          <w:rFonts w:eastAsia="MS Mincho"/>
          <w:szCs w:val="20"/>
        </w:rPr>
        <w:tab/>
      </w:r>
      <w:r w:rsidRPr="00F84846">
        <w:rPr>
          <w:rFonts w:eastAsia="MS Mincho"/>
          <w:szCs w:val="20"/>
        </w:rPr>
        <w:tab/>
      </w:r>
      <w:r w:rsidRPr="00F84846">
        <w:rPr>
          <w:rFonts w:eastAsia="MS Mincho"/>
          <w:szCs w:val="20"/>
        </w:rPr>
        <w:tab/>
      </w:r>
      <w:r w:rsidRPr="00F84846">
        <w:rPr>
          <w:rFonts w:eastAsia="MS Mincho"/>
          <w:szCs w:val="20"/>
        </w:rPr>
        <w:tab/>
      </w:r>
      <w:r w:rsidRPr="00F84846">
        <w:rPr>
          <w:rFonts w:eastAsia="MS Mincho"/>
          <w:szCs w:val="20"/>
        </w:rPr>
        <w:tab/>
        <w:t xml:space="preserve">UNI-DIRECTIONAL WAIT:       </w:t>
      </w:r>
    </w:p>
    <w:p w:rsidR="000622F6" w:rsidRPr="00F84846" w:rsidRDefault="000622F6" w:rsidP="000622F6">
      <w:pPr>
        <w:pStyle w:val="PlainText"/>
        <w:pBdr>
          <w:top w:val="single" w:sz="4" w:space="1" w:color="auto"/>
          <w:left w:val="single" w:sz="4" w:space="4" w:color="auto"/>
          <w:bottom w:val="single" w:sz="4" w:space="1" w:color="auto"/>
          <w:right w:val="single" w:sz="4" w:space="4" w:color="auto"/>
        </w:pBdr>
        <w:rPr>
          <w:rFonts w:eastAsia="MS Mincho"/>
          <w:szCs w:val="20"/>
        </w:rPr>
      </w:pPr>
      <w:r w:rsidRPr="00F84846">
        <w:rPr>
          <w:rFonts w:eastAsia="MS Mincho"/>
          <w:szCs w:val="20"/>
        </w:rPr>
        <w:t xml:space="preserve"> ____________________________________________________________________________</w:t>
      </w:r>
    </w:p>
    <w:p w:rsidR="000622F6" w:rsidRPr="00F84846" w:rsidRDefault="000622F6" w:rsidP="000622F6">
      <w:pPr>
        <w:pStyle w:val="PlainText"/>
        <w:pBdr>
          <w:top w:val="single" w:sz="4" w:space="1" w:color="auto"/>
          <w:left w:val="single" w:sz="4" w:space="4" w:color="auto"/>
          <w:bottom w:val="single" w:sz="4" w:space="1" w:color="auto"/>
          <w:right w:val="single" w:sz="4" w:space="4" w:color="auto"/>
        </w:pBdr>
        <w:rPr>
          <w:rFonts w:eastAsia="MS Mincho"/>
          <w:szCs w:val="20"/>
        </w:rPr>
      </w:pPr>
      <w:r w:rsidRPr="00F84846">
        <w:rPr>
          <w:rFonts w:eastAsia="MS Mincho"/>
          <w:szCs w:val="20"/>
        </w:rPr>
        <w:t xml:space="preserve">COMMAND:                                       Press &lt;PF1&gt;H for help    Insert </w:t>
      </w:r>
    </w:p>
    <w:p w:rsidR="000622F6" w:rsidRDefault="000622F6" w:rsidP="009C7639">
      <w:pPr>
        <w:pStyle w:val="ListNumber0"/>
        <w:numPr>
          <w:ilvl w:val="0"/>
          <w:numId w:val="28"/>
        </w:numPr>
      </w:pPr>
      <w:r>
        <w:rPr>
          <w:rFonts w:eastAsia="MS Mincho"/>
          <w:bCs/>
        </w:rPr>
        <w:t>Repea</w:t>
      </w:r>
      <w:r w:rsidR="006D78B2">
        <w:rPr>
          <w:rFonts w:eastAsia="MS Mincho"/>
          <w:bCs/>
        </w:rPr>
        <w:t>t Steps 3 through 11</w:t>
      </w:r>
      <w:r>
        <w:rPr>
          <w:rFonts w:eastAsia="MS Mincho"/>
          <w:bCs/>
        </w:rPr>
        <w:t xml:space="preserve"> substituting </w:t>
      </w:r>
      <w:r>
        <w:t>“VBECSPTM” and “VBECSPTU” for “OERR-VBECS” when prompted for the logical link name to change the IP address and port numbers for the VBECSPTM and VBECSPTU logical links.</w:t>
      </w:r>
    </w:p>
    <w:p w:rsidR="000622F6" w:rsidRDefault="000622F6" w:rsidP="00823E02">
      <w:pPr>
        <w:pStyle w:val="Heading2"/>
        <w:numPr>
          <w:ilvl w:val="1"/>
          <w:numId w:val="0"/>
        </w:numPr>
        <w:tabs>
          <w:tab w:val="num" w:pos="0"/>
        </w:tabs>
        <w:ind w:left="720" w:rightChars="100" w:right="220" w:hanging="720"/>
      </w:pPr>
      <w:bookmarkStart w:id="180" w:name="_Toc122773052"/>
      <w:bookmarkStart w:id="181" w:name="_Toc122777750"/>
      <w:bookmarkStart w:id="182" w:name="_Toc159043985"/>
      <w:bookmarkEnd w:id="180"/>
      <w:bookmarkEnd w:id="181"/>
      <w:r>
        <w:br w:type="page"/>
      </w:r>
      <w:bookmarkStart w:id="183" w:name="_Toc181752733"/>
      <w:bookmarkStart w:id="184" w:name="_Toc181756085"/>
      <w:bookmarkStart w:id="185" w:name="_Toc181756173"/>
      <w:bookmarkStart w:id="186" w:name="_Toc181756220"/>
      <w:bookmarkStart w:id="187" w:name="_Toc181756459"/>
      <w:bookmarkStart w:id="188" w:name="_Toc181756552"/>
      <w:bookmarkStart w:id="189" w:name="_Toc181756643"/>
      <w:bookmarkStart w:id="190" w:name="_Toc181756769"/>
      <w:bookmarkStart w:id="191" w:name="_Toc181757509"/>
      <w:bookmarkStart w:id="192" w:name="_Toc220737774"/>
      <w:bookmarkStart w:id="193" w:name="_Toc355768095"/>
      <w:bookmarkStart w:id="194" w:name="_Toc511113379"/>
      <w:r>
        <w:lastRenderedPageBreak/>
        <w:t>Set Up the VBECS Inbound Logical Link</w:t>
      </w:r>
      <w:bookmarkEnd w:id="182"/>
      <w:bookmarkEnd w:id="183"/>
      <w:bookmarkEnd w:id="184"/>
      <w:bookmarkEnd w:id="185"/>
      <w:bookmarkEnd w:id="186"/>
      <w:bookmarkEnd w:id="187"/>
      <w:bookmarkEnd w:id="188"/>
      <w:bookmarkEnd w:id="189"/>
      <w:bookmarkEnd w:id="190"/>
      <w:bookmarkEnd w:id="191"/>
      <w:bookmarkEnd w:id="192"/>
      <w:bookmarkEnd w:id="193"/>
      <w:bookmarkEnd w:id="194"/>
      <w:r>
        <w:fldChar w:fldCharType="begin"/>
      </w:r>
      <w:r>
        <w:instrText xml:space="preserve"> XE "</w:instrText>
      </w:r>
      <w:r w:rsidRPr="00657D0D">
        <w:instrText>Set Up the VBECS Inbound Logical Link</w:instrText>
      </w:r>
      <w:r>
        <w:instrText xml:space="preserve">" </w:instrText>
      </w:r>
      <w:r>
        <w:fldChar w:fldCharType="end"/>
      </w:r>
    </w:p>
    <w:p w:rsidR="000622F6" w:rsidRDefault="000622F6" w:rsidP="009C7639">
      <w:pPr>
        <w:pStyle w:val="ListNumber0"/>
        <w:numPr>
          <w:ilvl w:val="0"/>
          <w:numId w:val="30"/>
        </w:numPr>
      </w:pPr>
      <w:r>
        <w:t>At the “Select HL7 Main Menu Option</w:t>
      </w:r>
      <w:r w:rsidR="00FF33B2">
        <w:t>:</w:t>
      </w:r>
      <w:r>
        <w:t xml:space="preserve">” prompt, enter </w:t>
      </w:r>
      <w:r w:rsidRPr="001C18B2">
        <w:rPr>
          <w:b/>
        </w:rPr>
        <w:t>Filer</w:t>
      </w:r>
      <w:r>
        <w:t>.</w:t>
      </w:r>
    </w:p>
    <w:p w:rsidR="000622F6" w:rsidRDefault="000622F6" w:rsidP="009C7639">
      <w:pPr>
        <w:pStyle w:val="ListNumber0"/>
        <w:numPr>
          <w:ilvl w:val="0"/>
          <w:numId w:val="28"/>
        </w:numPr>
      </w:pPr>
      <w:r>
        <w:rPr>
          <w:rFonts w:eastAsia="MS Mincho"/>
        </w:rPr>
        <w:t>At the “Select Filer and Link Management Options Option</w:t>
      </w:r>
      <w:r w:rsidR="00FF33B2">
        <w:rPr>
          <w:rFonts w:eastAsia="MS Mincho"/>
        </w:rPr>
        <w:t>:</w:t>
      </w:r>
      <w:r>
        <w:rPr>
          <w:rFonts w:eastAsia="MS Mincho"/>
        </w:rPr>
        <w:t>” prompt</w:t>
      </w:r>
      <w:r>
        <w:t xml:space="preserve">, enter </w:t>
      </w:r>
      <w:r>
        <w:rPr>
          <w:b/>
        </w:rPr>
        <w:t>Link</w:t>
      </w:r>
      <w:r w:rsidRPr="00577BD1">
        <w:rPr>
          <w:b/>
        </w:rPr>
        <w:t xml:space="preserve"> Edit</w:t>
      </w:r>
      <w:r>
        <w:t>.</w:t>
      </w:r>
    </w:p>
    <w:p w:rsidR="000622F6" w:rsidRDefault="000622F6" w:rsidP="009C7639">
      <w:pPr>
        <w:pStyle w:val="ListNumber0"/>
        <w:numPr>
          <w:ilvl w:val="0"/>
          <w:numId w:val="28"/>
        </w:numPr>
      </w:pPr>
      <w:r>
        <w:t>At the “</w:t>
      </w:r>
      <w:r>
        <w:rPr>
          <w:rFonts w:eastAsia="MS Mincho"/>
        </w:rPr>
        <w:t>Select HL LOGICAL LINK NODE</w:t>
      </w:r>
      <w:r w:rsidR="00FF33B2">
        <w:rPr>
          <w:rFonts w:eastAsia="MS Mincho"/>
        </w:rPr>
        <w:t>:</w:t>
      </w:r>
      <w:r>
        <w:rPr>
          <w:rFonts w:eastAsia="MS Mincho"/>
        </w:rPr>
        <w:t>”</w:t>
      </w:r>
      <w:r>
        <w:t xml:space="preserve"> prompt, enter </w:t>
      </w:r>
      <w:r w:rsidRPr="009C1025">
        <w:rPr>
          <w:b/>
        </w:rPr>
        <w:t>VBECS</w:t>
      </w:r>
      <w:r>
        <w:rPr>
          <w:b/>
        </w:rPr>
        <w:t xml:space="preserve">-OERR </w:t>
      </w:r>
      <w:r w:rsidR="00C36CCB">
        <w:t xml:space="preserve">(as shown for OERR-VBECS in </w:t>
      </w:r>
      <w:r w:rsidR="00A22389">
        <w:fldChar w:fldCharType="begin"/>
      </w:r>
      <w:r w:rsidR="00A22389">
        <w:instrText xml:space="preserve"> REF _Ref159819651 \h </w:instrText>
      </w:r>
      <w:r w:rsidR="00A22389">
        <w:fldChar w:fldCharType="separate"/>
      </w:r>
      <w:r w:rsidR="00354257">
        <w:t xml:space="preserve">Figure </w:t>
      </w:r>
      <w:r w:rsidR="00354257">
        <w:rPr>
          <w:noProof/>
        </w:rPr>
        <w:t>48</w:t>
      </w:r>
      <w:r w:rsidR="00A22389">
        <w:fldChar w:fldCharType="end"/>
      </w:r>
      <w:r>
        <w:t>)</w:t>
      </w:r>
      <w:r w:rsidRPr="008B329E">
        <w:t>.</w:t>
      </w:r>
    </w:p>
    <w:p w:rsidR="000622F6" w:rsidRDefault="000622F6" w:rsidP="009C7639">
      <w:pPr>
        <w:pStyle w:val="ListNumber0"/>
        <w:numPr>
          <w:ilvl w:val="0"/>
          <w:numId w:val="28"/>
        </w:numPr>
      </w:pPr>
      <w:r>
        <w:t xml:space="preserve">Enter </w:t>
      </w:r>
      <w:r w:rsidRPr="00D83EC9">
        <w:rPr>
          <w:b/>
        </w:rPr>
        <w:t>Enabled</w:t>
      </w:r>
      <w:r>
        <w:t xml:space="preserve"> in the</w:t>
      </w:r>
      <w:r w:rsidRPr="008B329E">
        <w:t xml:space="preserve"> AUTOSTART </w:t>
      </w:r>
      <w:r>
        <w:t>field</w:t>
      </w:r>
      <w:r w:rsidR="00A22389">
        <w:t xml:space="preserve"> (</w:t>
      </w:r>
      <w:r w:rsidR="00A22389">
        <w:fldChar w:fldCharType="begin"/>
      </w:r>
      <w:r w:rsidR="00A22389">
        <w:instrText xml:space="preserve"> REF _Ref358359354 \h </w:instrText>
      </w:r>
      <w:r w:rsidR="00A22389">
        <w:fldChar w:fldCharType="separate"/>
      </w:r>
      <w:r w:rsidR="00354257">
        <w:t xml:space="preserve">Figure </w:t>
      </w:r>
      <w:r w:rsidR="00354257">
        <w:rPr>
          <w:noProof/>
        </w:rPr>
        <w:t>51</w:t>
      </w:r>
      <w:r w:rsidR="00A22389">
        <w:fldChar w:fldCharType="end"/>
      </w:r>
      <w:r w:rsidR="00A22389">
        <w:t>)</w:t>
      </w:r>
      <w:r w:rsidRPr="008B329E">
        <w:t>.</w:t>
      </w:r>
      <w:r>
        <w:t xml:space="preserve"> </w:t>
      </w:r>
    </w:p>
    <w:p w:rsidR="000622F6" w:rsidRDefault="000622F6" w:rsidP="009C7639">
      <w:pPr>
        <w:pStyle w:val="ListNumber0"/>
        <w:numPr>
          <w:ilvl w:val="0"/>
          <w:numId w:val="28"/>
        </w:numPr>
      </w:pPr>
      <w:r>
        <w:t>M</w:t>
      </w:r>
      <w:r w:rsidRPr="008B329E">
        <w:t xml:space="preserve">ove the cursor to the LLP TYPE field and press </w:t>
      </w:r>
      <w:r w:rsidRPr="008B329E">
        <w:rPr>
          <w:b/>
        </w:rPr>
        <w:t>Enter</w:t>
      </w:r>
      <w:r w:rsidR="00A22389">
        <w:rPr>
          <w:b/>
        </w:rPr>
        <w:t xml:space="preserve"> </w:t>
      </w:r>
      <w:r w:rsidR="00A22389" w:rsidRPr="00A22389">
        <w:t>(</w:t>
      </w:r>
      <w:r w:rsidR="00A22389">
        <w:fldChar w:fldCharType="begin"/>
      </w:r>
      <w:r w:rsidR="00A22389">
        <w:instrText xml:space="preserve"> REF _Ref358359354 \h </w:instrText>
      </w:r>
      <w:r w:rsidR="00A22389">
        <w:fldChar w:fldCharType="separate"/>
      </w:r>
      <w:r w:rsidR="00354257">
        <w:t xml:space="preserve">Figure </w:t>
      </w:r>
      <w:r w:rsidR="00354257">
        <w:rPr>
          <w:noProof/>
        </w:rPr>
        <w:t>51</w:t>
      </w:r>
      <w:r w:rsidR="00A22389">
        <w:fldChar w:fldCharType="end"/>
      </w:r>
      <w:r w:rsidR="00A22389" w:rsidRPr="00A22389">
        <w:t>)</w:t>
      </w:r>
      <w:r w:rsidRPr="008B329E">
        <w:t xml:space="preserve">. </w:t>
      </w:r>
    </w:p>
    <w:p w:rsidR="000622F6" w:rsidRPr="008B329E" w:rsidRDefault="000622F6" w:rsidP="000622F6">
      <w:pPr>
        <w:pStyle w:val="Caption"/>
      </w:pPr>
      <w:bookmarkStart w:id="195" w:name="_Ref358359354"/>
      <w:r>
        <w:t xml:space="preserve">Figure </w:t>
      </w:r>
      <w:fldSimple w:instr=" SEQ Figure \* ARABIC ">
        <w:r w:rsidR="00354257">
          <w:rPr>
            <w:noProof/>
          </w:rPr>
          <w:t>51</w:t>
        </w:r>
      </w:fldSimple>
      <w:bookmarkEnd w:id="195"/>
      <w:r>
        <w:t>: HL7 Logical Link</w:t>
      </w:r>
    </w:p>
    <w:p w:rsidR="000622F6" w:rsidRPr="00F84846" w:rsidRDefault="000622F6" w:rsidP="000622F6">
      <w:pPr>
        <w:pStyle w:val="PlainText"/>
        <w:pBdr>
          <w:top w:val="single" w:sz="4" w:space="1" w:color="auto"/>
          <w:left w:val="single" w:sz="4" w:space="4" w:color="auto"/>
          <w:bottom w:val="single" w:sz="4" w:space="1" w:color="auto"/>
          <w:right w:val="single" w:sz="4" w:space="4" w:color="auto"/>
        </w:pBdr>
        <w:rPr>
          <w:rFonts w:eastAsia="MS Mincho"/>
          <w:szCs w:val="20"/>
        </w:rPr>
      </w:pPr>
      <w:r w:rsidRPr="00F84846">
        <w:rPr>
          <w:rFonts w:eastAsia="MS Mincho"/>
          <w:szCs w:val="20"/>
        </w:rPr>
        <w:t xml:space="preserve">                          HL7 LOGICAL LINK</w:t>
      </w:r>
    </w:p>
    <w:p w:rsidR="000622F6" w:rsidRPr="004743C5" w:rsidRDefault="000622F6" w:rsidP="000622F6">
      <w:pPr>
        <w:pStyle w:val="PlainText"/>
        <w:pBdr>
          <w:top w:val="single" w:sz="4" w:space="1" w:color="auto"/>
          <w:left w:val="single" w:sz="4" w:space="4" w:color="auto"/>
          <w:bottom w:val="single" w:sz="4" w:space="1" w:color="auto"/>
          <w:right w:val="single" w:sz="4" w:space="4" w:color="auto"/>
        </w:pBdr>
        <w:rPr>
          <w:rFonts w:eastAsia="MS Mincho"/>
          <w:szCs w:val="20"/>
        </w:rPr>
      </w:pPr>
      <w:r w:rsidRPr="004743C5">
        <w:rPr>
          <w:rFonts w:eastAsia="MS Mincho"/>
          <w:szCs w:val="20"/>
        </w:rPr>
        <w:t>-----------------------------------------------------------------------------</w:t>
      </w:r>
    </w:p>
    <w:p w:rsidR="000622F6" w:rsidRPr="00383109" w:rsidRDefault="000622F6" w:rsidP="000622F6">
      <w:pPr>
        <w:pStyle w:val="PlainText"/>
        <w:pBdr>
          <w:top w:val="single" w:sz="4" w:space="1" w:color="auto"/>
          <w:left w:val="single" w:sz="4" w:space="4" w:color="auto"/>
          <w:bottom w:val="single" w:sz="4" w:space="1" w:color="auto"/>
          <w:right w:val="single" w:sz="4" w:space="4" w:color="auto"/>
        </w:pBdr>
        <w:rPr>
          <w:rFonts w:eastAsia="MS Mincho"/>
          <w:szCs w:val="20"/>
          <w:lang w:val="fr-CA"/>
        </w:rPr>
      </w:pPr>
      <w:r w:rsidRPr="00383109">
        <w:rPr>
          <w:rFonts w:eastAsia="MS Mincho"/>
          <w:szCs w:val="20"/>
          <w:lang w:val="fr-CA"/>
        </w:rPr>
        <w:t xml:space="preserve">NODE: </w:t>
      </w:r>
      <w:r w:rsidRPr="00383109">
        <w:rPr>
          <w:rFonts w:eastAsia="MS Mincho"/>
          <w:b/>
          <w:bCs/>
          <w:szCs w:val="20"/>
          <w:lang w:val="fr-CA"/>
        </w:rPr>
        <w:t>VBECS-OERR</w:t>
      </w:r>
      <w:r w:rsidRPr="00383109">
        <w:rPr>
          <w:rFonts w:eastAsia="MS Mincho"/>
          <w:szCs w:val="20"/>
          <w:lang w:val="fr-CA"/>
        </w:rPr>
        <w:t xml:space="preserve">     </w:t>
      </w:r>
    </w:p>
    <w:p w:rsidR="000622F6" w:rsidRPr="00383109" w:rsidRDefault="000622F6" w:rsidP="000622F6">
      <w:pPr>
        <w:pStyle w:val="PlainText"/>
        <w:pBdr>
          <w:top w:val="single" w:sz="4" w:space="1" w:color="auto"/>
          <w:left w:val="single" w:sz="4" w:space="4" w:color="auto"/>
          <w:bottom w:val="single" w:sz="4" w:space="1" w:color="auto"/>
          <w:right w:val="single" w:sz="4" w:space="4" w:color="auto"/>
        </w:pBdr>
        <w:rPr>
          <w:rFonts w:eastAsia="MS Mincho"/>
          <w:szCs w:val="20"/>
          <w:lang w:val="fr-CA"/>
        </w:rPr>
      </w:pPr>
      <w:r w:rsidRPr="00383109">
        <w:rPr>
          <w:rFonts w:eastAsia="MS Mincho"/>
          <w:szCs w:val="20"/>
          <w:lang w:val="fr-CA"/>
        </w:rPr>
        <w:t xml:space="preserve">INSTITUTION:                    </w:t>
      </w:r>
    </w:p>
    <w:p w:rsidR="000622F6" w:rsidRPr="00383109" w:rsidRDefault="000622F6" w:rsidP="000622F6">
      <w:pPr>
        <w:pStyle w:val="PlainText"/>
        <w:pBdr>
          <w:top w:val="single" w:sz="4" w:space="1" w:color="auto"/>
          <w:left w:val="single" w:sz="4" w:space="4" w:color="auto"/>
          <w:bottom w:val="single" w:sz="4" w:space="1" w:color="auto"/>
          <w:right w:val="single" w:sz="4" w:space="4" w:color="auto"/>
        </w:pBdr>
        <w:rPr>
          <w:rFonts w:eastAsia="MS Mincho"/>
          <w:szCs w:val="20"/>
          <w:lang w:val="fr-CA"/>
        </w:rPr>
      </w:pPr>
      <w:r w:rsidRPr="00383109">
        <w:rPr>
          <w:rFonts w:eastAsia="MS Mincho"/>
          <w:szCs w:val="20"/>
          <w:lang w:val="fr-CA"/>
        </w:rPr>
        <w:t>DOMAIN:</w:t>
      </w:r>
    </w:p>
    <w:p w:rsidR="000622F6" w:rsidRPr="00F84846" w:rsidRDefault="000622F6" w:rsidP="000622F6">
      <w:pPr>
        <w:pStyle w:val="PlainText"/>
        <w:pBdr>
          <w:top w:val="single" w:sz="4" w:space="1" w:color="auto"/>
          <w:left w:val="single" w:sz="4" w:space="4" w:color="auto"/>
          <w:bottom w:val="single" w:sz="4" w:space="1" w:color="auto"/>
          <w:right w:val="single" w:sz="4" w:space="4" w:color="auto"/>
        </w:pBdr>
        <w:rPr>
          <w:rFonts w:eastAsia="MS Mincho"/>
          <w:szCs w:val="20"/>
        </w:rPr>
      </w:pPr>
      <w:r w:rsidRPr="00F84846">
        <w:rPr>
          <w:rFonts w:eastAsia="MS Mincho"/>
          <w:szCs w:val="20"/>
        </w:rPr>
        <w:t xml:space="preserve">AUTOSTART: </w:t>
      </w:r>
      <w:r w:rsidRPr="00F84846">
        <w:rPr>
          <w:rFonts w:eastAsia="MS Mincho"/>
          <w:b/>
          <w:bCs/>
          <w:szCs w:val="20"/>
        </w:rPr>
        <w:t>ENABLED</w:t>
      </w:r>
    </w:p>
    <w:p w:rsidR="000622F6" w:rsidRPr="00F84846" w:rsidRDefault="000622F6" w:rsidP="000622F6">
      <w:pPr>
        <w:pStyle w:val="PlainText"/>
        <w:pBdr>
          <w:top w:val="single" w:sz="4" w:space="1" w:color="auto"/>
          <w:left w:val="single" w:sz="4" w:space="4" w:color="auto"/>
          <w:bottom w:val="single" w:sz="4" w:space="1" w:color="auto"/>
          <w:right w:val="single" w:sz="4" w:space="4" w:color="auto"/>
        </w:pBdr>
        <w:rPr>
          <w:rFonts w:eastAsia="MS Mincho"/>
          <w:szCs w:val="20"/>
        </w:rPr>
      </w:pPr>
      <w:r w:rsidRPr="00F84846">
        <w:rPr>
          <w:rFonts w:eastAsia="MS Mincho"/>
          <w:szCs w:val="20"/>
        </w:rPr>
        <w:t xml:space="preserve">QUEUE SIZE: 10    </w:t>
      </w:r>
    </w:p>
    <w:p w:rsidR="000622F6" w:rsidRPr="00F84846" w:rsidRDefault="000622F6" w:rsidP="000622F6">
      <w:pPr>
        <w:pStyle w:val="PlainText"/>
        <w:pBdr>
          <w:top w:val="single" w:sz="4" w:space="1" w:color="auto"/>
          <w:left w:val="single" w:sz="4" w:space="4" w:color="auto"/>
          <w:bottom w:val="single" w:sz="4" w:space="1" w:color="auto"/>
          <w:right w:val="single" w:sz="4" w:space="4" w:color="auto"/>
        </w:pBdr>
        <w:rPr>
          <w:rFonts w:eastAsia="MS Mincho"/>
          <w:szCs w:val="20"/>
        </w:rPr>
      </w:pPr>
      <w:r w:rsidRPr="00F84846">
        <w:rPr>
          <w:rFonts w:eastAsia="MS Mincho"/>
          <w:szCs w:val="20"/>
        </w:rPr>
        <w:t xml:space="preserve">LLP TYPE: TCP                           </w:t>
      </w:r>
    </w:p>
    <w:p w:rsidR="000622F6" w:rsidRPr="00F84846" w:rsidRDefault="000622F6" w:rsidP="000622F6">
      <w:pPr>
        <w:pStyle w:val="PlainText"/>
        <w:pBdr>
          <w:top w:val="single" w:sz="4" w:space="1" w:color="auto"/>
          <w:left w:val="single" w:sz="4" w:space="4" w:color="auto"/>
          <w:bottom w:val="single" w:sz="4" w:space="1" w:color="auto"/>
          <w:right w:val="single" w:sz="4" w:space="4" w:color="auto"/>
        </w:pBdr>
        <w:rPr>
          <w:rFonts w:eastAsia="MS Mincho"/>
          <w:szCs w:val="20"/>
        </w:rPr>
      </w:pPr>
      <w:r w:rsidRPr="00F84846">
        <w:rPr>
          <w:rFonts w:eastAsia="MS Mincho"/>
          <w:szCs w:val="20"/>
        </w:rPr>
        <w:t>______________________________________________</w:t>
      </w:r>
      <w:r>
        <w:rPr>
          <w:rFonts w:eastAsia="MS Mincho"/>
          <w:szCs w:val="20"/>
        </w:rPr>
        <w:t>_______________________________</w:t>
      </w:r>
    </w:p>
    <w:p w:rsidR="000622F6" w:rsidRPr="00F84846" w:rsidRDefault="000622F6" w:rsidP="000622F6">
      <w:pPr>
        <w:pStyle w:val="PlainText"/>
        <w:pBdr>
          <w:top w:val="single" w:sz="4" w:space="1" w:color="auto"/>
          <w:left w:val="single" w:sz="4" w:space="4" w:color="auto"/>
          <w:bottom w:val="single" w:sz="4" w:space="1" w:color="auto"/>
          <w:right w:val="single" w:sz="4" w:space="4" w:color="auto"/>
        </w:pBdr>
        <w:rPr>
          <w:rFonts w:eastAsia="MS Mincho"/>
          <w:szCs w:val="20"/>
        </w:rPr>
      </w:pPr>
      <w:r w:rsidRPr="00F84846">
        <w:rPr>
          <w:rFonts w:eastAsia="MS Mincho"/>
          <w:szCs w:val="20"/>
        </w:rPr>
        <w:t xml:space="preserve">COMMAND:                                       Press &lt;PF1&gt;H for help    Insert </w:t>
      </w:r>
    </w:p>
    <w:p w:rsidR="004B4D9C" w:rsidRDefault="000622F6" w:rsidP="009C7639">
      <w:pPr>
        <w:pStyle w:val="ListNumber0"/>
        <w:numPr>
          <w:ilvl w:val="0"/>
          <w:numId w:val="28"/>
        </w:numPr>
        <w:rPr>
          <w:rFonts w:eastAsia="MS Mincho"/>
        </w:rPr>
      </w:pPr>
      <w:r w:rsidRPr="004B4D9C">
        <w:rPr>
          <w:rFonts w:eastAsia="MS Mincho"/>
        </w:rPr>
        <w:t>No “T</w:t>
      </w:r>
      <w:r w:rsidR="006D78B2">
        <w:rPr>
          <w:rFonts w:eastAsia="MS Mincho"/>
        </w:rPr>
        <w:t>CP/IP ADDRESS</w:t>
      </w:r>
      <w:r w:rsidR="00A22389" w:rsidRPr="004B4D9C">
        <w:rPr>
          <w:rFonts w:eastAsia="MS Mincho"/>
        </w:rPr>
        <w:t xml:space="preserve">” should be entered. </w:t>
      </w:r>
      <w:r w:rsidRPr="004B4D9C">
        <w:rPr>
          <w:rFonts w:eastAsia="MS Mincho"/>
        </w:rPr>
        <w:t xml:space="preserve">Change the value of the “TCP/IP PORT” parameter to the port number of the </w:t>
      </w:r>
      <w:proofErr w:type="spellStart"/>
      <w:r w:rsidRPr="004B4D9C">
        <w:rPr>
          <w:rFonts w:eastAsia="MS Mincho"/>
        </w:rPr>
        <w:t>VistA</w:t>
      </w:r>
      <w:proofErr w:type="spellEnd"/>
      <w:r w:rsidRPr="004B4D9C">
        <w:rPr>
          <w:rFonts w:eastAsia="MS Mincho"/>
        </w:rPr>
        <w:t xml:space="preserve"> HL7 Listener at your site. </w:t>
      </w:r>
      <w:r w:rsidR="004B4D9C" w:rsidRPr="001A7554">
        <w:rPr>
          <w:rFonts w:eastAsia="MS Mincho"/>
        </w:rPr>
        <w:t>Regional support should be contacted for the cor</w:t>
      </w:r>
      <w:r w:rsidR="006D78B2">
        <w:rPr>
          <w:rFonts w:eastAsia="MS Mincho"/>
        </w:rPr>
        <w:t>rect port numbers</w:t>
      </w:r>
      <w:r w:rsidR="004B4D9C" w:rsidRPr="001A7554">
        <w:rPr>
          <w:rFonts w:eastAsia="MS Mincho"/>
        </w:rPr>
        <w:t xml:space="preserve">. </w:t>
      </w:r>
      <w:r w:rsidR="004B4D9C">
        <w:rPr>
          <w:rFonts w:eastAsia="MS Mincho"/>
        </w:rPr>
        <w:t>Standard port numbers of 21993 for Test and 219</w:t>
      </w:r>
      <w:r w:rsidR="006D78B2">
        <w:rPr>
          <w:rFonts w:eastAsia="MS Mincho"/>
        </w:rPr>
        <w:t xml:space="preserve">94 for Prod </w:t>
      </w:r>
      <w:r w:rsidR="0010059E">
        <w:rPr>
          <w:rFonts w:eastAsia="MS Mincho"/>
        </w:rPr>
        <w:t>can be</w:t>
      </w:r>
      <w:r w:rsidR="006D78B2">
        <w:rPr>
          <w:rFonts w:eastAsia="MS Mincho"/>
        </w:rPr>
        <w:t xml:space="preserve"> used</w:t>
      </w:r>
      <w:r w:rsidR="0010059E">
        <w:rPr>
          <w:rFonts w:eastAsia="MS Mincho"/>
        </w:rPr>
        <w:t xml:space="preserve"> if unique ports have not been assigned</w:t>
      </w:r>
      <w:r w:rsidR="006D78B2">
        <w:rPr>
          <w:rFonts w:eastAsia="MS Mincho"/>
        </w:rPr>
        <w:t>.</w:t>
      </w:r>
    </w:p>
    <w:p w:rsidR="000622F6" w:rsidRPr="004B4D9C" w:rsidRDefault="000622F6" w:rsidP="009C7639">
      <w:pPr>
        <w:pStyle w:val="ListNumber0"/>
        <w:numPr>
          <w:ilvl w:val="0"/>
          <w:numId w:val="28"/>
        </w:numPr>
        <w:rPr>
          <w:rFonts w:eastAsia="MS Mincho"/>
        </w:rPr>
      </w:pPr>
      <w:r w:rsidRPr="004B4D9C">
        <w:rPr>
          <w:rFonts w:eastAsia="MS Mincho"/>
        </w:rPr>
        <w:t>Move the cursor to the “COMMAND</w:t>
      </w:r>
      <w:r w:rsidR="00FF33B2" w:rsidRPr="004B4D9C">
        <w:rPr>
          <w:rFonts w:eastAsia="MS Mincho"/>
        </w:rPr>
        <w:t>:</w:t>
      </w:r>
      <w:r w:rsidRPr="004B4D9C">
        <w:rPr>
          <w:rFonts w:eastAsia="MS Mincho"/>
        </w:rPr>
        <w:t xml:space="preserve">” prompt. </w:t>
      </w:r>
    </w:p>
    <w:p w:rsidR="000622F6" w:rsidRDefault="000622F6" w:rsidP="009C7639">
      <w:pPr>
        <w:pStyle w:val="ListNumber0"/>
        <w:numPr>
          <w:ilvl w:val="0"/>
          <w:numId w:val="28"/>
        </w:numPr>
        <w:rPr>
          <w:rFonts w:eastAsia="MS Mincho"/>
        </w:rPr>
      </w:pPr>
      <w:r>
        <w:rPr>
          <w:rFonts w:eastAsia="MS Mincho"/>
        </w:rPr>
        <w:t xml:space="preserve">Enter </w:t>
      </w:r>
      <w:r w:rsidRPr="00DD6119">
        <w:rPr>
          <w:rFonts w:eastAsia="MS Mincho"/>
          <w:b/>
        </w:rPr>
        <w:t>Close</w:t>
      </w:r>
      <w:r>
        <w:rPr>
          <w:rFonts w:eastAsia="MS Mincho"/>
        </w:rPr>
        <w:t xml:space="preserve"> to return to the previous screen. </w:t>
      </w:r>
    </w:p>
    <w:p w:rsidR="000622F6" w:rsidRDefault="000622F6" w:rsidP="009C7639">
      <w:pPr>
        <w:pStyle w:val="ListNumber0"/>
        <w:numPr>
          <w:ilvl w:val="0"/>
          <w:numId w:val="28"/>
        </w:numPr>
        <w:rPr>
          <w:rFonts w:eastAsia="MS Mincho"/>
        </w:rPr>
      </w:pPr>
      <w:r>
        <w:rPr>
          <w:rFonts w:eastAsia="MS Mincho"/>
        </w:rPr>
        <w:t>At the “COMMAND</w:t>
      </w:r>
      <w:r w:rsidR="00FF33B2">
        <w:rPr>
          <w:rFonts w:eastAsia="MS Mincho"/>
        </w:rPr>
        <w:t>:</w:t>
      </w:r>
      <w:r>
        <w:rPr>
          <w:rFonts w:eastAsia="MS Mincho"/>
        </w:rPr>
        <w:t xml:space="preserve">” prompt, enter </w:t>
      </w:r>
      <w:r w:rsidRPr="00DD6119">
        <w:rPr>
          <w:rFonts w:eastAsia="MS Mincho"/>
          <w:b/>
        </w:rPr>
        <w:t>Save</w:t>
      </w:r>
      <w:r>
        <w:rPr>
          <w:rFonts w:eastAsia="MS Mincho"/>
        </w:rPr>
        <w:t xml:space="preserve">. </w:t>
      </w:r>
    </w:p>
    <w:p w:rsidR="000622F6" w:rsidRPr="00E733F5" w:rsidRDefault="000622F6" w:rsidP="009C7639">
      <w:pPr>
        <w:pStyle w:val="ListNumber0"/>
        <w:numPr>
          <w:ilvl w:val="0"/>
          <w:numId w:val="28"/>
        </w:numPr>
      </w:pPr>
      <w:r>
        <w:rPr>
          <w:rFonts w:eastAsia="MS Mincho"/>
        </w:rPr>
        <w:t xml:space="preserve">Enter </w:t>
      </w:r>
      <w:r w:rsidRPr="00DD6119">
        <w:rPr>
          <w:rFonts w:eastAsia="MS Mincho"/>
          <w:b/>
        </w:rPr>
        <w:t>Exit</w:t>
      </w:r>
      <w:r>
        <w:rPr>
          <w:rFonts w:eastAsia="MS Mincho"/>
        </w:rPr>
        <w:t>.</w:t>
      </w:r>
    </w:p>
    <w:p w:rsidR="000622F6" w:rsidRDefault="000622F6" w:rsidP="000622F6">
      <w:pPr>
        <w:pStyle w:val="Caption"/>
      </w:pPr>
      <w:r>
        <w:t xml:space="preserve">Figure </w:t>
      </w:r>
      <w:fldSimple w:instr=" SEQ Figure \* ARABIC ">
        <w:r w:rsidR="00354257">
          <w:rPr>
            <w:noProof/>
          </w:rPr>
          <w:t>52</w:t>
        </w:r>
      </w:fldSimple>
      <w:r>
        <w:t>: TCP Lower Level Parameters: VBECS-OERR</w:t>
      </w:r>
    </w:p>
    <w:p w:rsidR="000622F6" w:rsidRDefault="000622F6" w:rsidP="000622F6">
      <w:pPr>
        <w:pStyle w:val="PlainText"/>
        <w:pBdr>
          <w:top w:val="single" w:sz="4" w:space="1" w:color="auto"/>
          <w:left w:val="single" w:sz="4" w:space="4" w:color="auto"/>
          <w:bottom w:val="single" w:sz="4" w:space="1" w:color="auto"/>
          <w:right w:val="single" w:sz="4" w:space="4" w:color="auto"/>
        </w:pBdr>
        <w:jc w:val="center"/>
        <w:rPr>
          <w:rFonts w:eastAsia="MS Mincho"/>
        </w:rPr>
      </w:pPr>
      <w:r>
        <w:rPr>
          <w:rFonts w:eastAsia="MS Mincho"/>
        </w:rPr>
        <w:t>HL7 LOGICAL LINK</w:t>
      </w:r>
    </w:p>
    <w:p w:rsidR="000622F6" w:rsidRPr="00F84846" w:rsidRDefault="000622F6" w:rsidP="000622F6">
      <w:pPr>
        <w:pStyle w:val="PlainText"/>
        <w:pBdr>
          <w:top w:val="single" w:sz="4" w:space="1" w:color="auto"/>
          <w:left w:val="single" w:sz="4" w:space="4" w:color="auto"/>
          <w:bottom w:val="single" w:sz="4" w:space="1" w:color="auto"/>
          <w:right w:val="single" w:sz="4" w:space="4" w:color="auto"/>
        </w:pBdr>
        <w:rPr>
          <w:rFonts w:eastAsia="MS Mincho"/>
          <w:szCs w:val="20"/>
        </w:rPr>
      </w:pPr>
      <w:r w:rsidRPr="00F84846">
        <w:rPr>
          <w:rFonts w:eastAsia="MS Mincho"/>
          <w:szCs w:val="20"/>
        </w:rPr>
        <w:t>----------------------------------------------</w:t>
      </w:r>
      <w:r>
        <w:rPr>
          <w:rFonts w:eastAsia="MS Mincho"/>
          <w:szCs w:val="20"/>
        </w:rPr>
        <w:t>-------------------------------</w:t>
      </w:r>
    </w:p>
    <w:p w:rsidR="000622F6" w:rsidRPr="00C12C66" w:rsidRDefault="000622F6" w:rsidP="000622F6">
      <w:pPr>
        <w:pStyle w:val="PlainText"/>
        <w:pBdr>
          <w:top w:val="single" w:sz="4" w:space="1" w:color="auto"/>
          <w:left w:val="single" w:sz="4" w:space="4" w:color="auto"/>
          <w:bottom w:val="single" w:sz="4" w:space="1" w:color="auto"/>
          <w:right w:val="single" w:sz="4" w:space="4" w:color="auto"/>
        </w:pBdr>
        <w:jc w:val="center"/>
        <w:rPr>
          <w:rFonts w:eastAsia="MS Mincho"/>
        </w:rPr>
      </w:pPr>
      <w:r w:rsidRPr="00C12C66">
        <w:rPr>
          <w:rFonts w:eastAsia="MS Mincho"/>
        </w:rPr>
        <w:t>TCP LOWER LEVEL PARAMETERS</w:t>
      </w:r>
    </w:p>
    <w:p w:rsidR="000622F6" w:rsidRPr="00C12C66" w:rsidRDefault="000622F6" w:rsidP="000622F6">
      <w:pPr>
        <w:pStyle w:val="PlainText"/>
        <w:pBdr>
          <w:top w:val="single" w:sz="4" w:space="1" w:color="auto"/>
          <w:left w:val="single" w:sz="4" w:space="4" w:color="auto"/>
          <w:bottom w:val="single" w:sz="4" w:space="1" w:color="auto"/>
          <w:right w:val="single" w:sz="4" w:space="4" w:color="auto"/>
        </w:pBdr>
        <w:jc w:val="center"/>
        <w:rPr>
          <w:rFonts w:eastAsia="MS Mincho"/>
        </w:rPr>
      </w:pPr>
      <w:r>
        <w:rPr>
          <w:rFonts w:eastAsia="MS Mincho"/>
        </w:rPr>
        <w:t xml:space="preserve"> </w:t>
      </w:r>
      <w:r w:rsidRPr="00C12C66">
        <w:rPr>
          <w:rFonts w:eastAsia="MS Mincho"/>
          <w:b/>
        </w:rPr>
        <w:t>VBECS-OERR</w:t>
      </w:r>
      <w:r w:rsidRPr="00C12C66">
        <w:rPr>
          <w:rFonts w:eastAsia="MS Mincho"/>
        </w:rPr>
        <w:t xml:space="preserve">          </w:t>
      </w:r>
      <w:r>
        <w:rPr>
          <w:rFonts w:eastAsia="MS Mincho"/>
        </w:rPr>
        <w:t xml:space="preserve">                               </w:t>
      </w:r>
    </w:p>
    <w:p w:rsidR="000622F6" w:rsidRPr="00C12C66" w:rsidRDefault="000622F6" w:rsidP="000622F6">
      <w:pPr>
        <w:pStyle w:val="PlainText"/>
        <w:pBdr>
          <w:top w:val="single" w:sz="4" w:space="1" w:color="auto"/>
          <w:left w:val="single" w:sz="4" w:space="4" w:color="auto"/>
          <w:bottom w:val="single" w:sz="4" w:space="1" w:color="auto"/>
          <w:right w:val="single" w:sz="4" w:space="4" w:color="auto"/>
        </w:pBdr>
        <w:rPr>
          <w:rFonts w:eastAsia="MS Mincho"/>
        </w:rPr>
      </w:pPr>
      <w:r>
        <w:rPr>
          <w:rFonts w:eastAsia="MS Mincho"/>
        </w:rPr>
        <w:t xml:space="preserve">  </w:t>
      </w:r>
      <w:r w:rsidRPr="00C12C66">
        <w:rPr>
          <w:rFonts w:eastAsia="MS Mincho"/>
        </w:rPr>
        <w:t xml:space="preserve">                                          </w:t>
      </w:r>
      <w:r>
        <w:rPr>
          <w:rFonts w:eastAsia="MS Mincho"/>
        </w:rPr>
        <w:t xml:space="preserve">                               </w:t>
      </w:r>
    </w:p>
    <w:p w:rsidR="000622F6" w:rsidRPr="00C12C66" w:rsidRDefault="000622F6" w:rsidP="000622F6">
      <w:pPr>
        <w:pStyle w:val="PlainText"/>
        <w:pBdr>
          <w:top w:val="single" w:sz="4" w:space="1" w:color="auto"/>
          <w:left w:val="single" w:sz="4" w:space="4" w:color="auto"/>
          <w:bottom w:val="single" w:sz="4" w:space="1" w:color="auto"/>
          <w:right w:val="single" w:sz="4" w:space="4" w:color="auto"/>
        </w:pBdr>
        <w:rPr>
          <w:rFonts w:eastAsia="MS Mincho"/>
        </w:rPr>
      </w:pPr>
      <w:r>
        <w:rPr>
          <w:rFonts w:eastAsia="MS Mincho"/>
        </w:rPr>
        <w:t xml:space="preserve">  </w:t>
      </w:r>
      <w:r w:rsidRPr="00C12C66">
        <w:rPr>
          <w:rFonts w:eastAsia="MS Mincho"/>
        </w:rPr>
        <w:t xml:space="preserve">  TCP/IP SERVICE TYPE: SINGLE LISTENER    </w:t>
      </w:r>
      <w:r>
        <w:rPr>
          <w:rFonts w:eastAsia="MS Mincho"/>
        </w:rPr>
        <w:t xml:space="preserve">                               </w:t>
      </w:r>
    </w:p>
    <w:p w:rsidR="000622F6" w:rsidRPr="00C12C66" w:rsidRDefault="000622F6" w:rsidP="000622F6">
      <w:pPr>
        <w:pStyle w:val="PlainText"/>
        <w:pBdr>
          <w:top w:val="single" w:sz="4" w:space="1" w:color="auto"/>
          <w:left w:val="single" w:sz="4" w:space="4" w:color="auto"/>
          <w:bottom w:val="single" w:sz="4" w:space="1" w:color="auto"/>
          <w:right w:val="single" w:sz="4" w:space="4" w:color="auto"/>
        </w:pBdr>
        <w:rPr>
          <w:rFonts w:eastAsia="MS Mincho"/>
        </w:rPr>
      </w:pPr>
      <w:r>
        <w:rPr>
          <w:rFonts w:eastAsia="MS Mincho"/>
        </w:rPr>
        <w:t xml:space="preserve">  </w:t>
      </w:r>
      <w:r w:rsidRPr="00C12C66">
        <w:rPr>
          <w:rFonts w:eastAsia="MS Mincho"/>
        </w:rPr>
        <w:t xml:space="preserve">       TCP/IP ADDRESS:                    </w:t>
      </w:r>
      <w:r>
        <w:rPr>
          <w:rFonts w:eastAsia="MS Mincho"/>
        </w:rPr>
        <w:t xml:space="preserve">                               </w:t>
      </w:r>
    </w:p>
    <w:p w:rsidR="000622F6" w:rsidRPr="00383109" w:rsidRDefault="000622F6" w:rsidP="000622F6">
      <w:pPr>
        <w:pStyle w:val="PlainText"/>
        <w:pBdr>
          <w:top w:val="single" w:sz="4" w:space="1" w:color="auto"/>
          <w:left w:val="single" w:sz="4" w:space="4" w:color="auto"/>
          <w:bottom w:val="single" w:sz="4" w:space="1" w:color="auto"/>
          <w:right w:val="single" w:sz="4" w:space="4" w:color="auto"/>
        </w:pBdr>
        <w:rPr>
          <w:rFonts w:eastAsia="MS Mincho"/>
        </w:rPr>
      </w:pPr>
      <w:r w:rsidRPr="00383109">
        <w:rPr>
          <w:rFonts w:eastAsia="MS Mincho"/>
        </w:rPr>
        <w:t xml:space="preserve">            TCP/IP PORT: </w:t>
      </w:r>
      <w:r w:rsidRPr="00383109">
        <w:rPr>
          <w:rFonts w:eastAsia="MS Mincho"/>
          <w:i/>
          <w:u w:val="single"/>
        </w:rPr>
        <w:t>&lt;</w:t>
      </w:r>
      <w:proofErr w:type="spellStart"/>
      <w:r w:rsidRPr="00383109">
        <w:rPr>
          <w:rFonts w:eastAsia="MS Mincho"/>
          <w:i/>
          <w:u w:val="single"/>
        </w:rPr>
        <w:t>VistA</w:t>
      </w:r>
      <w:proofErr w:type="spellEnd"/>
      <w:r w:rsidRPr="00383109">
        <w:rPr>
          <w:rFonts w:eastAsia="MS Mincho"/>
          <w:i/>
          <w:u w:val="single"/>
        </w:rPr>
        <w:t xml:space="preserve"> HL7 Listener Port&gt;</w:t>
      </w:r>
      <w:r w:rsidRPr="00383109">
        <w:rPr>
          <w:rFonts w:eastAsia="MS Mincho"/>
        </w:rPr>
        <w:t xml:space="preserve">                                             </w:t>
      </w:r>
    </w:p>
    <w:p w:rsidR="000622F6" w:rsidRPr="00383109" w:rsidRDefault="000622F6" w:rsidP="000622F6">
      <w:pPr>
        <w:pStyle w:val="PlainText"/>
        <w:pBdr>
          <w:top w:val="single" w:sz="4" w:space="1" w:color="auto"/>
          <w:left w:val="single" w:sz="4" w:space="4" w:color="auto"/>
          <w:bottom w:val="single" w:sz="4" w:space="1" w:color="auto"/>
          <w:right w:val="single" w:sz="4" w:space="4" w:color="auto"/>
        </w:pBdr>
        <w:rPr>
          <w:rFonts w:eastAsia="MS Mincho"/>
        </w:rPr>
      </w:pPr>
      <w:r w:rsidRPr="00383109">
        <w:rPr>
          <w:rFonts w:eastAsia="MS Mincho"/>
        </w:rPr>
        <w:t xml:space="preserve">                                                                           </w:t>
      </w:r>
    </w:p>
    <w:p w:rsidR="000622F6" w:rsidRPr="00383109" w:rsidRDefault="000622F6" w:rsidP="000622F6">
      <w:pPr>
        <w:pStyle w:val="PlainText"/>
        <w:pBdr>
          <w:top w:val="single" w:sz="4" w:space="1" w:color="auto"/>
          <w:left w:val="single" w:sz="4" w:space="4" w:color="auto"/>
          <w:bottom w:val="single" w:sz="4" w:space="1" w:color="auto"/>
          <w:right w:val="single" w:sz="4" w:space="4" w:color="auto"/>
        </w:pBdr>
        <w:rPr>
          <w:rFonts w:eastAsia="MS Mincho"/>
        </w:rPr>
      </w:pPr>
      <w:r w:rsidRPr="00383109">
        <w:rPr>
          <w:rFonts w:eastAsia="MS Mincho"/>
        </w:rPr>
        <w:t xml:space="preserve">                                                                           </w:t>
      </w:r>
    </w:p>
    <w:p w:rsidR="000622F6" w:rsidRPr="00C12C66" w:rsidRDefault="000622F6" w:rsidP="000622F6">
      <w:pPr>
        <w:pStyle w:val="PlainText"/>
        <w:pBdr>
          <w:top w:val="single" w:sz="4" w:space="1" w:color="auto"/>
          <w:left w:val="single" w:sz="4" w:space="4" w:color="auto"/>
          <w:bottom w:val="single" w:sz="4" w:space="1" w:color="auto"/>
          <w:right w:val="single" w:sz="4" w:space="4" w:color="auto"/>
        </w:pBdr>
        <w:rPr>
          <w:rFonts w:eastAsia="MS Mincho"/>
        </w:rPr>
      </w:pPr>
      <w:r w:rsidRPr="00383109">
        <w:rPr>
          <w:rFonts w:eastAsia="MS Mincho"/>
        </w:rPr>
        <w:t xml:space="preserve">     </w:t>
      </w:r>
      <w:r w:rsidRPr="00C12C66">
        <w:rPr>
          <w:rFonts w:eastAsia="MS Mincho"/>
        </w:rPr>
        <w:t xml:space="preserve">ACK TIMEOUT: </w:t>
      </w:r>
      <w:r w:rsidR="00C24ABC">
        <w:rPr>
          <w:rFonts w:eastAsia="MS Mincho"/>
          <w:lang w:val="en-US"/>
        </w:rPr>
        <w:t>30</w:t>
      </w:r>
      <w:r w:rsidRPr="00C12C66">
        <w:rPr>
          <w:rFonts w:eastAsia="MS Mincho"/>
        </w:rPr>
        <w:t xml:space="preserve">                      RE-T</w:t>
      </w:r>
      <w:r>
        <w:rPr>
          <w:rFonts w:eastAsia="MS Mincho"/>
        </w:rPr>
        <w:t xml:space="preserve">RANSMISION ATTEMPTS:           </w:t>
      </w:r>
    </w:p>
    <w:p w:rsidR="000622F6" w:rsidRPr="00C12C66" w:rsidRDefault="000622F6" w:rsidP="000622F6">
      <w:pPr>
        <w:pStyle w:val="PlainText"/>
        <w:pBdr>
          <w:top w:val="single" w:sz="4" w:space="1" w:color="auto"/>
          <w:left w:val="single" w:sz="4" w:space="4" w:color="auto"/>
          <w:bottom w:val="single" w:sz="4" w:space="1" w:color="auto"/>
          <w:right w:val="single" w:sz="4" w:space="4" w:color="auto"/>
        </w:pBdr>
        <w:rPr>
          <w:rFonts w:eastAsia="MS Mincho"/>
        </w:rPr>
      </w:pPr>
      <w:r>
        <w:rPr>
          <w:rFonts w:eastAsia="MS Mincho"/>
        </w:rPr>
        <w:t xml:space="preserve">  </w:t>
      </w:r>
      <w:r w:rsidRPr="00C12C66">
        <w:rPr>
          <w:rFonts w:eastAsia="MS Mincho"/>
        </w:rPr>
        <w:t xml:space="preserve">  READ TIMEOUT: </w:t>
      </w:r>
      <w:r w:rsidR="00C24ABC">
        <w:rPr>
          <w:rFonts w:eastAsia="MS Mincho"/>
          <w:lang w:val="en-US"/>
        </w:rPr>
        <w:t>30</w:t>
      </w:r>
      <w:r w:rsidRPr="00C12C66">
        <w:rPr>
          <w:rFonts w:eastAsia="MS Mincho"/>
        </w:rPr>
        <w:t xml:space="preserve">                    EXCEED RE-TR</w:t>
      </w:r>
      <w:r>
        <w:rPr>
          <w:rFonts w:eastAsia="MS Mincho"/>
        </w:rPr>
        <w:t xml:space="preserve">ANSMIT ACTION:           </w:t>
      </w:r>
    </w:p>
    <w:p w:rsidR="000622F6" w:rsidRPr="00C12C66" w:rsidRDefault="000622F6" w:rsidP="000622F6">
      <w:pPr>
        <w:pStyle w:val="PlainText"/>
        <w:pBdr>
          <w:top w:val="single" w:sz="4" w:space="1" w:color="auto"/>
          <w:left w:val="single" w:sz="4" w:space="4" w:color="auto"/>
          <w:bottom w:val="single" w:sz="4" w:space="1" w:color="auto"/>
          <w:right w:val="single" w:sz="4" w:space="4" w:color="auto"/>
        </w:pBdr>
        <w:rPr>
          <w:rFonts w:eastAsia="MS Mincho"/>
        </w:rPr>
      </w:pPr>
      <w:r>
        <w:rPr>
          <w:rFonts w:eastAsia="MS Mincho"/>
        </w:rPr>
        <w:t xml:space="preserve">  </w:t>
      </w:r>
      <w:r w:rsidRPr="00C12C66">
        <w:rPr>
          <w:rFonts w:eastAsia="MS Mincho"/>
        </w:rPr>
        <w:t xml:space="preserve">    BLOCK SIZE:                           </w:t>
      </w:r>
      <w:r>
        <w:rPr>
          <w:rFonts w:eastAsia="MS Mincho"/>
        </w:rPr>
        <w:t xml:space="preserve">           SAY HELO:           </w:t>
      </w:r>
    </w:p>
    <w:p w:rsidR="000622F6" w:rsidRPr="00C12C66" w:rsidRDefault="000622F6" w:rsidP="000622F6">
      <w:pPr>
        <w:pStyle w:val="PlainText"/>
        <w:pBdr>
          <w:top w:val="single" w:sz="4" w:space="1" w:color="auto"/>
          <w:left w:val="single" w:sz="4" w:space="4" w:color="auto"/>
          <w:bottom w:val="single" w:sz="4" w:space="1" w:color="auto"/>
          <w:right w:val="single" w:sz="4" w:space="4" w:color="auto"/>
        </w:pBdr>
        <w:rPr>
          <w:rFonts w:eastAsia="MS Mincho"/>
        </w:rPr>
      </w:pPr>
      <w:r>
        <w:rPr>
          <w:rFonts w:eastAsia="MS Mincho"/>
        </w:rPr>
        <w:t xml:space="preserve">  </w:t>
      </w:r>
      <w:r w:rsidRPr="00C12C66">
        <w:rPr>
          <w:rFonts w:eastAsia="MS Mincho"/>
        </w:rPr>
        <w:t xml:space="preserve">                                          </w:t>
      </w:r>
      <w:r>
        <w:rPr>
          <w:rFonts w:eastAsia="MS Mincho"/>
        </w:rPr>
        <w:t xml:space="preserve">                               </w:t>
      </w:r>
    </w:p>
    <w:p w:rsidR="000622F6" w:rsidRPr="00C12C66" w:rsidRDefault="000622F6" w:rsidP="000622F6">
      <w:pPr>
        <w:pStyle w:val="PlainText"/>
        <w:pBdr>
          <w:top w:val="single" w:sz="4" w:space="1" w:color="auto"/>
          <w:left w:val="single" w:sz="4" w:space="4" w:color="auto"/>
          <w:bottom w:val="single" w:sz="4" w:space="1" w:color="auto"/>
          <w:right w:val="single" w:sz="4" w:space="4" w:color="auto"/>
        </w:pBdr>
        <w:rPr>
          <w:rFonts w:eastAsia="MS Mincho"/>
        </w:rPr>
      </w:pPr>
      <w:r>
        <w:rPr>
          <w:rFonts w:eastAsia="MS Mincho"/>
        </w:rPr>
        <w:t xml:space="preserve">  </w:t>
      </w:r>
      <w:r w:rsidRPr="00C12C66">
        <w:rPr>
          <w:rFonts w:eastAsia="MS Mincho"/>
        </w:rPr>
        <w:t xml:space="preserve">STARTUP NODE:                                      PERSISTENT: NO     </w:t>
      </w:r>
      <w:r>
        <w:rPr>
          <w:rFonts w:eastAsia="MS Mincho"/>
        </w:rPr>
        <w:t xml:space="preserve">   </w:t>
      </w:r>
    </w:p>
    <w:p w:rsidR="000622F6" w:rsidRPr="00C12C66" w:rsidRDefault="000622F6" w:rsidP="000622F6">
      <w:pPr>
        <w:pStyle w:val="PlainText"/>
        <w:pBdr>
          <w:top w:val="single" w:sz="4" w:space="1" w:color="auto"/>
          <w:left w:val="single" w:sz="4" w:space="4" w:color="auto"/>
          <w:bottom w:val="single" w:sz="4" w:space="1" w:color="auto"/>
          <w:right w:val="single" w:sz="4" w:space="4" w:color="auto"/>
        </w:pBdr>
        <w:rPr>
          <w:rFonts w:eastAsia="MS Mincho"/>
        </w:rPr>
      </w:pPr>
      <w:r>
        <w:rPr>
          <w:rFonts w:eastAsia="MS Mincho"/>
        </w:rPr>
        <w:t xml:space="preserve">  </w:t>
      </w:r>
      <w:r w:rsidRPr="00C12C66">
        <w:rPr>
          <w:rFonts w:eastAsia="MS Mincho"/>
        </w:rPr>
        <w:t xml:space="preserve">   RETENTION:                            U</w:t>
      </w:r>
      <w:r>
        <w:rPr>
          <w:rFonts w:eastAsia="MS Mincho"/>
        </w:rPr>
        <w:t xml:space="preserve">NI-DIRECTIONAL WAIT:           </w:t>
      </w:r>
    </w:p>
    <w:p w:rsidR="000622F6" w:rsidRPr="00F84846" w:rsidRDefault="000622F6" w:rsidP="000622F6">
      <w:pPr>
        <w:pStyle w:val="PlainText"/>
        <w:pBdr>
          <w:top w:val="single" w:sz="4" w:space="1" w:color="auto"/>
          <w:left w:val="single" w:sz="4" w:space="4" w:color="auto"/>
          <w:bottom w:val="single" w:sz="4" w:space="1" w:color="auto"/>
          <w:right w:val="single" w:sz="4" w:space="4" w:color="auto"/>
        </w:pBdr>
        <w:rPr>
          <w:rFonts w:eastAsia="MS Mincho"/>
          <w:szCs w:val="20"/>
        </w:rPr>
      </w:pPr>
      <w:r w:rsidRPr="00F84846">
        <w:rPr>
          <w:rFonts w:eastAsia="MS Mincho"/>
          <w:szCs w:val="20"/>
        </w:rPr>
        <w:t xml:space="preserve"> ____________________________________________________________________________</w:t>
      </w:r>
    </w:p>
    <w:p w:rsidR="000622F6" w:rsidRPr="00F84846" w:rsidRDefault="000622F6" w:rsidP="000622F6">
      <w:pPr>
        <w:pStyle w:val="PlainText"/>
        <w:pBdr>
          <w:top w:val="single" w:sz="4" w:space="1" w:color="auto"/>
          <w:left w:val="single" w:sz="4" w:space="4" w:color="auto"/>
          <w:bottom w:val="single" w:sz="4" w:space="1" w:color="auto"/>
          <w:right w:val="single" w:sz="4" w:space="4" w:color="auto"/>
        </w:pBdr>
        <w:rPr>
          <w:rFonts w:eastAsia="MS Mincho"/>
          <w:szCs w:val="20"/>
        </w:rPr>
      </w:pPr>
      <w:r w:rsidRPr="00F84846">
        <w:rPr>
          <w:rFonts w:eastAsia="MS Mincho"/>
          <w:szCs w:val="20"/>
        </w:rPr>
        <w:lastRenderedPageBreak/>
        <w:t xml:space="preserve">COMMAND:                                       Press &lt;PF1&gt;H for help    Insert </w:t>
      </w:r>
    </w:p>
    <w:p w:rsidR="000622F6" w:rsidRPr="00432C54" w:rsidRDefault="000622F6" w:rsidP="00823E02">
      <w:pPr>
        <w:pStyle w:val="Heading2"/>
        <w:numPr>
          <w:ilvl w:val="1"/>
          <w:numId w:val="0"/>
        </w:numPr>
        <w:tabs>
          <w:tab w:val="num" w:pos="0"/>
        </w:tabs>
        <w:ind w:left="720" w:rightChars="100" w:right="220" w:hanging="720"/>
      </w:pPr>
      <w:bookmarkStart w:id="196" w:name="_Toc159043986"/>
      <w:bookmarkStart w:id="197" w:name="_Toc181752734"/>
      <w:bookmarkStart w:id="198" w:name="_Toc181756086"/>
      <w:bookmarkStart w:id="199" w:name="_Toc181756174"/>
      <w:bookmarkStart w:id="200" w:name="_Toc181756221"/>
      <w:bookmarkStart w:id="201" w:name="_Toc181756460"/>
      <w:bookmarkStart w:id="202" w:name="_Toc181756553"/>
      <w:bookmarkStart w:id="203" w:name="_Toc181756644"/>
      <w:bookmarkStart w:id="204" w:name="_Toc181756770"/>
      <w:bookmarkStart w:id="205" w:name="_Toc181757510"/>
      <w:bookmarkStart w:id="206" w:name="_Toc220737775"/>
      <w:bookmarkStart w:id="207" w:name="_Toc355768096"/>
      <w:bookmarkStart w:id="208" w:name="_Toc511113380"/>
      <w:r>
        <w:t>Start</w:t>
      </w:r>
      <w:r w:rsidRPr="00432C54">
        <w:t xml:space="preserve"> </w:t>
      </w:r>
      <w:proofErr w:type="spellStart"/>
      <w:r>
        <w:t>VistA</w:t>
      </w:r>
      <w:proofErr w:type="spellEnd"/>
      <w:r w:rsidRPr="00432C54">
        <w:t xml:space="preserve"> HL7 Logical Links</w:t>
      </w:r>
      <w:bookmarkEnd w:id="196"/>
      <w:bookmarkEnd w:id="197"/>
      <w:bookmarkEnd w:id="198"/>
      <w:bookmarkEnd w:id="199"/>
      <w:bookmarkEnd w:id="200"/>
      <w:bookmarkEnd w:id="201"/>
      <w:bookmarkEnd w:id="202"/>
      <w:bookmarkEnd w:id="203"/>
      <w:bookmarkEnd w:id="204"/>
      <w:bookmarkEnd w:id="205"/>
      <w:bookmarkEnd w:id="206"/>
      <w:bookmarkEnd w:id="207"/>
      <w:bookmarkEnd w:id="208"/>
      <w:r>
        <w:fldChar w:fldCharType="begin"/>
      </w:r>
      <w:r>
        <w:instrText xml:space="preserve"> XE "Start</w:instrText>
      </w:r>
      <w:r w:rsidRPr="00657D0D">
        <w:instrText xml:space="preserve"> VistA HL7 Logical Links</w:instrText>
      </w:r>
      <w:r>
        <w:instrText xml:space="preserve">" </w:instrText>
      </w:r>
      <w:r>
        <w:fldChar w:fldCharType="end"/>
      </w:r>
    </w:p>
    <w:p w:rsidR="000622F6" w:rsidRDefault="000622F6" w:rsidP="009C7639">
      <w:pPr>
        <w:pStyle w:val="ListNumber0"/>
        <w:numPr>
          <w:ilvl w:val="0"/>
          <w:numId w:val="29"/>
        </w:numPr>
      </w:pPr>
      <w:r>
        <w:t>Before data can be transmitted over the VBECS logical links, edit the link definitions as described above.</w:t>
      </w:r>
    </w:p>
    <w:p w:rsidR="000622F6" w:rsidRDefault="000622F6" w:rsidP="009C7639">
      <w:pPr>
        <w:pStyle w:val="ListNumber0"/>
        <w:numPr>
          <w:ilvl w:val="0"/>
          <w:numId w:val="29"/>
        </w:numPr>
      </w:pPr>
      <w:r>
        <w:t xml:space="preserve">To turn on the new VBECS logical links, select </w:t>
      </w:r>
      <w:r w:rsidRPr="000072F5">
        <w:rPr>
          <w:b/>
          <w:caps/>
        </w:rPr>
        <w:t>Start/Stop Links</w:t>
      </w:r>
      <w:r w:rsidRPr="000072F5">
        <w:rPr>
          <w:b/>
        </w:rPr>
        <w:t xml:space="preserve"> [HL START]</w:t>
      </w:r>
      <w:r>
        <w:t>.</w:t>
      </w:r>
    </w:p>
    <w:p w:rsidR="000622F6" w:rsidRDefault="000622F6" w:rsidP="009C7639">
      <w:pPr>
        <w:pStyle w:val="ListNumber0"/>
        <w:numPr>
          <w:ilvl w:val="0"/>
          <w:numId w:val="29"/>
        </w:numPr>
      </w:pPr>
      <w:r>
        <w:t>Start the “OERR-VBECS” logical link.</w:t>
      </w:r>
    </w:p>
    <w:p w:rsidR="000622F6" w:rsidRDefault="000622F6" w:rsidP="009C7639">
      <w:pPr>
        <w:pStyle w:val="ListNumber0"/>
        <w:numPr>
          <w:ilvl w:val="0"/>
          <w:numId w:val="29"/>
        </w:numPr>
      </w:pPr>
      <w:r>
        <w:t>Start the “VBECS-OERR” logical link.</w:t>
      </w:r>
    </w:p>
    <w:p w:rsidR="000622F6" w:rsidRDefault="000622F6" w:rsidP="009C7639">
      <w:pPr>
        <w:pStyle w:val="ListNumber0"/>
        <w:numPr>
          <w:ilvl w:val="0"/>
          <w:numId w:val="29"/>
        </w:numPr>
      </w:pPr>
      <w:r>
        <w:t>Start the “VBECSPTM” logical link.</w:t>
      </w:r>
    </w:p>
    <w:p w:rsidR="000622F6" w:rsidRDefault="000622F6" w:rsidP="009C7639">
      <w:pPr>
        <w:pStyle w:val="ListNumber0"/>
        <w:numPr>
          <w:ilvl w:val="0"/>
          <w:numId w:val="29"/>
        </w:numPr>
      </w:pPr>
      <w:r>
        <w:t>Start the “VBECSPTU” logical link.</w:t>
      </w:r>
    </w:p>
    <w:p w:rsidR="000622F6" w:rsidRDefault="000622F6" w:rsidP="009C7639">
      <w:pPr>
        <w:pStyle w:val="ListNumber0"/>
        <w:numPr>
          <w:ilvl w:val="0"/>
          <w:numId w:val="29"/>
        </w:numPr>
      </w:pPr>
      <w:r>
        <w:t xml:space="preserve">Ensure that the </w:t>
      </w:r>
      <w:proofErr w:type="spellStart"/>
      <w:r w:rsidRPr="00383109">
        <w:t>VistA</w:t>
      </w:r>
      <w:proofErr w:type="spellEnd"/>
      <w:r>
        <w:t xml:space="preserve"> HL7 Link Manager is running; VBECS messaging cannot occur without it. </w:t>
      </w:r>
    </w:p>
    <w:p w:rsidR="000622F6" w:rsidRDefault="000622F6" w:rsidP="009C7639">
      <w:pPr>
        <w:pStyle w:val="ListNumber0"/>
        <w:numPr>
          <w:ilvl w:val="0"/>
          <w:numId w:val="29"/>
        </w:numPr>
      </w:pPr>
      <w:r>
        <w:t>To check the status of the Link Manager (and, if necessary, restart it), access the</w:t>
      </w:r>
      <w:r w:rsidR="00CE2E63">
        <w:rPr>
          <w:caps/>
        </w:rPr>
        <w:t xml:space="preserve"> </w:t>
      </w:r>
      <w:r w:rsidRPr="00CE2E63">
        <w:rPr>
          <w:b/>
          <w:caps/>
        </w:rPr>
        <w:t>HL START/STOP LINK MANAGER</w:t>
      </w:r>
      <w:r>
        <w:t xml:space="preserve"> menu option.</w:t>
      </w:r>
    </w:p>
    <w:p w:rsidR="000622F6" w:rsidRDefault="000622F6" w:rsidP="00823E02">
      <w:pPr>
        <w:pStyle w:val="Heading2"/>
        <w:numPr>
          <w:ilvl w:val="1"/>
          <w:numId w:val="0"/>
        </w:numPr>
        <w:tabs>
          <w:tab w:val="num" w:pos="0"/>
        </w:tabs>
        <w:ind w:left="720" w:rightChars="100" w:right="220" w:hanging="720"/>
      </w:pPr>
      <w:bookmarkStart w:id="209" w:name="_Toc159043987"/>
      <w:bookmarkStart w:id="210" w:name="_Toc181752735"/>
      <w:bookmarkStart w:id="211" w:name="_Toc181756087"/>
      <w:bookmarkStart w:id="212" w:name="_Toc181756175"/>
      <w:bookmarkStart w:id="213" w:name="_Toc181756222"/>
      <w:bookmarkStart w:id="214" w:name="_Toc181756461"/>
      <w:bookmarkStart w:id="215" w:name="_Toc181756554"/>
      <w:bookmarkStart w:id="216" w:name="_Toc181756645"/>
      <w:bookmarkStart w:id="217" w:name="_Toc181756771"/>
      <w:bookmarkStart w:id="218" w:name="_Toc181757511"/>
      <w:bookmarkStart w:id="219" w:name="_Toc220737776"/>
      <w:bookmarkStart w:id="220" w:name="_Toc355768097"/>
      <w:bookmarkStart w:id="221" w:name="_Toc511113381"/>
      <w:r>
        <w:t>Monitor VBECS HL7 Logical Links</w:t>
      </w:r>
      <w:bookmarkEnd w:id="209"/>
      <w:bookmarkEnd w:id="210"/>
      <w:bookmarkEnd w:id="211"/>
      <w:bookmarkEnd w:id="212"/>
      <w:bookmarkEnd w:id="213"/>
      <w:bookmarkEnd w:id="214"/>
      <w:bookmarkEnd w:id="215"/>
      <w:bookmarkEnd w:id="216"/>
      <w:bookmarkEnd w:id="217"/>
      <w:bookmarkEnd w:id="218"/>
      <w:bookmarkEnd w:id="219"/>
      <w:bookmarkEnd w:id="220"/>
      <w:bookmarkEnd w:id="221"/>
      <w:r>
        <w:fldChar w:fldCharType="begin"/>
      </w:r>
      <w:r>
        <w:instrText xml:space="preserve"> XE "Monitor</w:instrText>
      </w:r>
      <w:r w:rsidRPr="00657D0D">
        <w:instrText xml:space="preserve"> VBECS HL7 Logical Links</w:instrText>
      </w:r>
      <w:r>
        <w:instrText xml:space="preserve">" </w:instrText>
      </w:r>
      <w:r>
        <w:fldChar w:fldCharType="end"/>
      </w:r>
    </w:p>
    <w:p w:rsidR="000622F6" w:rsidRDefault="000622F6" w:rsidP="00CE2E63">
      <w:pPr>
        <w:pStyle w:val="ListNumber0"/>
      </w:pPr>
      <w:r>
        <w:t>Once two-way communication has been established, you can monitor the links.</w:t>
      </w:r>
    </w:p>
    <w:p w:rsidR="000622F6" w:rsidRDefault="000622F6" w:rsidP="000622F6">
      <w:pPr>
        <w:pStyle w:val="ListNumber0"/>
        <w:ind w:left="720"/>
      </w:pPr>
    </w:p>
    <w:p w:rsidR="000622F6" w:rsidRDefault="000622F6" w:rsidP="009C7639">
      <w:pPr>
        <w:pStyle w:val="ListNumber0"/>
        <w:numPr>
          <w:ilvl w:val="0"/>
          <w:numId w:val="32"/>
        </w:numPr>
      </w:pPr>
      <w:r>
        <w:t>Use the “System Link Monitor” to view the status of the VBECS Logical Links.</w:t>
      </w:r>
    </w:p>
    <w:p w:rsidR="000622F6" w:rsidRDefault="000622F6" w:rsidP="009C7639">
      <w:pPr>
        <w:pStyle w:val="ListNumber0"/>
        <w:numPr>
          <w:ilvl w:val="0"/>
          <w:numId w:val="28"/>
        </w:numPr>
      </w:pPr>
      <w:r>
        <w:t>From the “</w:t>
      </w:r>
      <w:r w:rsidRPr="00577BD1">
        <w:t>HL7 Main</w:t>
      </w:r>
      <w:r w:rsidR="00CE2E63">
        <w:t xml:space="preserve"> M</w:t>
      </w:r>
      <w:r w:rsidRPr="00577BD1">
        <w:t>enu</w:t>
      </w:r>
      <w:r w:rsidR="00CE2E63">
        <w:t>”</w:t>
      </w:r>
      <w:r>
        <w:t xml:space="preserve">, select </w:t>
      </w:r>
      <w:r>
        <w:rPr>
          <w:b/>
        </w:rPr>
        <w:t>System Link Monitor</w:t>
      </w:r>
      <w:r w:rsidR="00CE2E63">
        <w:rPr>
          <w:b/>
        </w:rPr>
        <w:t xml:space="preserve"> </w:t>
      </w:r>
      <w:r w:rsidR="00CE2E63" w:rsidRPr="00CE2E63">
        <w:t>(</w:t>
      </w:r>
      <w:r w:rsidR="00D77644">
        <w:fldChar w:fldCharType="begin"/>
      </w:r>
      <w:r w:rsidR="00D77644">
        <w:instrText xml:space="preserve"> REF _Ref358296991 \h </w:instrText>
      </w:r>
      <w:r w:rsidR="00D77644">
        <w:fldChar w:fldCharType="separate"/>
      </w:r>
      <w:r w:rsidR="00354257">
        <w:t xml:space="preserve">Figure </w:t>
      </w:r>
      <w:r w:rsidR="00354257">
        <w:rPr>
          <w:noProof/>
        </w:rPr>
        <w:t>53</w:t>
      </w:r>
      <w:r w:rsidR="00D77644">
        <w:fldChar w:fldCharType="end"/>
      </w:r>
      <w:r w:rsidR="00CE2E63" w:rsidRPr="00CE2E63">
        <w:t>)</w:t>
      </w:r>
      <w:r>
        <w:t>.</w:t>
      </w:r>
    </w:p>
    <w:p w:rsidR="000622F6" w:rsidRDefault="000622F6" w:rsidP="000622F6">
      <w:pPr>
        <w:pStyle w:val="Caption"/>
      </w:pPr>
      <w:bookmarkStart w:id="222" w:name="_Ref358296991"/>
      <w:r>
        <w:t xml:space="preserve">Figure </w:t>
      </w:r>
      <w:fldSimple w:instr=" SEQ Figure \* ARABIC ">
        <w:r w:rsidR="00354257">
          <w:rPr>
            <w:noProof/>
          </w:rPr>
          <w:t>53</w:t>
        </w:r>
      </w:fldSimple>
      <w:bookmarkEnd w:id="222"/>
      <w:r>
        <w:t>: HL7 System Link Monitor Menu Navigation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576"/>
      </w:tblGrid>
      <w:tr w:rsidR="000622F6" w:rsidTr="00F0701D">
        <w:tc>
          <w:tcPr>
            <w:tcW w:w="9576" w:type="dxa"/>
          </w:tcPr>
          <w:p w:rsidR="000622F6" w:rsidRPr="00B105F6" w:rsidRDefault="000622F6" w:rsidP="00823E02">
            <w:pPr>
              <w:pStyle w:val="PlainText"/>
              <w:ind w:leftChars="150" w:left="330"/>
              <w:rPr>
                <w:rFonts w:eastAsia="MS Mincho"/>
                <w:lang w:val="en-US"/>
              </w:rPr>
            </w:pPr>
            <w:r w:rsidRPr="00B105F6">
              <w:rPr>
                <w:rFonts w:eastAsia="MS Mincho"/>
                <w:lang w:val="en-US"/>
              </w:rPr>
              <w:t>HL7 Main Menu</w:t>
            </w:r>
          </w:p>
          <w:p w:rsidR="000622F6" w:rsidRPr="00B105F6" w:rsidRDefault="000622F6" w:rsidP="00823E02">
            <w:pPr>
              <w:pStyle w:val="PlainText"/>
              <w:ind w:leftChars="150" w:left="330"/>
              <w:rPr>
                <w:rFonts w:eastAsia="MS Mincho"/>
                <w:lang w:val="en-US"/>
              </w:rPr>
            </w:pPr>
            <w:r w:rsidRPr="00B105F6">
              <w:rPr>
                <w:rFonts w:eastAsia="MS Mincho"/>
                <w:lang w:val="en-US"/>
              </w:rPr>
              <w:t xml:space="preserve">   Event monitoring menu ...</w:t>
            </w:r>
          </w:p>
          <w:p w:rsidR="000622F6" w:rsidRPr="00B105F6" w:rsidRDefault="000622F6" w:rsidP="00823E02">
            <w:pPr>
              <w:pStyle w:val="PlainText"/>
              <w:ind w:leftChars="150" w:left="330"/>
              <w:rPr>
                <w:rFonts w:eastAsia="MS Mincho"/>
                <w:b/>
                <w:lang w:val="en-US"/>
              </w:rPr>
            </w:pPr>
            <w:r w:rsidRPr="00B105F6">
              <w:rPr>
                <w:rFonts w:eastAsia="MS Mincho"/>
                <w:lang w:val="en-US"/>
              </w:rPr>
              <w:t xml:space="preserve">   </w:t>
            </w:r>
            <w:r w:rsidRPr="00B105F6">
              <w:rPr>
                <w:rFonts w:eastAsia="MS Mincho"/>
                <w:b/>
                <w:lang w:val="en-US"/>
              </w:rPr>
              <w:t>Systems Link Monitor</w:t>
            </w:r>
          </w:p>
          <w:p w:rsidR="000622F6" w:rsidRPr="00B105F6" w:rsidRDefault="000622F6" w:rsidP="00823E02">
            <w:pPr>
              <w:pStyle w:val="PlainText"/>
              <w:ind w:leftChars="150" w:left="330"/>
              <w:rPr>
                <w:rFonts w:eastAsia="MS Mincho"/>
                <w:lang w:val="en-US"/>
              </w:rPr>
            </w:pPr>
            <w:r w:rsidRPr="00B105F6">
              <w:rPr>
                <w:rFonts w:eastAsia="MS Mincho"/>
                <w:b/>
                <w:lang w:val="en-US"/>
              </w:rPr>
              <w:t xml:space="preserve">   </w:t>
            </w:r>
            <w:r w:rsidRPr="00B105F6">
              <w:rPr>
                <w:rFonts w:eastAsia="MS Mincho"/>
                <w:lang w:val="en-US"/>
              </w:rPr>
              <w:t>Filer and Link Management Options ...</w:t>
            </w:r>
          </w:p>
          <w:p w:rsidR="000622F6" w:rsidRPr="00B105F6" w:rsidRDefault="000622F6" w:rsidP="00823E02">
            <w:pPr>
              <w:pStyle w:val="PlainText"/>
              <w:ind w:leftChars="150" w:left="330"/>
              <w:rPr>
                <w:rFonts w:eastAsia="MS Mincho"/>
                <w:lang w:val="en-US"/>
              </w:rPr>
            </w:pPr>
            <w:r w:rsidRPr="00B105F6">
              <w:rPr>
                <w:rFonts w:eastAsia="MS Mincho"/>
                <w:lang w:val="en-US"/>
              </w:rPr>
              <w:t xml:space="preserve">   Message Management Options ...</w:t>
            </w:r>
          </w:p>
          <w:p w:rsidR="000622F6" w:rsidRPr="00B105F6" w:rsidRDefault="000622F6" w:rsidP="00823E02">
            <w:pPr>
              <w:pStyle w:val="PlainText"/>
              <w:ind w:leftChars="150" w:left="330"/>
              <w:rPr>
                <w:rFonts w:eastAsia="MS Mincho"/>
                <w:lang w:val="en-US"/>
              </w:rPr>
            </w:pPr>
            <w:r w:rsidRPr="00B105F6">
              <w:rPr>
                <w:rFonts w:eastAsia="MS Mincho"/>
                <w:lang w:val="en-US"/>
              </w:rPr>
              <w:t xml:space="preserve">   Interface Developer Options ...</w:t>
            </w:r>
          </w:p>
          <w:p w:rsidR="000622F6" w:rsidRPr="00B105F6" w:rsidRDefault="000622F6" w:rsidP="00823E02">
            <w:pPr>
              <w:pStyle w:val="PlainText"/>
              <w:ind w:leftChars="150" w:left="330"/>
              <w:rPr>
                <w:rFonts w:eastAsia="MS Mincho"/>
                <w:lang w:val="en-US"/>
              </w:rPr>
            </w:pPr>
            <w:r w:rsidRPr="00B105F6">
              <w:rPr>
                <w:rFonts w:eastAsia="MS Mincho"/>
                <w:lang w:val="en-US"/>
              </w:rPr>
              <w:t xml:space="preserve">   Site Parameter Edit</w:t>
            </w:r>
          </w:p>
          <w:p w:rsidR="000622F6" w:rsidRPr="00B105F6" w:rsidRDefault="000622F6" w:rsidP="00823E02">
            <w:pPr>
              <w:pStyle w:val="PlainText"/>
              <w:ind w:leftChars="150" w:left="330"/>
              <w:rPr>
                <w:rFonts w:eastAsia="MS Mincho"/>
                <w:lang w:val="en-US"/>
              </w:rPr>
            </w:pPr>
          </w:p>
          <w:p w:rsidR="000622F6" w:rsidRPr="00B105F6" w:rsidRDefault="000622F6" w:rsidP="00823E02">
            <w:pPr>
              <w:pStyle w:val="PlainText"/>
              <w:ind w:leftChars="150" w:left="330"/>
              <w:rPr>
                <w:lang w:val="en-US"/>
              </w:rPr>
            </w:pPr>
            <w:r w:rsidRPr="00B105F6">
              <w:rPr>
                <w:lang w:val="en-US"/>
              </w:rPr>
              <w:t xml:space="preserve">Select HL7 Main Menu Option: </w:t>
            </w:r>
            <w:r w:rsidRPr="00B105F6">
              <w:rPr>
                <w:b/>
                <w:lang w:val="en-US"/>
              </w:rPr>
              <w:t>System Link Monitor</w:t>
            </w:r>
          </w:p>
        </w:tc>
      </w:tr>
    </w:tbl>
    <w:p w:rsidR="000622F6" w:rsidRDefault="000622F6" w:rsidP="000622F6">
      <w:pPr>
        <w:pStyle w:val="ListNumber0"/>
      </w:pPr>
    </w:p>
    <w:p w:rsidR="000622F6" w:rsidRDefault="000622F6" w:rsidP="009C7639">
      <w:pPr>
        <w:pStyle w:val="ListNumber0"/>
        <w:numPr>
          <w:ilvl w:val="0"/>
          <w:numId w:val="28"/>
        </w:numPr>
      </w:pPr>
      <w:r>
        <w:br w:type="page"/>
      </w:r>
      <w:r>
        <w:lastRenderedPageBreak/>
        <w:t xml:space="preserve">When a list of </w:t>
      </w:r>
      <w:proofErr w:type="spellStart"/>
      <w:r w:rsidRPr="00383109">
        <w:t>VistA</w:t>
      </w:r>
      <w:proofErr w:type="spellEnd"/>
      <w:r>
        <w:t xml:space="preserve"> HL7 links defined at your site appears, press </w:t>
      </w:r>
      <w:r>
        <w:rPr>
          <w:b/>
        </w:rPr>
        <w:t>V</w:t>
      </w:r>
      <w:r>
        <w:t xml:space="preserve"> at the “</w:t>
      </w:r>
      <w:r w:rsidRPr="00DD6119">
        <w:t>Select a Command</w:t>
      </w:r>
      <w:r w:rsidR="00FF33B2">
        <w:t>:</w:t>
      </w:r>
      <w:r>
        <w:t>”</w:t>
      </w:r>
      <w:r w:rsidRPr="00567E04">
        <w:rPr>
          <w:b/>
        </w:rPr>
        <w:t xml:space="preserve"> </w:t>
      </w:r>
      <w:r>
        <w:t>prompt</w:t>
      </w:r>
      <w:r w:rsidR="00A22389">
        <w:t xml:space="preserve"> (</w:t>
      </w:r>
      <w:r w:rsidR="00A22389">
        <w:fldChar w:fldCharType="begin"/>
      </w:r>
      <w:r w:rsidR="00A22389">
        <w:instrText xml:space="preserve"> REF _Ref358297068 \h </w:instrText>
      </w:r>
      <w:r w:rsidR="00A22389">
        <w:fldChar w:fldCharType="separate"/>
      </w:r>
      <w:r w:rsidR="00354257">
        <w:t xml:space="preserve">Figure </w:t>
      </w:r>
      <w:r w:rsidR="00354257">
        <w:rPr>
          <w:noProof/>
        </w:rPr>
        <w:t>54</w:t>
      </w:r>
      <w:r w:rsidR="00A22389">
        <w:fldChar w:fldCharType="end"/>
      </w:r>
      <w:r w:rsidR="00A22389">
        <w:t>)</w:t>
      </w:r>
      <w:r w:rsidRPr="00D67EAF">
        <w:t>.</w:t>
      </w:r>
      <w:r>
        <w:t xml:space="preserve"> </w:t>
      </w:r>
    </w:p>
    <w:p w:rsidR="000622F6" w:rsidRDefault="000622F6" w:rsidP="009C7639">
      <w:pPr>
        <w:pStyle w:val="ListNumber0"/>
        <w:numPr>
          <w:ilvl w:val="0"/>
          <w:numId w:val="28"/>
        </w:numPr>
      </w:pPr>
      <w:r>
        <w:t>At the “</w:t>
      </w:r>
      <w:r w:rsidRPr="00DD6119">
        <w:t>Select LINK MONITOR VIEWS</w:t>
      </w:r>
      <w:r w:rsidR="00FF33B2">
        <w:t>:</w:t>
      </w:r>
      <w:r>
        <w:t xml:space="preserve">” prompt, enter </w:t>
      </w:r>
      <w:r>
        <w:rPr>
          <w:b/>
        </w:rPr>
        <w:t>VBECS</w:t>
      </w:r>
      <w:r w:rsidR="00D77644">
        <w:rPr>
          <w:b/>
        </w:rPr>
        <w:t xml:space="preserve"> </w:t>
      </w:r>
      <w:r w:rsidR="00D77644" w:rsidRPr="00D77644">
        <w:t>(</w:t>
      </w:r>
      <w:r w:rsidR="00D77644">
        <w:fldChar w:fldCharType="begin"/>
      </w:r>
      <w:r w:rsidR="00D77644">
        <w:instrText xml:space="preserve"> REF _Ref358297068 \h </w:instrText>
      </w:r>
      <w:r w:rsidR="00D77644">
        <w:fldChar w:fldCharType="separate"/>
      </w:r>
      <w:r w:rsidR="00354257">
        <w:t xml:space="preserve">Figure </w:t>
      </w:r>
      <w:r w:rsidR="00354257">
        <w:rPr>
          <w:noProof/>
        </w:rPr>
        <w:t>54</w:t>
      </w:r>
      <w:r w:rsidR="00D77644">
        <w:fldChar w:fldCharType="end"/>
      </w:r>
      <w:r w:rsidR="00D77644" w:rsidRPr="00D77644">
        <w:t>)</w:t>
      </w:r>
      <w:r>
        <w:t xml:space="preserve">. </w:t>
      </w:r>
    </w:p>
    <w:p w:rsidR="000622F6" w:rsidRDefault="000622F6" w:rsidP="000622F6">
      <w:pPr>
        <w:pStyle w:val="Caption"/>
      </w:pPr>
      <w:bookmarkStart w:id="223" w:name="_Ref358297068"/>
      <w:r>
        <w:t xml:space="preserve">Figure </w:t>
      </w:r>
      <w:fldSimple w:instr=" SEQ Figure \* ARABIC ">
        <w:r w:rsidR="00354257">
          <w:rPr>
            <w:noProof/>
          </w:rPr>
          <w:t>54</w:t>
        </w:r>
      </w:fldSimple>
      <w:bookmarkEnd w:id="223"/>
      <w:r>
        <w:t>: System Link Monitor</w:t>
      </w:r>
    </w:p>
    <w:p w:rsidR="000622F6" w:rsidRPr="00567E04" w:rsidRDefault="000622F6" w:rsidP="000622F6">
      <w:pPr>
        <w:pBdr>
          <w:top w:val="single" w:sz="4" w:space="1" w:color="auto"/>
          <w:left w:val="single" w:sz="4" w:space="4" w:color="auto"/>
          <w:bottom w:val="single" w:sz="4" w:space="1" w:color="auto"/>
          <w:right w:val="single" w:sz="4" w:space="4" w:color="auto"/>
        </w:pBdr>
        <w:rPr>
          <w:rFonts w:ascii="Courier New" w:hAnsi="Courier New" w:cs="Courier New"/>
          <w:sz w:val="20"/>
          <w:szCs w:val="20"/>
        </w:rPr>
      </w:pPr>
      <w:r w:rsidRPr="00567E04">
        <w:rPr>
          <w:rFonts w:ascii="Courier New" w:hAnsi="Courier New" w:cs="Courier New"/>
          <w:sz w:val="20"/>
          <w:szCs w:val="20"/>
        </w:rPr>
        <w:t xml:space="preserve">         </w:t>
      </w:r>
      <w:r>
        <w:rPr>
          <w:rFonts w:ascii="Courier New" w:hAnsi="Courier New" w:cs="Courier New"/>
          <w:sz w:val="20"/>
          <w:szCs w:val="20"/>
        </w:rPr>
        <w:t xml:space="preserve">          </w:t>
      </w:r>
      <w:r w:rsidRPr="00567E04">
        <w:rPr>
          <w:rFonts w:ascii="Courier New" w:hAnsi="Courier New" w:cs="Courier New"/>
          <w:sz w:val="20"/>
          <w:szCs w:val="20"/>
        </w:rPr>
        <w:t xml:space="preserve">SYSTEM LINK MONITOR for </w:t>
      </w:r>
      <w:r>
        <w:rPr>
          <w:rFonts w:ascii="Courier New" w:hAnsi="Courier New" w:cs="Courier New"/>
          <w:bCs/>
          <w:sz w:val="20"/>
          <w:szCs w:val="20"/>
        </w:rPr>
        <w:t>&lt;your site name&gt;</w:t>
      </w:r>
    </w:p>
    <w:p w:rsidR="000622F6" w:rsidRPr="00567E04" w:rsidRDefault="000622F6" w:rsidP="000622F6">
      <w:pPr>
        <w:pBdr>
          <w:top w:val="single" w:sz="4" w:space="1" w:color="auto"/>
          <w:left w:val="single" w:sz="4" w:space="4" w:color="auto"/>
          <w:bottom w:val="single" w:sz="4" w:space="1" w:color="auto"/>
          <w:right w:val="single" w:sz="4" w:space="4" w:color="auto"/>
        </w:pBdr>
        <w:rPr>
          <w:rFonts w:ascii="Courier New" w:hAnsi="Courier New" w:cs="Courier New"/>
          <w:sz w:val="20"/>
          <w:szCs w:val="20"/>
        </w:rPr>
      </w:pPr>
      <w:r w:rsidRPr="00567E04">
        <w:rPr>
          <w:rFonts w:ascii="Courier New" w:hAnsi="Courier New" w:cs="Courier New"/>
          <w:sz w:val="20"/>
          <w:szCs w:val="20"/>
        </w:rPr>
        <w:t xml:space="preserve"> </w:t>
      </w:r>
    </w:p>
    <w:p w:rsidR="000622F6" w:rsidRPr="00567E04" w:rsidRDefault="000622F6" w:rsidP="000622F6">
      <w:pPr>
        <w:pBdr>
          <w:top w:val="single" w:sz="4" w:space="1" w:color="auto"/>
          <w:left w:val="single" w:sz="4" w:space="4" w:color="auto"/>
          <w:bottom w:val="single" w:sz="4" w:space="1" w:color="auto"/>
          <w:right w:val="single" w:sz="4" w:space="4" w:color="auto"/>
        </w:pBdr>
        <w:rPr>
          <w:rFonts w:ascii="Courier New" w:hAnsi="Courier New" w:cs="Courier New"/>
          <w:sz w:val="20"/>
          <w:szCs w:val="20"/>
        </w:rPr>
      </w:pPr>
      <w:r w:rsidRPr="00567E04">
        <w:rPr>
          <w:rFonts w:ascii="Courier New" w:hAnsi="Courier New" w:cs="Courier New"/>
          <w:sz w:val="20"/>
          <w:szCs w:val="20"/>
        </w:rPr>
        <w:t xml:space="preserve">                MESSAGES  </w:t>
      </w:r>
      <w:proofErr w:type="spellStart"/>
      <w:r w:rsidRPr="00567E04">
        <w:rPr>
          <w:rFonts w:ascii="Courier New" w:hAnsi="Courier New" w:cs="Courier New"/>
          <w:sz w:val="20"/>
          <w:szCs w:val="20"/>
        </w:rPr>
        <w:t>MESSAGES</w:t>
      </w:r>
      <w:proofErr w:type="spellEnd"/>
      <w:r w:rsidRPr="00567E04">
        <w:rPr>
          <w:rFonts w:ascii="Courier New" w:hAnsi="Courier New" w:cs="Courier New"/>
          <w:sz w:val="20"/>
          <w:szCs w:val="20"/>
        </w:rPr>
        <w:t xml:space="preserve">   </w:t>
      </w:r>
      <w:proofErr w:type="spellStart"/>
      <w:r w:rsidRPr="00567E04">
        <w:rPr>
          <w:rFonts w:ascii="Courier New" w:hAnsi="Courier New" w:cs="Courier New"/>
          <w:sz w:val="20"/>
          <w:szCs w:val="20"/>
        </w:rPr>
        <w:t>MESSAGES</w:t>
      </w:r>
      <w:proofErr w:type="spellEnd"/>
      <w:r w:rsidRPr="00567E04">
        <w:rPr>
          <w:rFonts w:ascii="Courier New" w:hAnsi="Courier New" w:cs="Courier New"/>
          <w:sz w:val="20"/>
          <w:szCs w:val="20"/>
        </w:rPr>
        <w:t xml:space="preserve">  </w:t>
      </w:r>
      <w:proofErr w:type="spellStart"/>
      <w:r w:rsidRPr="00567E04">
        <w:rPr>
          <w:rFonts w:ascii="Courier New" w:hAnsi="Courier New" w:cs="Courier New"/>
          <w:sz w:val="20"/>
          <w:szCs w:val="20"/>
        </w:rPr>
        <w:t>MESSAGES</w:t>
      </w:r>
      <w:proofErr w:type="spellEnd"/>
      <w:r w:rsidRPr="00567E04">
        <w:rPr>
          <w:rFonts w:ascii="Courier New" w:hAnsi="Courier New" w:cs="Courier New"/>
          <w:sz w:val="20"/>
          <w:szCs w:val="20"/>
        </w:rPr>
        <w:t xml:space="preserve">  DEVICE</w:t>
      </w:r>
    </w:p>
    <w:p w:rsidR="000622F6" w:rsidRPr="00567E04" w:rsidRDefault="000622F6" w:rsidP="000622F6">
      <w:pPr>
        <w:pBdr>
          <w:top w:val="single" w:sz="4" w:space="1" w:color="auto"/>
          <w:left w:val="single" w:sz="4" w:space="4" w:color="auto"/>
          <w:bottom w:val="single" w:sz="4" w:space="1" w:color="auto"/>
          <w:right w:val="single" w:sz="4" w:space="4" w:color="auto"/>
        </w:pBdr>
        <w:rPr>
          <w:rFonts w:ascii="Courier New" w:hAnsi="Courier New" w:cs="Courier New"/>
          <w:sz w:val="20"/>
          <w:szCs w:val="20"/>
        </w:rPr>
      </w:pPr>
      <w:r w:rsidRPr="00567E04">
        <w:rPr>
          <w:rFonts w:ascii="Courier New" w:hAnsi="Courier New" w:cs="Courier New"/>
          <w:sz w:val="20"/>
          <w:szCs w:val="20"/>
        </w:rPr>
        <w:t xml:space="preserve">     NODE       RECEIVED  PROCESSED  TO SEND   SENT      TYPE     STATE</w:t>
      </w:r>
    </w:p>
    <w:p w:rsidR="000622F6" w:rsidRPr="00567E04" w:rsidRDefault="000622F6" w:rsidP="000622F6">
      <w:pPr>
        <w:pBdr>
          <w:top w:val="single" w:sz="4" w:space="1" w:color="auto"/>
          <w:left w:val="single" w:sz="4" w:space="4" w:color="auto"/>
          <w:bottom w:val="single" w:sz="4" w:space="1" w:color="auto"/>
          <w:right w:val="single" w:sz="4" w:space="4" w:color="auto"/>
        </w:pBdr>
        <w:rPr>
          <w:rFonts w:ascii="Courier New" w:hAnsi="Courier New" w:cs="Courier New"/>
          <w:sz w:val="20"/>
          <w:szCs w:val="20"/>
        </w:rPr>
      </w:pPr>
      <w:r w:rsidRPr="00567E04">
        <w:rPr>
          <w:rFonts w:ascii="Courier New" w:hAnsi="Courier New" w:cs="Courier New"/>
          <w:sz w:val="20"/>
          <w:szCs w:val="20"/>
        </w:rPr>
        <w:t xml:space="preserve"> </w:t>
      </w:r>
    </w:p>
    <w:p w:rsidR="000622F6" w:rsidRPr="00567E04" w:rsidRDefault="000622F6" w:rsidP="000622F6">
      <w:pPr>
        <w:pBdr>
          <w:top w:val="single" w:sz="4" w:space="1" w:color="auto"/>
          <w:left w:val="single" w:sz="4" w:space="4" w:color="auto"/>
          <w:bottom w:val="single" w:sz="4" w:space="1" w:color="auto"/>
          <w:right w:val="single" w:sz="4" w:space="4" w:color="auto"/>
        </w:pBdr>
        <w:rPr>
          <w:rFonts w:ascii="Courier New" w:hAnsi="Courier New" w:cs="Courier New"/>
          <w:sz w:val="20"/>
          <w:szCs w:val="20"/>
        </w:rPr>
      </w:pPr>
      <w:r w:rsidRPr="00567E04">
        <w:rPr>
          <w:rFonts w:ascii="Courier New" w:hAnsi="Courier New" w:cs="Courier New"/>
          <w:sz w:val="20"/>
          <w:szCs w:val="20"/>
        </w:rPr>
        <w:t xml:space="preserve">     LA7V 657                        4         4          MM      Halting</w:t>
      </w:r>
    </w:p>
    <w:p w:rsidR="000622F6" w:rsidRPr="00567E04" w:rsidRDefault="000622F6" w:rsidP="000622F6">
      <w:pPr>
        <w:pBdr>
          <w:top w:val="single" w:sz="4" w:space="1" w:color="auto"/>
          <w:left w:val="single" w:sz="4" w:space="4" w:color="auto"/>
          <w:bottom w:val="single" w:sz="4" w:space="1" w:color="auto"/>
          <w:right w:val="single" w:sz="4" w:space="4" w:color="auto"/>
        </w:pBdr>
        <w:rPr>
          <w:rFonts w:ascii="Courier New" w:hAnsi="Courier New" w:cs="Courier New"/>
          <w:sz w:val="20"/>
          <w:szCs w:val="20"/>
        </w:rPr>
      </w:pPr>
      <w:r w:rsidRPr="00567E04">
        <w:rPr>
          <w:rFonts w:ascii="Courier New" w:hAnsi="Courier New" w:cs="Courier New"/>
          <w:sz w:val="20"/>
          <w:szCs w:val="20"/>
        </w:rPr>
        <w:t xml:space="preserve">     LL15VISN   105       105        394       105        NC      Shutdown</w:t>
      </w:r>
    </w:p>
    <w:p w:rsidR="000622F6" w:rsidRPr="00567E04" w:rsidRDefault="000622F6" w:rsidP="000622F6">
      <w:pPr>
        <w:pBdr>
          <w:top w:val="single" w:sz="4" w:space="1" w:color="auto"/>
          <w:left w:val="single" w:sz="4" w:space="4" w:color="auto"/>
          <w:bottom w:val="single" w:sz="4" w:space="1" w:color="auto"/>
          <w:right w:val="single" w:sz="4" w:space="4" w:color="auto"/>
        </w:pBdr>
        <w:rPr>
          <w:rFonts w:ascii="Courier New" w:hAnsi="Courier New" w:cs="Courier New"/>
          <w:sz w:val="20"/>
          <w:szCs w:val="20"/>
        </w:rPr>
      </w:pPr>
      <w:r w:rsidRPr="00567E04">
        <w:rPr>
          <w:rFonts w:ascii="Courier New" w:hAnsi="Courier New" w:cs="Courier New"/>
          <w:sz w:val="20"/>
          <w:szCs w:val="20"/>
        </w:rPr>
        <w:t xml:space="preserve">     MPIVA      0         0          322       0          NC      Shutdown</w:t>
      </w:r>
    </w:p>
    <w:p w:rsidR="000622F6" w:rsidRPr="00567E04" w:rsidRDefault="000622F6" w:rsidP="000622F6">
      <w:pPr>
        <w:pBdr>
          <w:top w:val="single" w:sz="4" w:space="1" w:color="auto"/>
          <w:left w:val="single" w:sz="4" w:space="4" w:color="auto"/>
          <w:bottom w:val="single" w:sz="4" w:space="1" w:color="auto"/>
          <w:right w:val="single" w:sz="4" w:space="4" w:color="auto"/>
        </w:pBdr>
        <w:rPr>
          <w:rFonts w:ascii="Courier New" w:hAnsi="Courier New" w:cs="Courier New"/>
          <w:sz w:val="20"/>
          <w:szCs w:val="20"/>
        </w:rPr>
      </w:pPr>
      <w:r w:rsidRPr="00567E04">
        <w:rPr>
          <w:rFonts w:ascii="Courier New" w:hAnsi="Courier New" w:cs="Courier New"/>
          <w:sz w:val="20"/>
          <w:szCs w:val="20"/>
        </w:rPr>
        <w:t xml:space="preserve">     NPTF       0         0          25        0          MM      Halting</w:t>
      </w:r>
    </w:p>
    <w:p w:rsidR="000622F6" w:rsidRPr="00567E04" w:rsidRDefault="000622F6" w:rsidP="000622F6">
      <w:pPr>
        <w:pBdr>
          <w:top w:val="single" w:sz="4" w:space="1" w:color="auto"/>
          <w:left w:val="single" w:sz="4" w:space="4" w:color="auto"/>
          <w:bottom w:val="single" w:sz="4" w:space="1" w:color="auto"/>
          <w:right w:val="single" w:sz="4" w:space="4" w:color="auto"/>
        </w:pBdr>
        <w:rPr>
          <w:rFonts w:ascii="Courier New" w:hAnsi="Courier New" w:cs="Courier New"/>
          <w:sz w:val="20"/>
          <w:szCs w:val="20"/>
        </w:rPr>
      </w:pPr>
      <w:r w:rsidRPr="00567E04">
        <w:rPr>
          <w:rFonts w:ascii="Courier New" w:hAnsi="Courier New" w:cs="Courier New"/>
          <w:sz w:val="20"/>
          <w:szCs w:val="20"/>
        </w:rPr>
        <w:t xml:space="preserve">     OERR-VBE   34        34         1019      1018       NC      Idle</w:t>
      </w:r>
    </w:p>
    <w:p w:rsidR="000622F6" w:rsidRPr="00567E04" w:rsidRDefault="000622F6" w:rsidP="000622F6">
      <w:pPr>
        <w:pBdr>
          <w:top w:val="single" w:sz="4" w:space="1" w:color="auto"/>
          <w:left w:val="single" w:sz="4" w:space="4" w:color="auto"/>
          <w:bottom w:val="single" w:sz="4" w:space="1" w:color="auto"/>
          <w:right w:val="single" w:sz="4" w:space="4" w:color="auto"/>
        </w:pBdr>
        <w:rPr>
          <w:rFonts w:ascii="Courier New" w:hAnsi="Courier New" w:cs="Courier New"/>
          <w:sz w:val="20"/>
          <w:szCs w:val="20"/>
        </w:rPr>
      </w:pPr>
      <w:r w:rsidRPr="00567E04">
        <w:rPr>
          <w:rFonts w:ascii="Courier New" w:hAnsi="Courier New" w:cs="Courier New"/>
          <w:sz w:val="20"/>
          <w:szCs w:val="20"/>
        </w:rPr>
        <w:t xml:space="preserve">     PSOTPBAA   28        28         52        28         NC      Shutdown</w:t>
      </w:r>
    </w:p>
    <w:p w:rsidR="000622F6" w:rsidRPr="00567E04" w:rsidRDefault="000622F6" w:rsidP="000622F6">
      <w:pPr>
        <w:pBdr>
          <w:top w:val="single" w:sz="4" w:space="1" w:color="auto"/>
          <w:left w:val="single" w:sz="4" w:space="4" w:color="auto"/>
          <w:bottom w:val="single" w:sz="4" w:space="1" w:color="auto"/>
          <w:right w:val="single" w:sz="4" w:space="4" w:color="auto"/>
        </w:pBdr>
        <w:rPr>
          <w:rFonts w:ascii="Courier New" w:hAnsi="Courier New" w:cs="Courier New"/>
          <w:sz w:val="20"/>
          <w:szCs w:val="20"/>
        </w:rPr>
      </w:pPr>
      <w:r w:rsidRPr="00567E04">
        <w:rPr>
          <w:rFonts w:ascii="Courier New" w:hAnsi="Courier New" w:cs="Courier New"/>
          <w:sz w:val="20"/>
          <w:szCs w:val="20"/>
        </w:rPr>
        <w:t xml:space="preserve">     VABAC      0         0          1         0          NC      Shutdown</w:t>
      </w:r>
    </w:p>
    <w:p w:rsidR="000622F6" w:rsidRPr="00567E04" w:rsidRDefault="000622F6" w:rsidP="000622F6">
      <w:pPr>
        <w:pBdr>
          <w:top w:val="single" w:sz="4" w:space="1" w:color="auto"/>
          <w:left w:val="single" w:sz="4" w:space="4" w:color="auto"/>
          <w:bottom w:val="single" w:sz="4" w:space="1" w:color="auto"/>
          <w:right w:val="single" w:sz="4" w:space="4" w:color="auto"/>
        </w:pBdr>
        <w:rPr>
          <w:rFonts w:ascii="Courier New" w:hAnsi="Courier New" w:cs="Courier New"/>
          <w:sz w:val="20"/>
          <w:szCs w:val="20"/>
        </w:rPr>
      </w:pPr>
      <w:r w:rsidRPr="00567E04">
        <w:rPr>
          <w:rFonts w:ascii="Courier New" w:hAnsi="Courier New" w:cs="Courier New"/>
          <w:sz w:val="20"/>
          <w:szCs w:val="20"/>
        </w:rPr>
        <w:t xml:space="preserve">     VAFAV      0         0          2         0          NC      Shutdown</w:t>
      </w:r>
    </w:p>
    <w:p w:rsidR="000622F6" w:rsidRPr="00567E04" w:rsidRDefault="000622F6" w:rsidP="000622F6">
      <w:pPr>
        <w:pBdr>
          <w:top w:val="single" w:sz="4" w:space="1" w:color="auto"/>
          <w:left w:val="single" w:sz="4" w:space="4" w:color="auto"/>
          <w:bottom w:val="single" w:sz="4" w:space="1" w:color="auto"/>
          <w:right w:val="single" w:sz="4" w:space="4" w:color="auto"/>
        </w:pBdr>
        <w:rPr>
          <w:rFonts w:ascii="Courier New" w:hAnsi="Courier New" w:cs="Courier New"/>
          <w:sz w:val="20"/>
          <w:szCs w:val="20"/>
        </w:rPr>
      </w:pPr>
      <w:r w:rsidRPr="00567E04">
        <w:rPr>
          <w:rFonts w:ascii="Courier New" w:hAnsi="Courier New" w:cs="Courier New"/>
          <w:sz w:val="20"/>
          <w:szCs w:val="20"/>
        </w:rPr>
        <w:t xml:space="preserve">     VAFHM      0         0          3         0          NC      Shutdown</w:t>
      </w:r>
    </w:p>
    <w:p w:rsidR="000622F6" w:rsidRPr="00567E04" w:rsidRDefault="000622F6" w:rsidP="000622F6">
      <w:pPr>
        <w:pBdr>
          <w:top w:val="single" w:sz="4" w:space="1" w:color="auto"/>
          <w:left w:val="single" w:sz="4" w:space="4" w:color="auto"/>
          <w:bottom w:val="single" w:sz="4" w:space="1" w:color="auto"/>
          <w:right w:val="single" w:sz="4" w:space="4" w:color="auto"/>
        </w:pBdr>
        <w:rPr>
          <w:rFonts w:ascii="Courier New" w:hAnsi="Courier New" w:cs="Courier New"/>
          <w:sz w:val="20"/>
          <w:szCs w:val="20"/>
        </w:rPr>
      </w:pPr>
      <w:r w:rsidRPr="00567E04">
        <w:rPr>
          <w:rFonts w:ascii="Courier New" w:hAnsi="Courier New" w:cs="Courier New"/>
          <w:sz w:val="20"/>
          <w:szCs w:val="20"/>
        </w:rPr>
        <w:t xml:space="preserve">     VAFRE      0         0          4         0          NC      Shutdown</w:t>
      </w:r>
    </w:p>
    <w:p w:rsidR="000622F6" w:rsidRPr="00567E04" w:rsidRDefault="000622F6" w:rsidP="000622F6">
      <w:pPr>
        <w:pBdr>
          <w:top w:val="single" w:sz="4" w:space="1" w:color="auto"/>
          <w:left w:val="single" w:sz="4" w:space="4" w:color="auto"/>
          <w:bottom w:val="single" w:sz="4" w:space="1" w:color="auto"/>
          <w:right w:val="single" w:sz="4" w:space="4" w:color="auto"/>
        </w:pBdr>
        <w:rPr>
          <w:rFonts w:ascii="Courier New" w:hAnsi="Courier New" w:cs="Courier New"/>
          <w:sz w:val="20"/>
          <w:szCs w:val="20"/>
        </w:rPr>
      </w:pPr>
      <w:r w:rsidRPr="00567E04">
        <w:rPr>
          <w:rFonts w:ascii="Courier New" w:hAnsi="Courier New" w:cs="Courier New"/>
          <w:sz w:val="20"/>
          <w:szCs w:val="20"/>
        </w:rPr>
        <w:t xml:space="preserve"> </w:t>
      </w:r>
    </w:p>
    <w:p w:rsidR="000622F6" w:rsidRPr="00567E04" w:rsidRDefault="000622F6" w:rsidP="000622F6">
      <w:pPr>
        <w:pBdr>
          <w:top w:val="single" w:sz="4" w:space="1" w:color="auto"/>
          <w:left w:val="single" w:sz="4" w:space="4" w:color="auto"/>
          <w:bottom w:val="single" w:sz="4" w:space="1" w:color="auto"/>
          <w:right w:val="single" w:sz="4" w:space="4" w:color="auto"/>
        </w:pBdr>
        <w:rPr>
          <w:rFonts w:ascii="Courier New" w:hAnsi="Courier New" w:cs="Courier New"/>
          <w:sz w:val="20"/>
          <w:szCs w:val="20"/>
        </w:rPr>
      </w:pPr>
      <w:r w:rsidRPr="00567E04">
        <w:rPr>
          <w:rFonts w:ascii="Courier New" w:hAnsi="Courier New" w:cs="Courier New"/>
          <w:sz w:val="20"/>
          <w:szCs w:val="20"/>
        </w:rPr>
        <w:t xml:space="preserve">     Incoming filers running =&gt; 1            </w:t>
      </w:r>
      <w:proofErr w:type="spellStart"/>
      <w:r w:rsidRPr="00567E04">
        <w:rPr>
          <w:rFonts w:ascii="Courier New" w:hAnsi="Courier New" w:cs="Courier New"/>
          <w:sz w:val="20"/>
          <w:szCs w:val="20"/>
        </w:rPr>
        <w:t>TaskMan</w:t>
      </w:r>
      <w:proofErr w:type="spellEnd"/>
      <w:r w:rsidRPr="00567E04">
        <w:rPr>
          <w:rFonts w:ascii="Courier New" w:hAnsi="Courier New" w:cs="Courier New"/>
          <w:sz w:val="20"/>
          <w:szCs w:val="20"/>
        </w:rPr>
        <w:t xml:space="preserve"> running</w:t>
      </w:r>
    </w:p>
    <w:p w:rsidR="000622F6" w:rsidRPr="00567E04" w:rsidRDefault="000622F6" w:rsidP="000622F6">
      <w:pPr>
        <w:pBdr>
          <w:top w:val="single" w:sz="4" w:space="1" w:color="auto"/>
          <w:left w:val="single" w:sz="4" w:space="4" w:color="auto"/>
          <w:bottom w:val="single" w:sz="4" w:space="1" w:color="auto"/>
          <w:right w:val="single" w:sz="4" w:space="4" w:color="auto"/>
        </w:pBdr>
        <w:rPr>
          <w:rFonts w:ascii="Courier New" w:hAnsi="Courier New" w:cs="Courier New"/>
          <w:sz w:val="20"/>
          <w:szCs w:val="20"/>
        </w:rPr>
      </w:pPr>
      <w:r w:rsidRPr="00567E04">
        <w:rPr>
          <w:rFonts w:ascii="Courier New" w:hAnsi="Courier New" w:cs="Courier New"/>
          <w:sz w:val="20"/>
          <w:szCs w:val="20"/>
        </w:rPr>
        <w:t xml:space="preserve">     Outgoing filers running =&gt; 1            Link Manager running</w:t>
      </w:r>
    </w:p>
    <w:p w:rsidR="000622F6" w:rsidRPr="00567E04" w:rsidRDefault="000622F6" w:rsidP="000622F6">
      <w:pPr>
        <w:pBdr>
          <w:top w:val="single" w:sz="4" w:space="1" w:color="auto"/>
          <w:left w:val="single" w:sz="4" w:space="4" w:color="auto"/>
          <w:bottom w:val="single" w:sz="4" w:space="1" w:color="auto"/>
          <w:right w:val="single" w:sz="4" w:space="4" w:color="auto"/>
        </w:pBdr>
        <w:rPr>
          <w:rFonts w:ascii="Courier New" w:hAnsi="Courier New" w:cs="Courier New"/>
          <w:sz w:val="20"/>
          <w:szCs w:val="20"/>
        </w:rPr>
      </w:pPr>
      <w:r w:rsidRPr="00567E04">
        <w:rPr>
          <w:rFonts w:ascii="Courier New" w:hAnsi="Courier New" w:cs="Courier New"/>
          <w:sz w:val="20"/>
          <w:szCs w:val="20"/>
        </w:rPr>
        <w:t xml:space="preserve">                                             Monitor OVERDUE</w:t>
      </w:r>
    </w:p>
    <w:p w:rsidR="000622F6" w:rsidRPr="00567E04" w:rsidRDefault="000622F6" w:rsidP="000622F6">
      <w:pPr>
        <w:pBdr>
          <w:top w:val="single" w:sz="4" w:space="1" w:color="auto"/>
          <w:left w:val="single" w:sz="4" w:space="4" w:color="auto"/>
          <w:bottom w:val="single" w:sz="4" w:space="1" w:color="auto"/>
          <w:right w:val="single" w:sz="4" w:space="4" w:color="auto"/>
        </w:pBdr>
        <w:rPr>
          <w:rFonts w:ascii="Courier New" w:hAnsi="Courier New" w:cs="Courier New"/>
          <w:sz w:val="20"/>
          <w:szCs w:val="20"/>
        </w:rPr>
      </w:pPr>
      <w:r w:rsidRPr="00567E04">
        <w:rPr>
          <w:rFonts w:ascii="Courier New" w:hAnsi="Courier New" w:cs="Courier New"/>
          <w:sz w:val="20"/>
          <w:szCs w:val="20"/>
        </w:rPr>
        <w:t xml:space="preserve">     Select a Command:</w:t>
      </w:r>
    </w:p>
    <w:p w:rsidR="000622F6" w:rsidRPr="00567E04" w:rsidRDefault="000622F6" w:rsidP="000622F6">
      <w:pPr>
        <w:pBdr>
          <w:top w:val="single" w:sz="4" w:space="1" w:color="auto"/>
          <w:left w:val="single" w:sz="4" w:space="4" w:color="auto"/>
          <w:bottom w:val="single" w:sz="4" w:space="1" w:color="auto"/>
          <w:right w:val="single" w:sz="4" w:space="4" w:color="auto"/>
        </w:pBdr>
        <w:rPr>
          <w:rFonts w:ascii="Courier New" w:hAnsi="Courier New" w:cs="Courier New"/>
          <w:sz w:val="20"/>
          <w:szCs w:val="20"/>
        </w:rPr>
      </w:pPr>
      <w:r w:rsidRPr="00567E04">
        <w:rPr>
          <w:rFonts w:ascii="Courier New" w:hAnsi="Courier New" w:cs="Courier New"/>
          <w:sz w:val="20"/>
          <w:szCs w:val="20"/>
        </w:rPr>
        <w:t xml:space="preserve"> (N)EXT  (B)ACKUP  (A)LL LINKS  (S)CREENED  (V)IEWS  (Q)UIT  (?) HELP: </w:t>
      </w:r>
      <w:r w:rsidRPr="00567E04">
        <w:rPr>
          <w:rFonts w:ascii="Courier New" w:hAnsi="Courier New" w:cs="Courier New"/>
          <w:b/>
          <w:sz w:val="20"/>
          <w:szCs w:val="20"/>
        </w:rPr>
        <w:t>V</w:t>
      </w:r>
    </w:p>
    <w:p w:rsidR="000622F6" w:rsidRPr="00567E04" w:rsidRDefault="000622F6" w:rsidP="000622F6">
      <w:pPr>
        <w:pBdr>
          <w:top w:val="single" w:sz="4" w:space="1" w:color="auto"/>
          <w:left w:val="single" w:sz="4" w:space="4" w:color="auto"/>
          <w:bottom w:val="single" w:sz="4" w:space="1" w:color="auto"/>
          <w:right w:val="single" w:sz="4" w:space="4" w:color="auto"/>
        </w:pBdr>
        <w:rPr>
          <w:rFonts w:ascii="Courier New" w:hAnsi="Courier New" w:cs="Courier New"/>
          <w:sz w:val="20"/>
          <w:szCs w:val="20"/>
        </w:rPr>
      </w:pPr>
      <w:r w:rsidRPr="00567E04">
        <w:rPr>
          <w:rFonts w:ascii="Courier New" w:hAnsi="Courier New" w:cs="Courier New"/>
          <w:sz w:val="20"/>
          <w:szCs w:val="20"/>
        </w:rPr>
        <w:t xml:space="preserve"> </w:t>
      </w:r>
    </w:p>
    <w:p w:rsidR="000622F6" w:rsidRPr="00567E04" w:rsidRDefault="000622F6" w:rsidP="000622F6">
      <w:pPr>
        <w:pBdr>
          <w:top w:val="single" w:sz="4" w:space="1" w:color="auto"/>
          <w:left w:val="single" w:sz="4" w:space="4" w:color="auto"/>
          <w:bottom w:val="single" w:sz="4" w:space="1" w:color="auto"/>
          <w:right w:val="single" w:sz="4" w:space="4" w:color="auto"/>
        </w:pBdr>
        <w:rPr>
          <w:rFonts w:ascii="Courier New" w:hAnsi="Courier New" w:cs="Courier New"/>
          <w:sz w:val="20"/>
          <w:szCs w:val="20"/>
        </w:rPr>
      </w:pPr>
      <w:r w:rsidRPr="00567E04">
        <w:rPr>
          <w:rFonts w:ascii="Courier New" w:hAnsi="Courier New" w:cs="Courier New"/>
          <w:sz w:val="20"/>
          <w:szCs w:val="20"/>
        </w:rPr>
        <w:t xml:space="preserve"> </w:t>
      </w:r>
    </w:p>
    <w:p w:rsidR="000622F6" w:rsidRPr="00567E04" w:rsidRDefault="000622F6" w:rsidP="000622F6">
      <w:pPr>
        <w:pBdr>
          <w:top w:val="single" w:sz="4" w:space="1" w:color="auto"/>
          <w:left w:val="single" w:sz="4" w:space="4" w:color="auto"/>
          <w:bottom w:val="single" w:sz="4" w:space="1" w:color="auto"/>
          <w:right w:val="single" w:sz="4" w:space="4" w:color="auto"/>
        </w:pBdr>
        <w:rPr>
          <w:rFonts w:ascii="Courier New" w:hAnsi="Courier New" w:cs="Courier New"/>
          <w:sz w:val="20"/>
          <w:szCs w:val="20"/>
        </w:rPr>
      </w:pPr>
      <w:r w:rsidRPr="00567E04">
        <w:rPr>
          <w:rFonts w:ascii="Courier New" w:hAnsi="Courier New" w:cs="Courier New"/>
          <w:sz w:val="20"/>
          <w:szCs w:val="20"/>
        </w:rPr>
        <w:t xml:space="preserve">Select LINK MONITOR VIEWS: </w:t>
      </w:r>
      <w:r w:rsidRPr="00567E04">
        <w:rPr>
          <w:rFonts w:ascii="Courier New" w:hAnsi="Courier New" w:cs="Courier New"/>
          <w:b/>
          <w:sz w:val="20"/>
          <w:szCs w:val="20"/>
        </w:rPr>
        <w:t>VBECS</w:t>
      </w:r>
    </w:p>
    <w:p w:rsidR="000622F6" w:rsidRDefault="000622F6" w:rsidP="009C7639">
      <w:pPr>
        <w:pStyle w:val="ListNumber0"/>
        <w:numPr>
          <w:ilvl w:val="0"/>
          <w:numId w:val="28"/>
        </w:numPr>
      </w:pPr>
      <w:r>
        <w:t xml:space="preserve">A screen similar to </w:t>
      </w:r>
      <w:r>
        <w:fldChar w:fldCharType="begin"/>
      </w:r>
      <w:r>
        <w:instrText xml:space="preserve"> REF _Ref159820351 \h </w:instrText>
      </w:r>
      <w:r>
        <w:fldChar w:fldCharType="separate"/>
      </w:r>
      <w:r w:rsidR="00354257">
        <w:t xml:space="preserve">Figure </w:t>
      </w:r>
      <w:r w:rsidR="00354257">
        <w:rPr>
          <w:noProof/>
        </w:rPr>
        <w:t>55</w:t>
      </w:r>
      <w:r>
        <w:fldChar w:fldCharType="end"/>
      </w:r>
      <w:r>
        <w:t xml:space="preserve"> appears.</w:t>
      </w:r>
    </w:p>
    <w:p w:rsidR="000622F6" w:rsidRDefault="000622F6" w:rsidP="000622F6">
      <w:pPr>
        <w:pStyle w:val="Caption"/>
      </w:pPr>
      <w:bookmarkStart w:id="224" w:name="_Ref159820351"/>
      <w:r>
        <w:t xml:space="preserve">Figure </w:t>
      </w:r>
      <w:fldSimple w:instr=" SEQ Figure \* ARABIC ">
        <w:r w:rsidR="00354257">
          <w:rPr>
            <w:noProof/>
          </w:rPr>
          <w:t>55</w:t>
        </w:r>
      </w:fldSimple>
      <w:bookmarkEnd w:id="224"/>
      <w:r>
        <w:t>: System Link Monitor</w:t>
      </w:r>
    </w:p>
    <w:p w:rsidR="000622F6" w:rsidRPr="00843F80" w:rsidRDefault="000622F6" w:rsidP="000622F6">
      <w:pPr>
        <w:pBdr>
          <w:top w:val="single" w:sz="4" w:space="1" w:color="auto"/>
          <w:left w:val="single" w:sz="4" w:space="4" w:color="auto"/>
          <w:bottom w:val="single" w:sz="4" w:space="1" w:color="auto"/>
          <w:right w:val="single" w:sz="4" w:space="4" w:color="auto"/>
        </w:pBdr>
        <w:rPr>
          <w:rFonts w:ascii="Courier New" w:hAnsi="Courier New" w:cs="Courier New"/>
          <w:bCs/>
          <w:sz w:val="20"/>
          <w:szCs w:val="20"/>
        </w:rPr>
      </w:pPr>
      <w:r w:rsidRPr="00843F80">
        <w:rPr>
          <w:rFonts w:ascii="Courier New" w:hAnsi="Courier New" w:cs="Courier New"/>
          <w:bCs/>
          <w:sz w:val="20"/>
          <w:szCs w:val="20"/>
        </w:rPr>
        <w:t xml:space="preserve">                 SYSTEM LINK MONITOR for </w:t>
      </w:r>
      <w:r>
        <w:rPr>
          <w:rFonts w:ascii="Courier New" w:hAnsi="Courier New" w:cs="Courier New"/>
          <w:bCs/>
          <w:sz w:val="20"/>
          <w:szCs w:val="20"/>
        </w:rPr>
        <w:t>&lt;your site name&gt;</w:t>
      </w:r>
      <w:r w:rsidRPr="00843F80">
        <w:rPr>
          <w:rFonts w:ascii="Courier New" w:hAnsi="Courier New" w:cs="Courier New"/>
          <w:bCs/>
          <w:sz w:val="20"/>
          <w:szCs w:val="20"/>
        </w:rPr>
        <w:t xml:space="preserve">                            </w:t>
      </w:r>
    </w:p>
    <w:p w:rsidR="000622F6" w:rsidRPr="00843F80" w:rsidRDefault="000622F6" w:rsidP="000622F6">
      <w:pPr>
        <w:pBdr>
          <w:top w:val="single" w:sz="4" w:space="1" w:color="auto"/>
          <w:left w:val="single" w:sz="4" w:space="4" w:color="auto"/>
          <w:bottom w:val="single" w:sz="4" w:space="1" w:color="auto"/>
          <w:right w:val="single" w:sz="4" w:space="4" w:color="auto"/>
        </w:pBdr>
        <w:rPr>
          <w:rFonts w:ascii="Courier New" w:hAnsi="Courier New" w:cs="Courier New"/>
          <w:bCs/>
          <w:sz w:val="20"/>
          <w:szCs w:val="20"/>
        </w:rPr>
      </w:pPr>
    </w:p>
    <w:p w:rsidR="000622F6" w:rsidRPr="00843F80" w:rsidRDefault="000622F6" w:rsidP="000622F6">
      <w:pPr>
        <w:pBdr>
          <w:top w:val="single" w:sz="4" w:space="1" w:color="auto"/>
          <w:left w:val="single" w:sz="4" w:space="4" w:color="auto"/>
          <w:bottom w:val="single" w:sz="4" w:space="1" w:color="auto"/>
          <w:right w:val="single" w:sz="4" w:space="4" w:color="auto"/>
        </w:pBdr>
        <w:rPr>
          <w:rFonts w:ascii="Courier New" w:hAnsi="Courier New" w:cs="Courier New"/>
          <w:bCs/>
          <w:sz w:val="20"/>
          <w:szCs w:val="20"/>
        </w:rPr>
      </w:pPr>
      <w:r w:rsidRPr="00843F80">
        <w:rPr>
          <w:rFonts w:ascii="Courier New" w:hAnsi="Courier New" w:cs="Courier New"/>
          <w:bCs/>
          <w:sz w:val="20"/>
          <w:szCs w:val="20"/>
        </w:rPr>
        <w:t xml:space="preserve">                MESSAGES  </w:t>
      </w:r>
      <w:proofErr w:type="spellStart"/>
      <w:r w:rsidRPr="00843F80">
        <w:rPr>
          <w:rFonts w:ascii="Courier New" w:hAnsi="Courier New" w:cs="Courier New"/>
          <w:bCs/>
          <w:sz w:val="20"/>
          <w:szCs w:val="20"/>
        </w:rPr>
        <w:t>MESSAGES</w:t>
      </w:r>
      <w:proofErr w:type="spellEnd"/>
      <w:r w:rsidRPr="00843F80">
        <w:rPr>
          <w:rFonts w:ascii="Courier New" w:hAnsi="Courier New" w:cs="Courier New"/>
          <w:bCs/>
          <w:sz w:val="20"/>
          <w:szCs w:val="20"/>
        </w:rPr>
        <w:t xml:space="preserve">   </w:t>
      </w:r>
      <w:proofErr w:type="spellStart"/>
      <w:r w:rsidRPr="00843F80">
        <w:rPr>
          <w:rFonts w:ascii="Courier New" w:hAnsi="Courier New" w:cs="Courier New"/>
          <w:bCs/>
          <w:sz w:val="20"/>
          <w:szCs w:val="20"/>
        </w:rPr>
        <w:t>MESSAGES</w:t>
      </w:r>
      <w:proofErr w:type="spellEnd"/>
      <w:r w:rsidRPr="00843F80">
        <w:rPr>
          <w:rFonts w:ascii="Courier New" w:hAnsi="Courier New" w:cs="Courier New"/>
          <w:bCs/>
          <w:sz w:val="20"/>
          <w:szCs w:val="20"/>
        </w:rPr>
        <w:t xml:space="preserve">  </w:t>
      </w:r>
      <w:proofErr w:type="spellStart"/>
      <w:r w:rsidRPr="00843F80">
        <w:rPr>
          <w:rFonts w:ascii="Courier New" w:hAnsi="Courier New" w:cs="Courier New"/>
          <w:bCs/>
          <w:sz w:val="20"/>
          <w:szCs w:val="20"/>
        </w:rPr>
        <w:t>MESSAGES</w:t>
      </w:r>
      <w:proofErr w:type="spellEnd"/>
      <w:r w:rsidRPr="00843F80">
        <w:rPr>
          <w:rFonts w:ascii="Courier New" w:hAnsi="Courier New" w:cs="Courier New"/>
          <w:bCs/>
          <w:sz w:val="20"/>
          <w:szCs w:val="20"/>
        </w:rPr>
        <w:t xml:space="preserve">  DEVICE  </w:t>
      </w:r>
    </w:p>
    <w:p w:rsidR="000622F6" w:rsidRPr="00843F80" w:rsidRDefault="000622F6" w:rsidP="000622F6">
      <w:pPr>
        <w:pBdr>
          <w:top w:val="single" w:sz="4" w:space="1" w:color="auto"/>
          <w:left w:val="single" w:sz="4" w:space="4" w:color="auto"/>
          <w:bottom w:val="single" w:sz="4" w:space="1" w:color="auto"/>
          <w:right w:val="single" w:sz="4" w:space="4" w:color="auto"/>
        </w:pBdr>
        <w:rPr>
          <w:rFonts w:ascii="Courier New" w:hAnsi="Courier New" w:cs="Courier New"/>
          <w:bCs/>
          <w:sz w:val="20"/>
          <w:szCs w:val="20"/>
        </w:rPr>
      </w:pPr>
      <w:r w:rsidRPr="00843F80">
        <w:rPr>
          <w:rFonts w:ascii="Courier New" w:hAnsi="Courier New" w:cs="Courier New"/>
          <w:bCs/>
          <w:sz w:val="20"/>
          <w:szCs w:val="20"/>
        </w:rPr>
        <w:t xml:space="preserve">     NODE       RECEIVED  PROCESSED  TO SEND   SENT      TYPE     STATE   </w:t>
      </w:r>
    </w:p>
    <w:p w:rsidR="000622F6" w:rsidRPr="00843F80" w:rsidRDefault="000622F6" w:rsidP="000622F6">
      <w:pPr>
        <w:pBdr>
          <w:top w:val="single" w:sz="4" w:space="1" w:color="auto"/>
          <w:left w:val="single" w:sz="4" w:space="4" w:color="auto"/>
          <w:bottom w:val="single" w:sz="4" w:space="1" w:color="auto"/>
          <w:right w:val="single" w:sz="4" w:space="4" w:color="auto"/>
        </w:pBdr>
        <w:rPr>
          <w:rFonts w:ascii="Courier New" w:hAnsi="Courier New" w:cs="Courier New"/>
          <w:bCs/>
          <w:sz w:val="20"/>
          <w:szCs w:val="20"/>
        </w:rPr>
      </w:pPr>
    </w:p>
    <w:p w:rsidR="000622F6" w:rsidRPr="00C12C66" w:rsidRDefault="000622F6" w:rsidP="000622F6">
      <w:pPr>
        <w:pBdr>
          <w:top w:val="single" w:sz="4" w:space="1" w:color="auto"/>
          <w:left w:val="single" w:sz="4" w:space="4" w:color="auto"/>
          <w:bottom w:val="single" w:sz="4" w:space="1" w:color="auto"/>
          <w:right w:val="single" w:sz="4" w:space="4" w:color="auto"/>
        </w:pBdr>
        <w:rPr>
          <w:rFonts w:ascii="Courier New" w:hAnsi="Courier New" w:cs="Courier New"/>
          <w:bCs/>
          <w:sz w:val="20"/>
          <w:szCs w:val="20"/>
        </w:rPr>
      </w:pPr>
      <w:r w:rsidRPr="00C12C66">
        <w:rPr>
          <w:rFonts w:ascii="Courier New" w:hAnsi="Courier New" w:cs="Courier New"/>
          <w:bCs/>
          <w:sz w:val="20"/>
          <w:szCs w:val="20"/>
        </w:rPr>
        <w:t xml:space="preserve">     OERR-VBE</w:t>
      </w:r>
      <w:r w:rsidR="00CD423A">
        <w:rPr>
          <w:rFonts w:ascii="Courier New" w:hAnsi="Courier New" w:cs="Courier New"/>
          <w:bCs/>
          <w:sz w:val="20"/>
          <w:szCs w:val="20"/>
        </w:rPr>
        <w:t>CS</w:t>
      </w:r>
      <w:r w:rsidRPr="00C12C66">
        <w:rPr>
          <w:rFonts w:ascii="Courier New" w:hAnsi="Courier New" w:cs="Courier New"/>
          <w:bCs/>
          <w:sz w:val="20"/>
          <w:szCs w:val="20"/>
        </w:rPr>
        <w:t xml:space="preserve"> </w:t>
      </w:r>
      <w:r>
        <w:rPr>
          <w:rFonts w:ascii="Courier New" w:hAnsi="Courier New" w:cs="Courier New"/>
          <w:bCs/>
          <w:sz w:val="20"/>
          <w:szCs w:val="20"/>
        </w:rPr>
        <w:t>0</w:t>
      </w:r>
      <w:r w:rsidRPr="00C12C66">
        <w:rPr>
          <w:rFonts w:ascii="Courier New" w:hAnsi="Courier New" w:cs="Courier New"/>
          <w:bCs/>
          <w:sz w:val="20"/>
          <w:szCs w:val="20"/>
        </w:rPr>
        <w:t xml:space="preserve">       </w:t>
      </w:r>
      <w:r>
        <w:rPr>
          <w:rFonts w:ascii="Courier New" w:hAnsi="Courier New" w:cs="Courier New"/>
          <w:bCs/>
          <w:sz w:val="20"/>
          <w:szCs w:val="20"/>
        </w:rPr>
        <w:t xml:space="preserve">  0</w:t>
      </w:r>
      <w:r w:rsidRPr="00C12C66">
        <w:rPr>
          <w:rFonts w:ascii="Courier New" w:hAnsi="Courier New" w:cs="Courier New"/>
          <w:bCs/>
          <w:sz w:val="20"/>
          <w:szCs w:val="20"/>
        </w:rPr>
        <w:t xml:space="preserve">        </w:t>
      </w:r>
      <w:r>
        <w:rPr>
          <w:rFonts w:ascii="Courier New" w:hAnsi="Courier New" w:cs="Courier New"/>
          <w:bCs/>
          <w:sz w:val="20"/>
          <w:szCs w:val="20"/>
        </w:rPr>
        <w:t xml:space="preserve">  0</w:t>
      </w:r>
      <w:r w:rsidRPr="00C12C66">
        <w:rPr>
          <w:rFonts w:ascii="Courier New" w:hAnsi="Courier New" w:cs="Courier New"/>
          <w:bCs/>
          <w:sz w:val="20"/>
          <w:szCs w:val="20"/>
        </w:rPr>
        <w:t xml:space="preserve">      </w:t>
      </w:r>
      <w:r>
        <w:rPr>
          <w:rFonts w:ascii="Courier New" w:hAnsi="Courier New" w:cs="Courier New"/>
          <w:bCs/>
          <w:sz w:val="20"/>
          <w:szCs w:val="20"/>
        </w:rPr>
        <w:t xml:space="preserve">  </w:t>
      </w:r>
      <w:r w:rsidRPr="00C12C66">
        <w:rPr>
          <w:rFonts w:ascii="Courier New" w:hAnsi="Courier New" w:cs="Courier New"/>
          <w:bCs/>
          <w:sz w:val="20"/>
          <w:szCs w:val="20"/>
        </w:rPr>
        <w:t xml:space="preserve"> </w:t>
      </w:r>
      <w:r>
        <w:rPr>
          <w:rFonts w:ascii="Courier New" w:hAnsi="Courier New" w:cs="Courier New"/>
          <w:bCs/>
          <w:sz w:val="20"/>
          <w:szCs w:val="20"/>
        </w:rPr>
        <w:t>0</w:t>
      </w:r>
      <w:r w:rsidRPr="00C12C66">
        <w:rPr>
          <w:rFonts w:ascii="Courier New" w:hAnsi="Courier New" w:cs="Courier New"/>
          <w:bCs/>
          <w:sz w:val="20"/>
          <w:szCs w:val="20"/>
        </w:rPr>
        <w:t xml:space="preserve">     </w:t>
      </w:r>
      <w:r>
        <w:rPr>
          <w:rFonts w:ascii="Courier New" w:hAnsi="Courier New" w:cs="Courier New"/>
          <w:bCs/>
          <w:sz w:val="20"/>
          <w:szCs w:val="20"/>
        </w:rPr>
        <w:t xml:space="preserve">  </w:t>
      </w:r>
      <w:r w:rsidRPr="00C12C66">
        <w:rPr>
          <w:rFonts w:ascii="Courier New" w:hAnsi="Courier New" w:cs="Courier New"/>
          <w:bCs/>
          <w:sz w:val="20"/>
          <w:szCs w:val="20"/>
        </w:rPr>
        <w:t xml:space="preserve">   NC      </w:t>
      </w:r>
      <w:r>
        <w:rPr>
          <w:rFonts w:ascii="Courier New" w:hAnsi="Courier New" w:cs="Courier New"/>
          <w:bCs/>
          <w:sz w:val="20"/>
          <w:szCs w:val="20"/>
        </w:rPr>
        <w:t>Idle</w:t>
      </w:r>
    </w:p>
    <w:p w:rsidR="000622F6" w:rsidRPr="00C12C66" w:rsidRDefault="000622F6" w:rsidP="000622F6">
      <w:pPr>
        <w:pBdr>
          <w:top w:val="single" w:sz="4" w:space="1" w:color="auto"/>
          <w:left w:val="single" w:sz="4" w:space="4" w:color="auto"/>
          <w:bottom w:val="single" w:sz="4" w:space="1" w:color="auto"/>
          <w:right w:val="single" w:sz="4" w:space="4" w:color="auto"/>
        </w:pBdr>
        <w:rPr>
          <w:rFonts w:ascii="Courier New" w:hAnsi="Courier New" w:cs="Courier New"/>
          <w:bCs/>
          <w:sz w:val="20"/>
          <w:szCs w:val="20"/>
        </w:rPr>
      </w:pPr>
      <w:r w:rsidRPr="00C12C66">
        <w:rPr>
          <w:rFonts w:ascii="Courier New" w:hAnsi="Courier New" w:cs="Courier New"/>
          <w:bCs/>
          <w:sz w:val="20"/>
          <w:szCs w:val="20"/>
        </w:rPr>
        <w:t xml:space="preserve">     VBECS-OE</w:t>
      </w:r>
      <w:r w:rsidR="00CD423A">
        <w:rPr>
          <w:rFonts w:ascii="Courier New" w:hAnsi="Courier New" w:cs="Courier New"/>
          <w:bCs/>
          <w:sz w:val="20"/>
          <w:szCs w:val="20"/>
        </w:rPr>
        <w:t>RR</w:t>
      </w:r>
      <w:r w:rsidRPr="00C12C66">
        <w:rPr>
          <w:rFonts w:ascii="Courier New" w:hAnsi="Courier New" w:cs="Courier New"/>
          <w:bCs/>
          <w:sz w:val="20"/>
          <w:szCs w:val="20"/>
        </w:rPr>
        <w:t xml:space="preserve"> </w:t>
      </w:r>
      <w:r>
        <w:rPr>
          <w:rFonts w:ascii="Courier New" w:hAnsi="Courier New" w:cs="Courier New"/>
          <w:bCs/>
          <w:sz w:val="20"/>
          <w:szCs w:val="20"/>
        </w:rPr>
        <w:t>0</w:t>
      </w:r>
      <w:r w:rsidRPr="00C12C66">
        <w:rPr>
          <w:rFonts w:ascii="Courier New" w:hAnsi="Courier New" w:cs="Courier New"/>
          <w:bCs/>
          <w:sz w:val="20"/>
          <w:szCs w:val="20"/>
        </w:rPr>
        <w:t xml:space="preserve">      </w:t>
      </w:r>
      <w:r>
        <w:rPr>
          <w:rFonts w:ascii="Courier New" w:hAnsi="Courier New" w:cs="Courier New"/>
          <w:bCs/>
          <w:sz w:val="20"/>
          <w:szCs w:val="20"/>
        </w:rPr>
        <w:t xml:space="preserve">  </w:t>
      </w:r>
      <w:r w:rsidRPr="00C12C66">
        <w:rPr>
          <w:rFonts w:ascii="Courier New" w:hAnsi="Courier New" w:cs="Courier New"/>
          <w:bCs/>
          <w:sz w:val="20"/>
          <w:szCs w:val="20"/>
        </w:rPr>
        <w:t xml:space="preserve"> </w:t>
      </w:r>
      <w:r>
        <w:rPr>
          <w:rFonts w:ascii="Courier New" w:hAnsi="Courier New" w:cs="Courier New"/>
          <w:bCs/>
          <w:sz w:val="20"/>
          <w:szCs w:val="20"/>
        </w:rPr>
        <w:t>0</w:t>
      </w:r>
      <w:r w:rsidRPr="00C12C66">
        <w:rPr>
          <w:rFonts w:ascii="Courier New" w:hAnsi="Courier New" w:cs="Courier New"/>
          <w:bCs/>
          <w:sz w:val="20"/>
          <w:szCs w:val="20"/>
        </w:rPr>
        <w:t xml:space="preserve">      </w:t>
      </w:r>
      <w:r>
        <w:rPr>
          <w:rFonts w:ascii="Courier New" w:hAnsi="Courier New" w:cs="Courier New"/>
          <w:bCs/>
          <w:sz w:val="20"/>
          <w:szCs w:val="20"/>
        </w:rPr>
        <w:t xml:space="preserve">  </w:t>
      </w:r>
      <w:r w:rsidRPr="00C12C66">
        <w:rPr>
          <w:rFonts w:ascii="Courier New" w:hAnsi="Courier New" w:cs="Courier New"/>
          <w:bCs/>
          <w:sz w:val="20"/>
          <w:szCs w:val="20"/>
        </w:rPr>
        <w:t xml:space="preserve">  </w:t>
      </w:r>
      <w:r>
        <w:rPr>
          <w:rFonts w:ascii="Courier New" w:hAnsi="Courier New" w:cs="Courier New"/>
          <w:bCs/>
          <w:sz w:val="20"/>
          <w:szCs w:val="20"/>
        </w:rPr>
        <w:t>0         0          SS      Idle</w:t>
      </w:r>
    </w:p>
    <w:p w:rsidR="000622F6" w:rsidRPr="00C12C66" w:rsidRDefault="000622F6" w:rsidP="000622F6">
      <w:pPr>
        <w:pBdr>
          <w:top w:val="single" w:sz="4" w:space="1" w:color="auto"/>
          <w:left w:val="single" w:sz="4" w:space="4" w:color="auto"/>
          <w:bottom w:val="single" w:sz="4" w:space="1" w:color="auto"/>
          <w:right w:val="single" w:sz="4" w:space="4" w:color="auto"/>
        </w:pBdr>
        <w:rPr>
          <w:rFonts w:ascii="Courier New" w:hAnsi="Courier New" w:cs="Courier New"/>
          <w:bCs/>
          <w:sz w:val="20"/>
          <w:szCs w:val="20"/>
        </w:rPr>
      </w:pPr>
      <w:r w:rsidRPr="00C12C66">
        <w:rPr>
          <w:rFonts w:ascii="Courier New" w:hAnsi="Courier New" w:cs="Courier New"/>
          <w:bCs/>
          <w:sz w:val="20"/>
          <w:szCs w:val="20"/>
        </w:rPr>
        <w:t xml:space="preserve">     VBECSPTM   0         0          0   </w:t>
      </w:r>
      <w:r>
        <w:rPr>
          <w:rFonts w:ascii="Courier New" w:hAnsi="Courier New" w:cs="Courier New"/>
          <w:bCs/>
          <w:sz w:val="20"/>
          <w:szCs w:val="20"/>
        </w:rPr>
        <w:t xml:space="preserve">      0          NC      Enabled</w:t>
      </w:r>
    </w:p>
    <w:p w:rsidR="000622F6" w:rsidRDefault="000622F6" w:rsidP="000622F6">
      <w:pPr>
        <w:pBdr>
          <w:top w:val="single" w:sz="4" w:space="1" w:color="auto"/>
          <w:left w:val="single" w:sz="4" w:space="4" w:color="auto"/>
          <w:bottom w:val="single" w:sz="4" w:space="1" w:color="auto"/>
          <w:right w:val="single" w:sz="4" w:space="4" w:color="auto"/>
        </w:pBdr>
        <w:rPr>
          <w:rFonts w:ascii="Courier New" w:hAnsi="Courier New" w:cs="Courier New"/>
          <w:bCs/>
          <w:sz w:val="20"/>
          <w:szCs w:val="20"/>
        </w:rPr>
      </w:pPr>
      <w:r w:rsidRPr="00C12C66">
        <w:rPr>
          <w:rFonts w:ascii="Courier New" w:hAnsi="Courier New" w:cs="Courier New"/>
          <w:bCs/>
          <w:sz w:val="20"/>
          <w:szCs w:val="20"/>
        </w:rPr>
        <w:t xml:space="preserve">     V</w:t>
      </w:r>
      <w:r>
        <w:rPr>
          <w:rFonts w:ascii="Courier New" w:hAnsi="Courier New" w:cs="Courier New"/>
          <w:bCs/>
          <w:sz w:val="20"/>
          <w:szCs w:val="20"/>
        </w:rPr>
        <w:t>BECSPTU   0         0          0</w:t>
      </w:r>
      <w:r w:rsidRPr="00C12C66">
        <w:rPr>
          <w:rFonts w:ascii="Courier New" w:hAnsi="Courier New" w:cs="Courier New"/>
          <w:bCs/>
          <w:sz w:val="20"/>
          <w:szCs w:val="20"/>
        </w:rPr>
        <w:t xml:space="preserve">    </w:t>
      </w:r>
      <w:r>
        <w:rPr>
          <w:rFonts w:ascii="Courier New" w:hAnsi="Courier New" w:cs="Courier New"/>
          <w:bCs/>
          <w:sz w:val="20"/>
          <w:szCs w:val="20"/>
        </w:rPr>
        <w:t xml:space="preserve">     0          NC      Enabled</w:t>
      </w:r>
    </w:p>
    <w:p w:rsidR="000622F6" w:rsidRPr="00C12C66" w:rsidRDefault="000622F6" w:rsidP="000622F6">
      <w:pPr>
        <w:pBdr>
          <w:top w:val="single" w:sz="4" w:space="1" w:color="auto"/>
          <w:left w:val="single" w:sz="4" w:space="4" w:color="auto"/>
          <w:bottom w:val="single" w:sz="4" w:space="1" w:color="auto"/>
          <w:right w:val="single" w:sz="4" w:space="4" w:color="auto"/>
        </w:pBdr>
        <w:rPr>
          <w:rFonts w:ascii="Courier New" w:hAnsi="Courier New" w:cs="Courier New"/>
          <w:bCs/>
          <w:sz w:val="20"/>
          <w:szCs w:val="20"/>
        </w:rPr>
      </w:pPr>
    </w:p>
    <w:p w:rsidR="000622F6" w:rsidRPr="00843F80" w:rsidRDefault="000622F6" w:rsidP="000622F6">
      <w:pPr>
        <w:pBdr>
          <w:top w:val="single" w:sz="4" w:space="1" w:color="auto"/>
          <w:left w:val="single" w:sz="4" w:space="4" w:color="auto"/>
          <w:bottom w:val="single" w:sz="4" w:space="1" w:color="auto"/>
          <w:right w:val="single" w:sz="4" w:space="4" w:color="auto"/>
        </w:pBdr>
        <w:rPr>
          <w:rFonts w:ascii="Courier New" w:hAnsi="Courier New" w:cs="Courier New"/>
          <w:bCs/>
          <w:sz w:val="20"/>
          <w:szCs w:val="20"/>
        </w:rPr>
      </w:pPr>
      <w:r w:rsidRPr="00843F80">
        <w:rPr>
          <w:rFonts w:ascii="Courier New" w:hAnsi="Courier New" w:cs="Courier New"/>
          <w:bCs/>
          <w:sz w:val="20"/>
          <w:szCs w:val="20"/>
        </w:rPr>
        <w:t xml:space="preserve">     Incoming filers running =&gt; </w:t>
      </w:r>
      <w:r>
        <w:rPr>
          <w:rFonts w:ascii="Courier New" w:hAnsi="Courier New" w:cs="Courier New"/>
          <w:bCs/>
          <w:sz w:val="20"/>
          <w:szCs w:val="20"/>
        </w:rPr>
        <w:t xml:space="preserve">1   </w:t>
      </w:r>
      <w:r w:rsidRPr="00843F80">
        <w:rPr>
          <w:rFonts w:ascii="Courier New" w:hAnsi="Courier New" w:cs="Courier New"/>
          <w:bCs/>
          <w:sz w:val="20"/>
          <w:szCs w:val="20"/>
        </w:rPr>
        <w:t xml:space="preserve">         </w:t>
      </w:r>
      <w:proofErr w:type="spellStart"/>
      <w:r w:rsidRPr="00843F80">
        <w:rPr>
          <w:rFonts w:ascii="Courier New" w:hAnsi="Courier New" w:cs="Courier New"/>
          <w:bCs/>
          <w:sz w:val="20"/>
          <w:szCs w:val="20"/>
        </w:rPr>
        <w:t>TaskMan</w:t>
      </w:r>
      <w:proofErr w:type="spellEnd"/>
      <w:r w:rsidRPr="00843F80">
        <w:rPr>
          <w:rFonts w:ascii="Courier New" w:hAnsi="Courier New" w:cs="Courier New"/>
          <w:bCs/>
          <w:sz w:val="20"/>
          <w:szCs w:val="20"/>
        </w:rPr>
        <w:t xml:space="preserve"> running </w:t>
      </w:r>
    </w:p>
    <w:p w:rsidR="000622F6" w:rsidRPr="00843F80" w:rsidRDefault="000622F6" w:rsidP="000622F6">
      <w:pPr>
        <w:pBdr>
          <w:top w:val="single" w:sz="4" w:space="1" w:color="auto"/>
          <w:left w:val="single" w:sz="4" w:space="4" w:color="auto"/>
          <w:bottom w:val="single" w:sz="4" w:space="1" w:color="auto"/>
          <w:right w:val="single" w:sz="4" w:space="4" w:color="auto"/>
        </w:pBdr>
        <w:rPr>
          <w:rFonts w:ascii="Courier New" w:hAnsi="Courier New" w:cs="Courier New"/>
          <w:bCs/>
          <w:sz w:val="20"/>
          <w:szCs w:val="20"/>
        </w:rPr>
      </w:pPr>
      <w:r w:rsidRPr="00843F80">
        <w:rPr>
          <w:rFonts w:ascii="Courier New" w:hAnsi="Courier New" w:cs="Courier New"/>
          <w:bCs/>
          <w:sz w:val="20"/>
          <w:szCs w:val="20"/>
        </w:rPr>
        <w:t xml:space="preserve">     Outgoing f</w:t>
      </w:r>
      <w:r>
        <w:rPr>
          <w:rFonts w:ascii="Courier New" w:hAnsi="Courier New" w:cs="Courier New"/>
          <w:bCs/>
          <w:sz w:val="20"/>
          <w:szCs w:val="20"/>
        </w:rPr>
        <w:t>ilers running =&gt; 1            Link Manager Running</w:t>
      </w:r>
    </w:p>
    <w:p w:rsidR="000622F6" w:rsidRPr="00843F80" w:rsidRDefault="000622F6" w:rsidP="000622F6">
      <w:pPr>
        <w:pBdr>
          <w:top w:val="single" w:sz="4" w:space="1" w:color="auto"/>
          <w:left w:val="single" w:sz="4" w:space="4" w:color="auto"/>
          <w:bottom w:val="single" w:sz="4" w:space="1" w:color="auto"/>
          <w:right w:val="single" w:sz="4" w:space="4" w:color="auto"/>
        </w:pBdr>
        <w:rPr>
          <w:rFonts w:ascii="Courier New" w:hAnsi="Courier New" w:cs="Courier New"/>
          <w:bCs/>
          <w:sz w:val="20"/>
          <w:szCs w:val="20"/>
        </w:rPr>
      </w:pPr>
      <w:r w:rsidRPr="00843F80">
        <w:rPr>
          <w:rFonts w:ascii="Courier New" w:hAnsi="Courier New" w:cs="Courier New"/>
          <w:bCs/>
          <w:sz w:val="20"/>
          <w:szCs w:val="20"/>
        </w:rPr>
        <w:t xml:space="preserve">                         </w:t>
      </w:r>
      <w:r>
        <w:rPr>
          <w:rFonts w:ascii="Courier New" w:hAnsi="Courier New" w:cs="Courier New"/>
          <w:bCs/>
          <w:sz w:val="20"/>
          <w:szCs w:val="20"/>
        </w:rPr>
        <w:t xml:space="preserve">                    Monitor OVERDUE</w:t>
      </w:r>
    </w:p>
    <w:p w:rsidR="000622F6" w:rsidRPr="00843F80" w:rsidRDefault="000622F6" w:rsidP="000622F6">
      <w:pPr>
        <w:pBdr>
          <w:top w:val="single" w:sz="4" w:space="1" w:color="auto"/>
          <w:left w:val="single" w:sz="4" w:space="4" w:color="auto"/>
          <w:bottom w:val="single" w:sz="4" w:space="1" w:color="auto"/>
          <w:right w:val="single" w:sz="4" w:space="4" w:color="auto"/>
        </w:pBdr>
        <w:rPr>
          <w:rFonts w:ascii="Courier New" w:hAnsi="Courier New" w:cs="Courier New"/>
          <w:bCs/>
          <w:sz w:val="20"/>
          <w:szCs w:val="20"/>
        </w:rPr>
      </w:pPr>
      <w:r w:rsidRPr="00843F80">
        <w:rPr>
          <w:rFonts w:ascii="Courier New" w:hAnsi="Courier New" w:cs="Courier New"/>
          <w:bCs/>
          <w:sz w:val="20"/>
          <w:szCs w:val="20"/>
        </w:rPr>
        <w:t xml:space="preserve">     Select a Command:</w:t>
      </w:r>
    </w:p>
    <w:p w:rsidR="000622F6" w:rsidRPr="00843F80" w:rsidRDefault="000622F6" w:rsidP="000622F6">
      <w:pPr>
        <w:pBdr>
          <w:top w:val="single" w:sz="4" w:space="1" w:color="auto"/>
          <w:left w:val="single" w:sz="4" w:space="4" w:color="auto"/>
          <w:bottom w:val="single" w:sz="4" w:space="1" w:color="auto"/>
          <w:right w:val="single" w:sz="4" w:space="4" w:color="auto"/>
        </w:pBdr>
        <w:rPr>
          <w:rFonts w:ascii="Courier New" w:hAnsi="Courier New" w:cs="Courier New"/>
          <w:bCs/>
          <w:sz w:val="20"/>
          <w:szCs w:val="20"/>
        </w:rPr>
      </w:pPr>
      <w:r w:rsidRPr="00843F80">
        <w:rPr>
          <w:rFonts w:ascii="Courier New" w:hAnsi="Courier New" w:cs="Courier New"/>
          <w:bCs/>
          <w:sz w:val="20"/>
          <w:szCs w:val="20"/>
        </w:rPr>
        <w:t xml:space="preserve"> (N)EXT  (B)ACKUP  (A)LL LINKS  (S)CREENED  (V)IEWS  (Q)UIT  (?) HELP:  </w:t>
      </w:r>
    </w:p>
    <w:p w:rsidR="000622F6" w:rsidRDefault="000622F6" w:rsidP="009C7639">
      <w:pPr>
        <w:pStyle w:val="ListNumber0"/>
        <w:numPr>
          <w:ilvl w:val="0"/>
          <w:numId w:val="28"/>
        </w:numPr>
      </w:pPr>
      <w:r>
        <w:t>To exit the “System Link Monitor”, at the “Select a Command</w:t>
      </w:r>
      <w:r w:rsidR="00FF33B2">
        <w:t>:</w:t>
      </w:r>
      <w:r>
        <w:t xml:space="preserve">” prompt, enter </w:t>
      </w:r>
      <w:r w:rsidR="00E15764">
        <w:rPr>
          <w:b/>
        </w:rPr>
        <w:t>q</w:t>
      </w:r>
      <w:r>
        <w:t xml:space="preserve"> </w:t>
      </w:r>
      <w:r w:rsidR="00E15764">
        <w:t>to quit</w:t>
      </w:r>
      <w:r>
        <w:t>.</w:t>
      </w:r>
    </w:p>
    <w:p w:rsidR="000622F6" w:rsidRPr="00567E04" w:rsidRDefault="000622F6" w:rsidP="000622F6"/>
    <w:p w:rsidR="000622F6" w:rsidRPr="000839D1" w:rsidRDefault="004B2052" w:rsidP="000622F6">
      <w:pPr>
        <w:pStyle w:val="Caution"/>
        <w:rPr>
          <w:szCs w:val="22"/>
        </w:rPr>
      </w:pPr>
      <w:r>
        <w:rPr>
          <w:b/>
          <w:bCs/>
          <w:noProof/>
          <w:szCs w:val="22"/>
        </w:rPr>
        <w:lastRenderedPageBreak/>
        <w:drawing>
          <wp:inline distT="0" distB="0" distL="0" distR="0">
            <wp:extent cx="266700" cy="219075"/>
            <wp:effectExtent l="0" t="0" r="0" b="9525"/>
            <wp:docPr id="77" name="Picture 77"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descr="image00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66700" cy="219075"/>
                    </a:xfrm>
                    <a:prstGeom prst="rect">
                      <a:avLst/>
                    </a:prstGeom>
                    <a:noFill/>
                    <a:ln>
                      <a:noFill/>
                    </a:ln>
                  </pic:spPr>
                </pic:pic>
              </a:graphicData>
            </a:graphic>
          </wp:inline>
        </w:drawing>
      </w:r>
      <w:r w:rsidR="000622F6" w:rsidRPr="000839D1">
        <w:rPr>
          <w:szCs w:val="22"/>
        </w:rPr>
        <w:t xml:space="preserve"> The volume of HL7 traffic over these links depends on the number of daily CPRS Blood Bank orders and updates to the </w:t>
      </w:r>
      <w:proofErr w:type="spellStart"/>
      <w:r w:rsidR="000622F6" w:rsidRPr="000839D1">
        <w:rPr>
          <w:szCs w:val="22"/>
        </w:rPr>
        <w:t>VistA</w:t>
      </w:r>
      <w:proofErr w:type="spellEnd"/>
      <w:r w:rsidR="000622F6" w:rsidRPr="000839D1">
        <w:rPr>
          <w:szCs w:val="22"/>
        </w:rPr>
        <w:t xml:space="preserve"> clinical information at your site. These can be significant at large sites. Monitor the links closely the first few days after the installation and purge the HL7 log data </w:t>
      </w:r>
      <w:r w:rsidR="00D77644" w:rsidRPr="000839D1">
        <w:rPr>
          <w:szCs w:val="22"/>
        </w:rPr>
        <w:t>(as</w:t>
      </w:r>
      <w:r w:rsidR="000622F6" w:rsidRPr="000839D1">
        <w:rPr>
          <w:szCs w:val="22"/>
        </w:rPr>
        <w:t xml:space="preserve"> appropriate</w:t>
      </w:r>
      <w:r w:rsidR="00D77644" w:rsidRPr="000839D1">
        <w:rPr>
          <w:szCs w:val="22"/>
        </w:rPr>
        <w:t>) in</w:t>
      </w:r>
      <w:r w:rsidR="000622F6" w:rsidRPr="000839D1">
        <w:rPr>
          <w:szCs w:val="22"/>
        </w:rPr>
        <w:t xml:space="preserve"> accordance with your standard HL7 monitoring and purging procedures.</w:t>
      </w:r>
    </w:p>
    <w:p w:rsidR="00246C04" w:rsidRDefault="000B6CA4" w:rsidP="00246C04">
      <w:pPr>
        <w:pStyle w:val="Heading2"/>
        <w:numPr>
          <w:ilvl w:val="1"/>
          <w:numId w:val="0"/>
        </w:numPr>
        <w:tabs>
          <w:tab w:val="num" w:pos="0"/>
        </w:tabs>
        <w:ind w:left="720" w:rightChars="100" w:right="220" w:hanging="720"/>
      </w:pPr>
      <w:bookmarkStart w:id="225" w:name="_Toc511113382"/>
      <w:r>
        <w:rPr>
          <w:lang w:val="en-US"/>
        </w:rPr>
        <w:t xml:space="preserve">Configure VBECS </w:t>
      </w:r>
      <w:proofErr w:type="spellStart"/>
      <w:r w:rsidR="00736235">
        <w:rPr>
          <w:lang w:val="en-US"/>
        </w:rPr>
        <w:t>VistALink</w:t>
      </w:r>
      <w:proofErr w:type="spellEnd"/>
      <w:r w:rsidR="00246C04">
        <w:t xml:space="preserve"> Links</w:t>
      </w:r>
      <w:bookmarkEnd w:id="225"/>
      <w:r w:rsidR="00246C04">
        <w:fldChar w:fldCharType="begin"/>
      </w:r>
      <w:r w:rsidR="00246C04">
        <w:instrText xml:space="preserve"> XE "Monitor</w:instrText>
      </w:r>
      <w:r w:rsidR="00246C04" w:rsidRPr="00657D0D">
        <w:instrText xml:space="preserve"> VBECS HL7 Logical Links</w:instrText>
      </w:r>
      <w:r w:rsidR="00246C04">
        <w:instrText xml:space="preserve">" </w:instrText>
      </w:r>
      <w:r w:rsidR="00246C04">
        <w:fldChar w:fldCharType="end"/>
      </w:r>
    </w:p>
    <w:p w:rsidR="006B301E" w:rsidRPr="00B8053B" w:rsidRDefault="006B301E" w:rsidP="00AF7403">
      <w:pPr>
        <w:pStyle w:val="ListNumber0"/>
        <w:numPr>
          <w:ilvl w:val="0"/>
          <w:numId w:val="40"/>
        </w:numPr>
      </w:pPr>
      <w:r w:rsidRPr="00B8053B">
        <w:t xml:space="preserve">Use the </w:t>
      </w:r>
      <w:r w:rsidR="00B8053B" w:rsidRPr="00B8053B">
        <w:t>“</w:t>
      </w:r>
      <w:r w:rsidRPr="00B8053B">
        <w:t xml:space="preserve">Edit Parameter Values” option on the </w:t>
      </w:r>
      <w:r w:rsidR="00B8053B" w:rsidRPr="00B8053B">
        <w:t>“</w:t>
      </w:r>
      <w:r w:rsidRPr="00B8053B">
        <w:t>GENERAL PARAMETER TOOLS</w:t>
      </w:r>
      <w:r w:rsidR="00B8053B" w:rsidRPr="00B8053B">
        <w:t>”</w:t>
      </w:r>
      <w:r w:rsidRPr="00B8053B">
        <w:t xml:space="preserve"> menu to edit the values for the </w:t>
      </w:r>
      <w:proofErr w:type="spellStart"/>
      <w:r w:rsidR="00B8053B" w:rsidRPr="00B8053B">
        <w:t>VistALink</w:t>
      </w:r>
      <w:proofErr w:type="spellEnd"/>
      <w:r w:rsidR="00B8053B" w:rsidRPr="00B8053B">
        <w:t xml:space="preserve"> connection to VBECS.</w:t>
      </w:r>
    </w:p>
    <w:p w:rsidR="006B301E" w:rsidRPr="00B8053B" w:rsidRDefault="006B301E" w:rsidP="00AF7403">
      <w:pPr>
        <w:pStyle w:val="ListNumber0"/>
        <w:numPr>
          <w:ilvl w:val="0"/>
          <w:numId w:val="40"/>
        </w:numPr>
      </w:pPr>
      <w:r w:rsidRPr="00B8053B">
        <w:rPr>
          <w:rFonts w:eastAsia="MS Mincho"/>
        </w:rPr>
        <w:t>At the “</w:t>
      </w:r>
      <w:r w:rsidR="00B8053B" w:rsidRPr="00B8053B">
        <w:t>Select Instance:</w:t>
      </w:r>
      <w:r w:rsidRPr="00B8053B">
        <w:rPr>
          <w:rFonts w:eastAsia="MS Mincho"/>
        </w:rPr>
        <w:t>” prompt</w:t>
      </w:r>
      <w:r w:rsidRPr="00B8053B">
        <w:t xml:space="preserve">, enter </w:t>
      </w:r>
      <w:r w:rsidR="00B8053B" w:rsidRPr="00B8053B">
        <w:rPr>
          <w:b/>
        </w:rPr>
        <w:t>LISTENER IP ADDRESS</w:t>
      </w:r>
      <w:r w:rsidRPr="00B8053B">
        <w:t>.</w:t>
      </w:r>
    </w:p>
    <w:p w:rsidR="006B301E" w:rsidRPr="00B8053B" w:rsidRDefault="006B301E" w:rsidP="00AF7403">
      <w:pPr>
        <w:pStyle w:val="ListNumber0"/>
        <w:numPr>
          <w:ilvl w:val="0"/>
          <w:numId w:val="40"/>
        </w:numPr>
      </w:pPr>
      <w:r w:rsidRPr="00B8053B">
        <w:t>At the “</w:t>
      </w:r>
      <w:r w:rsidR="00B8053B" w:rsidRPr="00B8053B">
        <w:rPr>
          <w:rFonts w:eastAsia="MS Mincho"/>
        </w:rPr>
        <w:t>Value</w:t>
      </w:r>
      <w:r w:rsidRPr="00B8053B">
        <w:rPr>
          <w:rFonts w:eastAsia="MS Mincho"/>
        </w:rPr>
        <w:t>:”</w:t>
      </w:r>
      <w:r w:rsidRPr="00B8053B">
        <w:t xml:space="preserve"> prompt, enter </w:t>
      </w:r>
      <w:r w:rsidR="00B8053B" w:rsidRPr="00B8053B">
        <w:rPr>
          <w:b/>
        </w:rPr>
        <w:t xml:space="preserve"> </w:t>
      </w:r>
      <w:r w:rsidR="00B8053B" w:rsidRPr="00B8053B">
        <w:t xml:space="preserve">the VBECS </w:t>
      </w:r>
      <w:r w:rsidR="00320EAD">
        <w:t>application server</w:t>
      </w:r>
      <w:r w:rsidR="00B8053B" w:rsidRPr="00B8053B">
        <w:t xml:space="preserve"> IP address.</w:t>
      </w:r>
    </w:p>
    <w:p w:rsidR="00B8053B" w:rsidRDefault="00B8053B" w:rsidP="00AF7403">
      <w:pPr>
        <w:pStyle w:val="ListNumber0"/>
        <w:numPr>
          <w:ilvl w:val="0"/>
          <w:numId w:val="40"/>
        </w:numPr>
      </w:pPr>
      <w:r w:rsidRPr="00B8053B">
        <w:t>At the “Select Instance:</w:t>
      </w:r>
      <w:r>
        <w:t xml:space="preserve">” prompt, enter </w:t>
      </w:r>
      <w:r w:rsidRPr="00B8053B">
        <w:rPr>
          <w:b/>
        </w:rPr>
        <w:t>LISTENER PORT NUMBER</w:t>
      </w:r>
      <w:r>
        <w:t>.</w:t>
      </w:r>
    </w:p>
    <w:p w:rsidR="00B8053B" w:rsidRDefault="00B8053B" w:rsidP="00AF7403">
      <w:pPr>
        <w:pStyle w:val="ListNumber0"/>
        <w:numPr>
          <w:ilvl w:val="0"/>
          <w:numId w:val="40"/>
        </w:numPr>
      </w:pPr>
      <w:r w:rsidRPr="00B8053B">
        <w:t>At the “</w:t>
      </w:r>
      <w:r w:rsidRPr="00B8053B">
        <w:rPr>
          <w:rFonts w:eastAsia="MS Mincho"/>
        </w:rPr>
        <w:t>Value:”</w:t>
      </w:r>
      <w:r w:rsidRPr="00B8053B">
        <w:t xml:space="preserve"> prompt, enter </w:t>
      </w:r>
      <w:r w:rsidRPr="00B8053B">
        <w:rPr>
          <w:b/>
        </w:rPr>
        <w:t xml:space="preserve"> </w:t>
      </w:r>
      <w:r w:rsidRPr="00B8053B">
        <w:t xml:space="preserve">the </w:t>
      </w:r>
      <w:r>
        <w:t xml:space="preserve">VBECS </w:t>
      </w:r>
      <w:proofErr w:type="spellStart"/>
      <w:r>
        <w:t>VistALink</w:t>
      </w:r>
      <w:proofErr w:type="spellEnd"/>
      <w:r>
        <w:t xml:space="preserve"> listener port number.</w:t>
      </w:r>
      <w:r w:rsidR="00696CFD">
        <w:t xml:space="preserve"> This is typically 21991 for Test and 21992 for Prod.</w:t>
      </w:r>
    </w:p>
    <w:p w:rsidR="00B8053B" w:rsidRDefault="00B8053B" w:rsidP="00AF7403">
      <w:pPr>
        <w:pStyle w:val="ListNumber0"/>
        <w:numPr>
          <w:ilvl w:val="0"/>
          <w:numId w:val="40"/>
        </w:numPr>
      </w:pPr>
      <w:r>
        <w:t>Press Enter to exit the option.</w:t>
      </w:r>
    </w:p>
    <w:p w:rsidR="00A57F43" w:rsidRDefault="00A57F43" w:rsidP="00A57F43">
      <w:pPr>
        <w:pStyle w:val="Caption"/>
      </w:pPr>
      <w:r>
        <w:t xml:space="preserve">Figure </w:t>
      </w:r>
      <w:fldSimple w:instr=" SEQ Figure \* ARABIC ">
        <w:r w:rsidR="00354257">
          <w:rPr>
            <w:noProof/>
          </w:rPr>
          <w:t>56</w:t>
        </w:r>
      </w:fldSimple>
      <w:r>
        <w:t xml:space="preserve">: </w:t>
      </w:r>
      <w:proofErr w:type="spellStart"/>
      <w:r>
        <w:t>VistALink</w:t>
      </w:r>
      <w:proofErr w:type="spellEnd"/>
      <w:r>
        <w:t xml:space="preserve"> Configuration</w:t>
      </w:r>
    </w:p>
    <w:p w:rsidR="00B8053B" w:rsidRPr="00EB3B10" w:rsidRDefault="00B8053B" w:rsidP="00B8053B">
      <w:pPr>
        <w:pBdr>
          <w:top w:val="single" w:sz="4" w:space="1" w:color="auto"/>
          <w:left w:val="single" w:sz="4" w:space="4" w:color="auto"/>
          <w:bottom w:val="single" w:sz="4" w:space="1" w:color="auto"/>
          <w:right w:val="single" w:sz="4" w:space="4" w:color="auto"/>
        </w:pBdr>
        <w:autoSpaceDE w:val="0"/>
        <w:autoSpaceDN w:val="0"/>
        <w:adjustRightInd w:val="0"/>
        <w:rPr>
          <w:rFonts w:ascii="Courier New" w:hAnsi="Courier New" w:cs="Courier New"/>
          <w:sz w:val="20"/>
          <w:szCs w:val="20"/>
        </w:rPr>
      </w:pPr>
      <w:r w:rsidRPr="00EB3B10">
        <w:rPr>
          <w:rFonts w:ascii="Courier New" w:hAnsi="Courier New" w:cs="Courier New"/>
          <w:sz w:val="20"/>
          <w:szCs w:val="20"/>
        </w:rPr>
        <w:t xml:space="preserve">Select OPTION NAME: </w:t>
      </w:r>
      <w:r w:rsidRPr="00EB3B10">
        <w:rPr>
          <w:rFonts w:ascii="Courier New" w:hAnsi="Courier New" w:cs="Courier New"/>
          <w:b/>
          <w:sz w:val="20"/>
          <w:szCs w:val="20"/>
        </w:rPr>
        <w:t>GENERAL PARAMETER TOOLS</w:t>
      </w:r>
      <w:r w:rsidRPr="00EB3B10">
        <w:rPr>
          <w:rFonts w:ascii="Courier New" w:hAnsi="Courier New" w:cs="Courier New"/>
          <w:sz w:val="20"/>
          <w:szCs w:val="20"/>
        </w:rPr>
        <w:t xml:space="preserve">  XPAR MENU TOOLS     General Parameter Tools</w:t>
      </w:r>
    </w:p>
    <w:p w:rsidR="00B8053B" w:rsidRPr="00EB3B10" w:rsidRDefault="00B8053B" w:rsidP="00B8053B">
      <w:pPr>
        <w:pBdr>
          <w:top w:val="single" w:sz="4" w:space="1" w:color="auto"/>
          <w:left w:val="single" w:sz="4" w:space="4" w:color="auto"/>
          <w:bottom w:val="single" w:sz="4" w:space="1" w:color="auto"/>
          <w:right w:val="single" w:sz="4" w:space="4" w:color="auto"/>
        </w:pBdr>
        <w:autoSpaceDE w:val="0"/>
        <w:autoSpaceDN w:val="0"/>
        <w:adjustRightInd w:val="0"/>
        <w:rPr>
          <w:rFonts w:ascii="Courier New" w:hAnsi="Courier New" w:cs="Courier New"/>
          <w:sz w:val="20"/>
          <w:szCs w:val="20"/>
        </w:rPr>
      </w:pPr>
    </w:p>
    <w:p w:rsidR="00B8053B" w:rsidRPr="00EB3B10" w:rsidRDefault="00B8053B" w:rsidP="00B8053B">
      <w:pPr>
        <w:pBdr>
          <w:top w:val="single" w:sz="4" w:space="1" w:color="auto"/>
          <w:left w:val="single" w:sz="4" w:space="4" w:color="auto"/>
          <w:bottom w:val="single" w:sz="4" w:space="1" w:color="auto"/>
          <w:right w:val="single" w:sz="4" w:space="4" w:color="auto"/>
        </w:pBdr>
        <w:autoSpaceDE w:val="0"/>
        <w:autoSpaceDN w:val="0"/>
        <w:adjustRightInd w:val="0"/>
        <w:rPr>
          <w:rFonts w:ascii="Courier New" w:hAnsi="Courier New" w:cs="Courier New"/>
          <w:sz w:val="20"/>
          <w:szCs w:val="20"/>
        </w:rPr>
      </w:pPr>
    </w:p>
    <w:p w:rsidR="00B8053B" w:rsidRPr="00EB3B10" w:rsidRDefault="00B8053B" w:rsidP="00B8053B">
      <w:pPr>
        <w:pBdr>
          <w:top w:val="single" w:sz="4" w:space="1" w:color="auto"/>
          <w:left w:val="single" w:sz="4" w:space="4" w:color="auto"/>
          <w:bottom w:val="single" w:sz="4" w:space="1" w:color="auto"/>
          <w:right w:val="single" w:sz="4" w:space="4" w:color="auto"/>
        </w:pBdr>
        <w:autoSpaceDE w:val="0"/>
        <w:autoSpaceDN w:val="0"/>
        <w:adjustRightInd w:val="0"/>
        <w:rPr>
          <w:rFonts w:ascii="Courier New" w:hAnsi="Courier New" w:cs="Courier New"/>
          <w:sz w:val="20"/>
          <w:szCs w:val="20"/>
        </w:rPr>
      </w:pPr>
      <w:r w:rsidRPr="00EB3B10">
        <w:rPr>
          <w:rFonts w:ascii="Courier New" w:hAnsi="Courier New" w:cs="Courier New"/>
          <w:sz w:val="20"/>
          <w:szCs w:val="20"/>
        </w:rPr>
        <w:t xml:space="preserve">   LV     List Values for a Selected Parameter</w:t>
      </w:r>
    </w:p>
    <w:p w:rsidR="00B8053B" w:rsidRPr="00EB3B10" w:rsidRDefault="00B8053B" w:rsidP="00B8053B">
      <w:pPr>
        <w:pBdr>
          <w:top w:val="single" w:sz="4" w:space="1" w:color="auto"/>
          <w:left w:val="single" w:sz="4" w:space="4" w:color="auto"/>
          <w:bottom w:val="single" w:sz="4" w:space="1" w:color="auto"/>
          <w:right w:val="single" w:sz="4" w:space="4" w:color="auto"/>
        </w:pBdr>
        <w:autoSpaceDE w:val="0"/>
        <w:autoSpaceDN w:val="0"/>
        <w:adjustRightInd w:val="0"/>
        <w:rPr>
          <w:rFonts w:ascii="Courier New" w:hAnsi="Courier New" w:cs="Courier New"/>
          <w:sz w:val="20"/>
          <w:szCs w:val="20"/>
        </w:rPr>
      </w:pPr>
      <w:r w:rsidRPr="00EB3B10">
        <w:rPr>
          <w:rFonts w:ascii="Courier New" w:hAnsi="Courier New" w:cs="Courier New"/>
          <w:sz w:val="20"/>
          <w:szCs w:val="20"/>
        </w:rPr>
        <w:t xml:space="preserve">   LE     List Values for a Selected Entity</w:t>
      </w:r>
    </w:p>
    <w:p w:rsidR="00B8053B" w:rsidRPr="00EB3B10" w:rsidRDefault="00B8053B" w:rsidP="00B8053B">
      <w:pPr>
        <w:pBdr>
          <w:top w:val="single" w:sz="4" w:space="1" w:color="auto"/>
          <w:left w:val="single" w:sz="4" w:space="4" w:color="auto"/>
          <w:bottom w:val="single" w:sz="4" w:space="1" w:color="auto"/>
          <w:right w:val="single" w:sz="4" w:space="4" w:color="auto"/>
        </w:pBdr>
        <w:autoSpaceDE w:val="0"/>
        <w:autoSpaceDN w:val="0"/>
        <w:adjustRightInd w:val="0"/>
        <w:rPr>
          <w:rFonts w:ascii="Courier New" w:hAnsi="Courier New" w:cs="Courier New"/>
          <w:sz w:val="20"/>
          <w:szCs w:val="20"/>
        </w:rPr>
      </w:pPr>
      <w:r w:rsidRPr="00EB3B10">
        <w:rPr>
          <w:rFonts w:ascii="Courier New" w:hAnsi="Courier New" w:cs="Courier New"/>
          <w:sz w:val="20"/>
          <w:szCs w:val="20"/>
        </w:rPr>
        <w:t xml:space="preserve">   LP     List Values for a Selected Package</w:t>
      </w:r>
    </w:p>
    <w:p w:rsidR="00B8053B" w:rsidRPr="00EB3B10" w:rsidRDefault="00B8053B" w:rsidP="00B8053B">
      <w:pPr>
        <w:pBdr>
          <w:top w:val="single" w:sz="4" w:space="1" w:color="auto"/>
          <w:left w:val="single" w:sz="4" w:space="4" w:color="auto"/>
          <w:bottom w:val="single" w:sz="4" w:space="1" w:color="auto"/>
          <w:right w:val="single" w:sz="4" w:space="4" w:color="auto"/>
        </w:pBdr>
        <w:autoSpaceDE w:val="0"/>
        <w:autoSpaceDN w:val="0"/>
        <w:adjustRightInd w:val="0"/>
        <w:rPr>
          <w:rFonts w:ascii="Courier New" w:hAnsi="Courier New" w:cs="Courier New"/>
          <w:sz w:val="20"/>
          <w:szCs w:val="20"/>
        </w:rPr>
      </w:pPr>
      <w:r w:rsidRPr="00EB3B10">
        <w:rPr>
          <w:rFonts w:ascii="Courier New" w:hAnsi="Courier New" w:cs="Courier New"/>
          <w:sz w:val="20"/>
          <w:szCs w:val="20"/>
        </w:rPr>
        <w:t xml:space="preserve">   LT     List Values for a Selected Template</w:t>
      </w:r>
    </w:p>
    <w:p w:rsidR="00B8053B" w:rsidRPr="00EB3B10" w:rsidRDefault="00B8053B" w:rsidP="00B8053B">
      <w:pPr>
        <w:pBdr>
          <w:top w:val="single" w:sz="4" w:space="1" w:color="auto"/>
          <w:left w:val="single" w:sz="4" w:space="4" w:color="auto"/>
          <w:bottom w:val="single" w:sz="4" w:space="1" w:color="auto"/>
          <w:right w:val="single" w:sz="4" w:space="4" w:color="auto"/>
        </w:pBdr>
        <w:autoSpaceDE w:val="0"/>
        <w:autoSpaceDN w:val="0"/>
        <w:adjustRightInd w:val="0"/>
        <w:rPr>
          <w:rFonts w:ascii="Courier New" w:hAnsi="Courier New" w:cs="Courier New"/>
          <w:sz w:val="20"/>
          <w:szCs w:val="20"/>
        </w:rPr>
      </w:pPr>
      <w:r w:rsidRPr="00EB3B10">
        <w:rPr>
          <w:rFonts w:ascii="Courier New" w:hAnsi="Courier New" w:cs="Courier New"/>
          <w:sz w:val="20"/>
          <w:szCs w:val="20"/>
        </w:rPr>
        <w:t xml:space="preserve">   EP     Edit Parameter Values</w:t>
      </w:r>
    </w:p>
    <w:p w:rsidR="00B8053B" w:rsidRPr="00EB3B10" w:rsidRDefault="00B8053B" w:rsidP="00B8053B">
      <w:pPr>
        <w:pBdr>
          <w:top w:val="single" w:sz="4" w:space="1" w:color="auto"/>
          <w:left w:val="single" w:sz="4" w:space="4" w:color="auto"/>
          <w:bottom w:val="single" w:sz="4" w:space="1" w:color="auto"/>
          <w:right w:val="single" w:sz="4" w:space="4" w:color="auto"/>
        </w:pBdr>
        <w:autoSpaceDE w:val="0"/>
        <w:autoSpaceDN w:val="0"/>
        <w:adjustRightInd w:val="0"/>
        <w:rPr>
          <w:rFonts w:ascii="Courier New" w:hAnsi="Courier New" w:cs="Courier New"/>
          <w:sz w:val="20"/>
          <w:szCs w:val="20"/>
        </w:rPr>
      </w:pPr>
      <w:r w:rsidRPr="00EB3B10">
        <w:rPr>
          <w:rFonts w:ascii="Courier New" w:hAnsi="Courier New" w:cs="Courier New"/>
          <w:sz w:val="20"/>
          <w:szCs w:val="20"/>
        </w:rPr>
        <w:t xml:space="preserve">   ET     Edit Parameter Values with Template</w:t>
      </w:r>
    </w:p>
    <w:p w:rsidR="00B8053B" w:rsidRPr="00EB3B10" w:rsidRDefault="00B8053B" w:rsidP="00B8053B">
      <w:pPr>
        <w:pBdr>
          <w:top w:val="single" w:sz="4" w:space="1" w:color="auto"/>
          <w:left w:val="single" w:sz="4" w:space="4" w:color="auto"/>
          <w:bottom w:val="single" w:sz="4" w:space="1" w:color="auto"/>
          <w:right w:val="single" w:sz="4" w:space="4" w:color="auto"/>
        </w:pBdr>
        <w:autoSpaceDE w:val="0"/>
        <w:autoSpaceDN w:val="0"/>
        <w:adjustRightInd w:val="0"/>
        <w:rPr>
          <w:rFonts w:ascii="Courier New" w:hAnsi="Courier New" w:cs="Courier New"/>
          <w:sz w:val="20"/>
          <w:szCs w:val="20"/>
        </w:rPr>
      </w:pPr>
      <w:r w:rsidRPr="00EB3B10">
        <w:rPr>
          <w:rFonts w:ascii="Courier New" w:hAnsi="Courier New" w:cs="Courier New"/>
          <w:sz w:val="20"/>
          <w:szCs w:val="20"/>
        </w:rPr>
        <w:t xml:space="preserve">   EK     Edit Parameter Definition Keyword</w:t>
      </w:r>
    </w:p>
    <w:p w:rsidR="00B8053B" w:rsidRPr="00EB3B10" w:rsidRDefault="00B8053B" w:rsidP="00B8053B">
      <w:pPr>
        <w:pBdr>
          <w:top w:val="single" w:sz="4" w:space="1" w:color="auto"/>
          <w:left w:val="single" w:sz="4" w:space="4" w:color="auto"/>
          <w:bottom w:val="single" w:sz="4" w:space="1" w:color="auto"/>
          <w:right w:val="single" w:sz="4" w:space="4" w:color="auto"/>
        </w:pBdr>
        <w:autoSpaceDE w:val="0"/>
        <w:autoSpaceDN w:val="0"/>
        <w:adjustRightInd w:val="0"/>
        <w:rPr>
          <w:rFonts w:ascii="Courier New" w:hAnsi="Courier New" w:cs="Courier New"/>
          <w:sz w:val="20"/>
          <w:szCs w:val="20"/>
        </w:rPr>
      </w:pPr>
    </w:p>
    <w:p w:rsidR="00B8053B" w:rsidRPr="00EB3B10" w:rsidRDefault="00B8053B" w:rsidP="00B8053B">
      <w:pPr>
        <w:pBdr>
          <w:top w:val="single" w:sz="4" w:space="1" w:color="auto"/>
          <w:left w:val="single" w:sz="4" w:space="4" w:color="auto"/>
          <w:bottom w:val="single" w:sz="4" w:space="1" w:color="auto"/>
          <w:right w:val="single" w:sz="4" w:space="4" w:color="auto"/>
        </w:pBdr>
        <w:autoSpaceDE w:val="0"/>
        <w:autoSpaceDN w:val="0"/>
        <w:adjustRightInd w:val="0"/>
        <w:rPr>
          <w:rFonts w:ascii="Courier New" w:hAnsi="Courier New" w:cs="Courier New"/>
          <w:sz w:val="20"/>
          <w:szCs w:val="20"/>
        </w:rPr>
      </w:pPr>
    </w:p>
    <w:p w:rsidR="00B8053B" w:rsidRPr="00EB3B10" w:rsidRDefault="00B8053B" w:rsidP="00B8053B">
      <w:pPr>
        <w:pBdr>
          <w:top w:val="single" w:sz="4" w:space="1" w:color="auto"/>
          <w:left w:val="single" w:sz="4" w:space="4" w:color="auto"/>
          <w:bottom w:val="single" w:sz="4" w:space="1" w:color="auto"/>
          <w:right w:val="single" w:sz="4" w:space="4" w:color="auto"/>
        </w:pBdr>
        <w:autoSpaceDE w:val="0"/>
        <w:autoSpaceDN w:val="0"/>
        <w:adjustRightInd w:val="0"/>
        <w:rPr>
          <w:rFonts w:ascii="Courier New" w:hAnsi="Courier New" w:cs="Courier New"/>
          <w:sz w:val="20"/>
          <w:szCs w:val="20"/>
        </w:rPr>
      </w:pPr>
      <w:r w:rsidRPr="00EB3B10">
        <w:rPr>
          <w:rFonts w:ascii="Courier New" w:hAnsi="Courier New" w:cs="Courier New"/>
          <w:sz w:val="20"/>
          <w:szCs w:val="20"/>
        </w:rPr>
        <w:t xml:space="preserve">Select General Parameter Tools Option: </w:t>
      </w:r>
      <w:r w:rsidRPr="00EB3B10">
        <w:rPr>
          <w:rFonts w:ascii="Courier New" w:hAnsi="Courier New" w:cs="Courier New"/>
          <w:b/>
          <w:sz w:val="20"/>
          <w:szCs w:val="20"/>
        </w:rPr>
        <w:t>EP</w:t>
      </w:r>
      <w:r w:rsidRPr="00EB3B10">
        <w:rPr>
          <w:rFonts w:ascii="Courier New" w:hAnsi="Courier New" w:cs="Courier New"/>
          <w:sz w:val="20"/>
          <w:szCs w:val="20"/>
        </w:rPr>
        <w:t xml:space="preserve">  Edit Parameter Values</w:t>
      </w:r>
    </w:p>
    <w:p w:rsidR="00B8053B" w:rsidRPr="00EB3B10" w:rsidRDefault="00B8053B" w:rsidP="00B8053B">
      <w:pPr>
        <w:pBdr>
          <w:top w:val="single" w:sz="4" w:space="1" w:color="auto"/>
          <w:left w:val="single" w:sz="4" w:space="4" w:color="auto"/>
          <w:bottom w:val="single" w:sz="4" w:space="1" w:color="auto"/>
          <w:right w:val="single" w:sz="4" w:space="4" w:color="auto"/>
        </w:pBdr>
        <w:autoSpaceDE w:val="0"/>
        <w:autoSpaceDN w:val="0"/>
        <w:adjustRightInd w:val="0"/>
        <w:rPr>
          <w:rFonts w:ascii="Courier New" w:hAnsi="Courier New" w:cs="Courier New"/>
          <w:sz w:val="20"/>
          <w:szCs w:val="20"/>
        </w:rPr>
      </w:pPr>
      <w:r w:rsidRPr="00EB3B10">
        <w:rPr>
          <w:rFonts w:ascii="Courier New" w:hAnsi="Courier New" w:cs="Courier New"/>
          <w:sz w:val="20"/>
          <w:szCs w:val="20"/>
        </w:rPr>
        <w:t xml:space="preserve">                         --- Edit Parameter Values</w:t>
      </w:r>
    </w:p>
    <w:p w:rsidR="00B8053B" w:rsidRPr="00EB3B10" w:rsidRDefault="00B8053B" w:rsidP="00B8053B">
      <w:pPr>
        <w:pBdr>
          <w:top w:val="single" w:sz="4" w:space="1" w:color="auto"/>
          <w:left w:val="single" w:sz="4" w:space="4" w:color="auto"/>
          <w:bottom w:val="single" w:sz="4" w:space="1" w:color="auto"/>
          <w:right w:val="single" w:sz="4" w:space="4" w:color="auto"/>
        </w:pBdr>
        <w:autoSpaceDE w:val="0"/>
        <w:autoSpaceDN w:val="0"/>
        <w:adjustRightInd w:val="0"/>
        <w:rPr>
          <w:rFonts w:ascii="Courier New" w:hAnsi="Courier New" w:cs="Courier New"/>
          <w:sz w:val="20"/>
          <w:szCs w:val="20"/>
        </w:rPr>
      </w:pPr>
    </w:p>
    <w:p w:rsidR="00B8053B" w:rsidRPr="00EB3B10" w:rsidRDefault="00B8053B" w:rsidP="00B8053B">
      <w:pPr>
        <w:pBdr>
          <w:top w:val="single" w:sz="4" w:space="1" w:color="auto"/>
          <w:left w:val="single" w:sz="4" w:space="4" w:color="auto"/>
          <w:bottom w:val="single" w:sz="4" w:space="1" w:color="auto"/>
          <w:right w:val="single" w:sz="4" w:space="4" w:color="auto"/>
        </w:pBdr>
        <w:autoSpaceDE w:val="0"/>
        <w:autoSpaceDN w:val="0"/>
        <w:adjustRightInd w:val="0"/>
        <w:rPr>
          <w:rFonts w:ascii="Courier New" w:hAnsi="Courier New" w:cs="Courier New"/>
          <w:sz w:val="20"/>
          <w:szCs w:val="20"/>
        </w:rPr>
      </w:pPr>
      <w:r w:rsidRPr="00EB3B10">
        <w:rPr>
          <w:rFonts w:ascii="Courier New" w:hAnsi="Courier New" w:cs="Courier New"/>
          <w:sz w:val="20"/>
          <w:szCs w:val="20"/>
        </w:rPr>
        <w:t xml:space="preserve">Select PARAMETER DEFINITION NAME: </w:t>
      </w:r>
      <w:r w:rsidRPr="00EB3B10">
        <w:rPr>
          <w:rFonts w:ascii="Courier New" w:hAnsi="Courier New" w:cs="Courier New"/>
          <w:b/>
          <w:sz w:val="20"/>
          <w:szCs w:val="20"/>
        </w:rPr>
        <w:t>VBECS VISTALINK</w:t>
      </w:r>
    </w:p>
    <w:p w:rsidR="00B8053B" w:rsidRPr="00EB3B10" w:rsidRDefault="00B8053B" w:rsidP="00B8053B">
      <w:pPr>
        <w:pBdr>
          <w:top w:val="single" w:sz="4" w:space="1" w:color="auto"/>
          <w:left w:val="single" w:sz="4" w:space="4" w:color="auto"/>
          <w:bottom w:val="single" w:sz="4" w:space="1" w:color="auto"/>
          <w:right w:val="single" w:sz="4" w:space="4" w:color="auto"/>
        </w:pBdr>
        <w:autoSpaceDE w:val="0"/>
        <w:autoSpaceDN w:val="0"/>
        <w:adjustRightInd w:val="0"/>
        <w:rPr>
          <w:rFonts w:ascii="Courier New" w:hAnsi="Courier New" w:cs="Courier New"/>
          <w:sz w:val="20"/>
          <w:szCs w:val="20"/>
        </w:rPr>
      </w:pPr>
    </w:p>
    <w:p w:rsidR="00B8053B" w:rsidRPr="00EB3B10" w:rsidRDefault="00B8053B" w:rsidP="00B8053B">
      <w:pPr>
        <w:pBdr>
          <w:top w:val="single" w:sz="4" w:space="1" w:color="auto"/>
          <w:left w:val="single" w:sz="4" w:space="4" w:color="auto"/>
          <w:bottom w:val="single" w:sz="4" w:space="1" w:color="auto"/>
          <w:right w:val="single" w:sz="4" w:space="4" w:color="auto"/>
        </w:pBdr>
        <w:autoSpaceDE w:val="0"/>
        <w:autoSpaceDN w:val="0"/>
        <w:adjustRightInd w:val="0"/>
        <w:rPr>
          <w:rFonts w:ascii="Courier New" w:hAnsi="Courier New" w:cs="Courier New"/>
          <w:sz w:val="20"/>
          <w:szCs w:val="20"/>
        </w:rPr>
      </w:pPr>
      <w:r w:rsidRPr="00EB3B10">
        <w:rPr>
          <w:rFonts w:ascii="Courier New" w:hAnsi="Courier New" w:cs="Courier New"/>
          <w:sz w:val="20"/>
          <w:szCs w:val="20"/>
        </w:rPr>
        <w:t>---------------- Setting VBECS VISTALINK  for Package: VBECS</w:t>
      </w:r>
    </w:p>
    <w:p w:rsidR="00B8053B" w:rsidRPr="00EB3B10" w:rsidRDefault="00B8053B" w:rsidP="00B8053B">
      <w:pPr>
        <w:pBdr>
          <w:top w:val="single" w:sz="4" w:space="1" w:color="auto"/>
          <w:left w:val="single" w:sz="4" w:space="4" w:color="auto"/>
          <w:bottom w:val="single" w:sz="4" w:space="1" w:color="auto"/>
          <w:right w:val="single" w:sz="4" w:space="4" w:color="auto"/>
        </w:pBdr>
        <w:autoSpaceDE w:val="0"/>
        <w:autoSpaceDN w:val="0"/>
        <w:adjustRightInd w:val="0"/>
        <w:rPr>
          <w:rFonts w:ascii="Courier New" w:hAnsi="Courier New" w:cs="Courier New"/>
          <w:sz w:val="20"/>
          <w:szCs w:val="20"/>
        </w:rPr>
      </w:pPr>
      <w:r w:rsidRPr="00EB3B10">
        <w:rPr>
          <w:rFonts w:ascii="Courier New" w:hAnsi="Courier New" w:cs="Courier New"/>
          <w:sz w:val="20"/>
          <w:szCs w:val="20"/>
        </w:rPr>
        <w:t xml:space="preserve">Select Instance: </w:t>
      </w:r>
      <w:r w:rsidRPr="00EB3B10">
        <w:rPr>
          <w:rFonts w:ascii="Courier New" w:hAnsi="Courier New" w:cs="Courier New"/>
          <w:b/>
          <w:sz w:val="20"/>
          <w:szCs w:val="20"/>
        </w:rPr>
        <w:t>LISTENER IP ADDRESS</w:t>
      </w:r>
    </w:p>
    <w:p w:rsidR="00B8053B" w:rsidRPr="00EB3B10" w:rsidRDefault="00B8053B" w:rsidP="00B8053B">
      <w:pPr>
        <w:pBdr>
          <w:top w:val="single" w:sz="4" w:space="1" w:color="auto"/>
          <w:left w:val="single" w:sz="4" w:space="4" w:color="auto"/>
          <w:bottom w:val="single" w:sz="4" w:space="1" w:color="auto"/>
          <w:right w:val="single" w:sz="4" w:space="4" w:color="auto"/>
        </w:pBdr>
        <w:autoSpaceDE w:val="0"/>
        <w:autoSpaceDN w:val="0"/>
        <w:adjustRightInd w:val="0"/>
        <w:rPr>
          <w:rFonts w:ascii="Courier New" w:hAnsi="Courier New" w:cs="Courier New"/>
          <w:sz w:val="20"/>
          <w:szCs w:val="20"/>
        </w:rPr>
      </w:pPr>
    </w:p>
    <w:p w:rsidR="00B8053B" w:rsidRPr="00EB3B10" w:rsidRDefault="00B8053B" w:rsidP="00B8053B">
      <w:pPr>
        <w:pBdr>
          <w:top w:val="single" w:sz="4" w:space="1" w:color="auto"/>
          <w:left w:val="single" w:sz="4" w:space="4" w:color="auto"/>
          <w:bottom w:val="single" w:sz="4" w:space="1" w:color="auto"/>
          <w:right w:val="single" w:sz="4" w:space="4" w:color="auto"/>
        </w:pBdr>
        <w:autoSpaceDE w:val="0"/>
        <w:autoSpaceDN w:val="0"/>
        <w:adjustRightInd w:val="0"/>
        <w:rPr>
          <w:rFonts w:ascii="Courier New" w:hAnsi="Courier New" w:cs="Courier New"/>
          <w:sz w:val="20"/>
          <w:szCs w:val="20"/>
        </w:rPr>
      </w:pPr>
      <w:r w:rsidRPr="00EB3B10">
        <w:rPr>
          <w:rFonts w:ascii="Courier New" w:hAnsi="Courier New" w:cs="Courier New"/>
          <w:sz w:val="20"/>
          <w:szCs w:val="20"/>
        </w:rPr>
        <w:t>Instance: LISTENER IP ADDRESS//    LISTENER IP ADDRESS</w:t>
      </w:r>
    </w:p>
    <w:p w:rsidR="00B8053B" w:rsidRPr="00EB3B10" w:rsidRDefault="00B8053B" w:rsidP="00B8053B">
      <w:pPr>
        <w:pBdr>
          <w:top w:val="single" w:sz="4" w:space="1" w:color="auto"/>
          <w:left w:val="single" w:sz="4" w:space="4" w:color="auto"/>
          <w:bottom w:val="single" w:sz="4" w:space="1" w:color="auto"/>
          <w:right w:val="single" w:sz="4" w:space="4" w:color="auto"/>
        </w:pBdr>
        <w:autoSpaceDE w:val="0"/>
        <w:autoSpaceDN w:val="0"/>
        <w:adjustRightInd w:val="0"/>
        <w:rPr>
          <w:b/>
          <w:sz w:val="24"/>
        </w:rPr>
      </w:pPr>
      <w:r w:rsidRPr="00EB3B10">
        <w:rPr>
          <w:rFonts w:ascii="Courier New" w:hAnsi="Courier New" w:cs="Courier New"/>
          <w:sz w:val="20"/>
          <w:szCs w:val="20"/>
        </w:rPr>
        <w:t xml:space="preserve">Value: </w:t>
      </w:r>
      <w:r w:rsidR="0079798B">
        <w:rPr>
          <w:rFonts w:ascii="Courier New" w:hAnsi="Courier New" w:cs="Courier New"/>
          <w:sz w:val="20"/>
          <w:szCs w:val="20"/>
        </w:rPr>
        <w:t>&lt;IP address&gt;</w:t>
      </w:r>
      <w:r w:rsidRPr="00EB3B10">
        <w:rPr>
          <w:rFonts w:ascii="Courier New" w:hAnsi="Courier New" w:cs="Courier New"/>
          <w:sz w:val="20"/>
          <w:szCs w:val="20"/>
        </w:rPr>
        <w:t xml:space="preserve">// </w:t>
      </w:r>
      <w:r>
        <w:rPr>
          <w:sz w:val="24"/>
        </w:rPr>
        <w:t xml:space="preserve">    </w:t>
      </w:r>
      <w:r w:rsidRPr="00EB3B10">
        <w:rPr>
          <w:b/>
          <w:sz w:val="24"/>
        </w:rPr>
        <w:sym w:font="Wingdings" w:char="F0DF"/>
      </w:r>
      <w:r w:rsidRPr="00EB3B10">
        <w:rPr>
          <w:b/>
          <w:sz w:val="24"/>
        </w:rPr>
        <w:t xml:space="preserve"> Enter the VBECS </w:t>
      </w:r>
      <w:r w:rsidR="00696CFD">
        <w:rPr>
          <w:b/>
          <w:sz w:val="24"/>
        </w:rPr>
        <w:t>application server</w:t>
      </w:r>
      <w:r w:rsidRPr="00EB3B10">
        <w:rPr>
          <w:b/>
          <w:sz w:val="24"/>
        </w:rPr>
        <w:t xml:space="preserve"> IP address here.</w:t>
      </w:r>
    </w:p>
    <w:p w:rsidR="00B8053B" w:rsidRPr="00EB3B10" w:rsidRDefault="00B8053B" w:rsidP="00B8053B">
      <w:pPr>
        <w:pBdr>
          <w:top w:val="single" w:sz="4" w:space="1" w:color="auto"/>
          <w:left w:val="single" w:sz="4" w:space="4" w:color="auto"/>
          <w:bottom w:val="single" w:sz="4" w:space="1" w:color="auto"/>
          <w:right w:val="single" w:sz="4" w:space="4" w:color="auto"/>
        </w:pBdr>
        <w:autoSpaceDE w:val="0"/>
        <w:autoSpaceDN w:val="0"/>
        <w:adjustRightInd w:val="0"/>
        <w:rPr>
          <w:rFonts w:ascii="Courier New" w:hAnsi="Courier New" w:cs="Courier New"/>
          <w:sz w:val="20"/>
          <w:szCs w:val="20"/>
        </w:rPr>
      </w:pPr>
      <w:r w:rsidRPr="00EB3B10">
        <w:rPr>
          <w:rFonts w:ascii="Courier New" w:hAnsi="Courier New" w:cs="Courier New"/>
          <w:sz w:val="20"/>
          <w:szCs w:val="20"/>
        </w:rPr>
        <w:t>Select Instance: LISTENER PORT NUMBER</w:t>
      </w:r>
    </w:p>
    <w:p w:rsidR="00B8053B" w:rsidRPr="00EB3B10" w:rsidRDefault="00B8053B" w:rsidP="00B8053B">
      <w:pPr>
        <w:pBdr>
          <w:top w:val="single" w:sz="4" w:space="1" w:color="auto"/>
          <w:left w:val="single" w:sz="4" w:space="4" w:color="auto"/>
          <w:bottom w:val="single" w:sz="4" w:space="1" w:color="auto"/>
          <w:right w:val="single" w:sz="4" w:space="4" w:color="auto"/>
        </w:pBdr>
        <w:autoSpaceDE w:val="0"/>
        <w:autoSpaceDN w:val="0"/>
        <w:adjustRightInd w:val="0"/>
        <w:rPr>
          <w:rFonts w:ascii="Courier New" w:hAnsi="Courier New" w:cs="Courier New"/>
          <w:sz w:val="20"/>
          <w:szCs w:val="20"/>
        </w:rPr>
      </w:pPr>
    </w:p>
    <w:p w:rsidR="00B8053B" w:rsidRPr="00EB3B10" w:rsidRDefault="00B8053B" w:rsidP="00B8053B">
      <w:pPr>
        <w:pBdr>
          <w:top w:val="single" w:sz="4" w:space="1" w:color="auto"/>
          <w:left w:val="single" w:sz="4" w:space="4" w:color="auto"/>
          <w:bottom w:val="single" w:sz="4" w:space="1" w:color="auto"/>
          <w:right w:val="single" w:sz="4" w:space="4" w:color="auto"/>
        </w:pBdr>
        <w:autoSpaceDE w:val="0"/>
        <w:autoSpaceDN w:val="0"/>
        <w:adjustRightInd w:val="0"/>
        <w:rPr>
          <w:rFonts w:ascii="Courier New" w:hAnsi="Courier New" w:cs="Courier New"/>
          <w:sz w:val="20"/>
          <w:szCs w:val="20"/>
        </w:rPr>
      </w:pPr>
      <w:r w:rsidRPr="00EB3B10">
        <w:rPr>
          <w:rFonts w:ascii="Courier New" w:hAnsi="Courier New" w:cs="Courier New"/>
          <w:sz w:val="20"/>
          <w:szCs w:val="20"/>
        </w:rPr>
        <w:t xml:space="preserve">Instance: </w:t>
      </w:r>
      <w:r w:rsidRPr="00EB3B10">
        <w:rPr>
          <w:rFonts w:ascii="Courier New" w:hAnsi="Courier New" w:cs="Courier New"/>
          <w:b/>
          <w:sz w:val="20"/>
          <w:szCs w:val="20"/>
        </w:rPr>
        <w:t>LISTENER PORT NUMBER</w:t>
      </w:r>
      <w:r w:rsidRPr="00EB3B10">
        <w:rPr>
          <w:rFonts w:ascii="Courier New" w:hAnsi="Courier New" w:cs="Courier New"/>
          <w:sz w:val="20"/>
          <w:szCs w:val="20"/>
        </w:rPr>
        <w:t xml:space="preserve">  Replace    LISTENER PORT NUMBER</w:t>
      </w:r>
    </w:p>
    <w:p w:rsidR="00B8053B" w:rsidRPr="00EB3B10" w:rsidRDefault="00B8053B" w:rsidP="00B8053B">
      <w:pPr>
        <w:pBdr>
          <w:top w:val="single" w:sz="4" w:space="1" w:color="auto"/>
          <w:left w:val="single" w:sz="4" w:space="4" w:color="auto"/>
          <w:bottom w:val="single" w:sz="4" w:space="1" w:color="auto"/>
          <w:right w:val="single" w:sz="4" w:space="4" w:color="auto"/>
        </w:pBdr>
        <w:autoSpaceDE w:val="0"/>
        <w:autoSpaceDN w:val="0"/>
        <w:adjustRightInd w:val="0"/>
        <w:rPr>
          <w:b/>
          <w:sz w:val="24"/>
        </w:rPr>
      </w:pPr>
      <w:r w:rsidRPr="00EB3B10">
        <w:rPr>
          <w:rFonts w:ascii="Courier New" w:hAnsi="Courier New" w:cs="Courier New"/>
          <w:sz w:val="20"/>
          <w:szCs w:val="20"/>
        </w:rPr>
        <w:t xml:space="preserve">Value: </w:t>
      </w:r>
      <w:r w:rsidR="00FF1BF0">
        <w:rPr>
          <w:rFonts w:ascii="Courier New" w:hAnsi="Courier New" w:cs="Courier New"/>
          <w:sz w:val="20"/>
          <w:szCs w:val="20"/>
        </w:rPr>
        <w:t>PORT</w:t>
      </w:r>
      <w:r w:rsidRPr="00EB3B10">
        <w:rPr>
          <w:rFonts w:ascii="Courier New" w:hAnsi="Courier New" w:cs="Courier New"/>
          <w:sz w:val="20"/>
          <w:szCs w:val="20"/>
        </w:rPr>
        <w:t xml:space="preserve">// </w:t>
      </w:r>
      <w:r>
        <w:rPr>
          <w:sz w:val="24"/>
        </w:rPr>
        <w:t xml:space="preserve">    </w:t>
      </w:r>
      <w:r w:rsidRPr="00EB3B10">
        <w:rPr>
          <w:b/>
          <w:sz w:val="24"/>
        </w:rPr>
        <w:sym w:font="Wingdings" w:char="F0DF"/>
      </w:r>
      <w:r w:rsidRPr="00EB3B10">
        <w:rPr>
          <w:b/>
          <w:sz w:val="24"/>
        </w:rPr>
        <w:t xml:space="preserve">Enter the VBECS </w:t>
      </w:r>
      <w:proofErr w:type="spellStart"/>
      <w:r w:rsidRPr="00EB3B10">
        <w:rPr>
          <w:b/>
          <w:sz w:val="24"/>
        </w:rPr>
        <w:t>VistALink</w:t>
      </w:r>
      <w:proofErr w:type="spellEnd"/>
      <w:r w:rsidRPr="00EB3B10">
        <w:rPr>
          <w:b/>
          <w:sz w:val="24"/>
        </w:rPr>
        <w:t xml:space="preserve"> listener port here.</w:t>
      </w:r>
    </w:p>
    <w:p w:rsidR="00B8053B" w:rsidRPr="00EB3B10" w:rsidRDefault="00B8053B" w:rsidP="00B8053B">
      <w:pPr>
        <w:pBdr>
          <w:top w:val="single" w:sz="4" w:space="1" w:color="auto"/>
          <w:left w:val="single" w:sz="4" w:space="4" w:color="auto"/>
          <w:bottom w:val="single" w:sz="4" w:space="1" w:color="auto"/>
          <w:right w:val="single" w:sz="4" w:space="4" w:color="auto"/>
        </w:pBdr>
        <w:rPr>
          <w:rFonts w:ascii="Courier New" w:hAnsi="Courier New" w:cs="Courier New"/>
        </w:rPr>
      </w:pPr>
      <w:r w:rsidRPr="00EB3B10">
        <w:rPr>
          <w:rFonts w:ascii="Courier New" w:hAnsi="Courier New" w:cs="Courier New"/>
          <w:sz w:val="20"/>
          <w:szCs w:val="20"/>
        </w:rPr>
        <w:t>Select Instance:</w:t>
      </w:r>
    </w:p>
    <w:p w:rsidR="00B8053B" w:rsidRDefault="00B8053B" w:rsidP="00B8053B">
      <w:pPr>
        <w:pStyle w:val="ListNumber0"/>
        <w:ind w:left="648" w:hanging="360"/>
      </w:pPr>
    </w:p>
    <w:p w:rsidR="00B8053B" w:rsidRPr="00B8053B" w:rsidRDefault="00B8053B" w:rsidP="00B8053B">
      <w:pPr>
        <w:pStyle w:val="ListNumber0"/>
        <w:ind w:left="648" w:hanging="360"/>
      </w:pPr>
    </w:p>
    <w:p w:rsidR="002E60B8" w:rsidRPr="001C29FC" w:rsidRDefault="000A090B" w:rsidP="00DA0764">
      <w:pPr>
        <w:pStyle w:val="Heading2"/>
      </w:pPr>
      <w:bookmarkStart w:id="226" w:name="_Toc511113383"/>
      <w:r>
        <w:lastRenderedPageBreak/>
        <w:t xml:space="preserve">VBECS </w:t>
      </w:r>
      <w:r w:rsidRPr="001C29FC">
        <w:t>Maintenance Operations</w:t>
      </w:r>
      <w:bookmarkEnd w:id="226"/>
      <w:r w:rsidRPr="001C29FC">
        <w:t xml:space="preserve"> </w:t>
      </w:r>
      <w:r w:rsidR="008F0AFB" w:rsidRPr="001C29FC">
        <w:fldChar w:fldCharType="begin"/>
      </w:r>
      <w:r w:rsidR="008F0AFB" w:rsidRPr="001C29FC">
        <w:instrText xml:space="preserve"> XE </w:instrText>
      </w:r>
      <w:r w:rsidR="002A220D" w:rsidRPr="001C29FC">
        <w:instrText>“</w:instrText>
      </w:r>
      <w:r w:rsidR="008F0AFB" w:rsidRPr="001C29FC">
        <w:instrText>Maintenance Operations</w:instrText>
      </w:r>
      <w:r w:rsidR="002A220D" w:rsidRPr="001C29FC">
        <w:instrText>”</w:instrText>
      </w:r>
      <w:r w:rsidR="008F0AFB" w:rsidRPr="001C29FC">
        <w:instrText xml:space="preserve"> </w:instrText>
      </w:r>
      <w:r w:rsidR="008F0AFB" w:rsidRPr="001C29FC">
        <w:fldChar w:fldCharType="end"/>
      </w:r>
    </w:p>
    <w:p w:rsidR="004F4AE1" w:rsidRDefault="004F4AE1" w:rsidP="002E60B8">
      <w:pPr>
        <w:pStyle w:val="BodyText"/>
      </w:pPr>
      <w:r>
        <w:t xml:space="preserve">Refer to the </w:t>
      </w:r>
      <w:proofErr w:type="spellStart"/>
      <w:r w:rsidRPr="0068639E">
        <w:rPr>
          <w:i/>
        </w:rPr>
        <w:t>VistA</w:t>
      </w:r>
      <w:proofErr w:type="spellEnd"/>
      <w:r w:rsidRPr="0068639E">
        <w:rPr>
          <w:i/>
        </w:rPr>
        <w:t xml:space="preserve"> Blood Establishment Computer Software (VBECS) Admin User Guide.</w:t>
      </w:r>
    </w:p>
    <w:p w:rsidR="00C86189" w:rsidRPr="001C29FC" w:rsidRDefault="00F96D8C" w:rsidP="004769BE">
      <w:pPr>
        <w:pStyle w:val="Heading2"/>
        <w:tabs>
          <w:tab w:val="left" w:pos="4860"/>
        </w:tabs>
        <w:rPr>
          <w:lang w:val="en-US"/>
        </w:rPr>
      </w:pPr>
      <w:bookmarkStart w:id="227" w:name="_Toc355768102"/>
      <w:bookmarkStart w:id="228" w:name="_Toc511113384"/>
      <w:r>
        <w:rPr>
          <w:lang w:val="en-US"/>
        </w:rPr>
        <w:t>Record</w:t>
      </w:r>
      <w:r w:rsidR="00C86189" w:rsidRPr="001C29FC">
        <w:rPr>
          <w:lang w:val="en-US"/>
        </w:rPr>
        <w:t xml:space="preserve"> Workload Data</w:t>
      </w:r>
      <w:bookmarkEnd w:id="227"/>
      <w:bookmarkEnd w:id="228"/>
      <w:r w:rsidR="00C86189" w:rsidRPr="001C29FC">
        <w:rPr>
          <w:lang w:val="en-US"/>
        </w:rPr>
        <w:fldChar w:fldCharType="begin"/>
      </w:r>
      <w:r w:rsidR="00C86189" w:rsidRPr="001C29FC">
        <w:rPr>
          <w:lang w:val="en-US"/>
        </w:rPr>
        <w:instrText xml:space="preserve"> XE "Transmit Workload Data" </w:instrText>
      </w:r>
      <w:r w:rsidR="00C86189" w:rsidRPr="001C29FC">
        <w:rPr>
          <w:lang w:val="en-US"/>
        </w:rPr>
        <w:fldChar w:fldCharType="end"/>
      </w:r>
      <w:r w:rsidR="00C86189" w:rsidRPr="001C29FC">
        <w:rPr>
          <w:rFonts w:ascii="Arial Bold" w:hAnsi="Arial Bold"/>
          <w:vanish/>
          <w:lang w:val="en-US"/>
        </w:rPr>
        <w:t>UC_15</w:t>
      </w:r>
    </w:p>
    <w:p w:rsidR="00C86189" w:rsidRPr="001C29FC" w:rsidRDefault="00C86189" w:rsidP="00C86189">
      <w:pPr>
        <w:pStyle w:val="BodyText"/>
      </w:pPr>
      <w:r w:rsidRPr="001C29FC">
        <w:t xml:space="preserve">VBECS workload data is recorded in VBECS when records that qualify as Workload Events are saved in VBECS. This data is transmitted to the </w:t>
      </w:r>
      <w:proofErr w:type="spellStart"/>
      <w:r w:rsidRPr="001C29FC">
        <w:t>VistA</w:t>
      </w:r>
      <w:proofErr w:type="spellEnd"/>
      <w:r w:rsidRPr="001C29FC">
        <w:t xml:space="preserve"> Laboratory workload recording system for national and local workload reporting.</w:t>
      </w:r>
    </w:p>
    <w:p w:rsidR="00C86189" w:rsidRPr="001C29FC" w:rsidRDefault="00C86189" w:rsidP="00C86189">
      <w:pPr>
        <w:pStyle w:val="Heading4"/>
      </w:pPr>
      <w:r w:rsidRPr="001C29FC">
        <w:t>Assumptions</w:t>
      </w:r>
    </w:p>
    <w:p w:rsidR="00C86189" w:rsidRPr="001C29FC" w:rsidRDefault="00C86189" w:rsidP="00D02EA8">
      <w:pPr>
        <w:pStyle w:val="ListBullet"/>
        <w:numPr>
          <w:ilvl w:val="0"/>
          <w:numId w:val="70"/>
        </w:numPr>
        <w:rPr>
          <w:lang w:val="en-US"/>
        </w:rPr>
      </w:pPr>
      <w:r w:rsidRPr="001C29FC">
        <w:rPr>
          <w:lang w:val="en-US"/>
        </w:rPr>
        <w:t>Workload codes were assigned to VBECS processes using Workload Codes.</w:t>
      </w:r>
    </w:p>
    <w:p w:rsidR="00C86189" w:rsidRPr="001C29FC" w:rsidRDefault="00C86189" w:rsidP="00D02EA8">
      <w:pPr>
        <w:pStyle w:val="ListBullet"/>
        <w:numPr>
          <w:ilvl w:val="0"/>
          <w:numId w:val="70"/>
        </w:numPr>
        <w:rPr>
          <w:lang w:val="en-US"/>
        </w:rPr>
      </w:pPr>
      <w:r w:rsidRPr="001C29FC">
        <w:rPr>
          <w:lang w:val="en-US"/>
        </w:rPr>
        <w:t>Healthcare Common Procedure Coding System (HCPCS) codes were assigned to blood products using Blood Products.</w:t>
      </w:r>
    </w:p>
    <w:p w:rsidR="00C86189" w:rsidRPr="001C29FC" w:rsidRDefault="00C86189" w:rsidP="00D02EA8">
      <w:pPr>
        <w:pStyle w:val="ListBullet"/>
        <w:numPr>
          <w:ilvl w:val="0"/>
          <w:numId w:val="70"/>
        </w:numPr>
        <w:rPr>
          <w:lang w:val="en-US"/>
        </w:rPr>
      </w:pPr>
      <w:r w:rsidRPr="001C29FC">
        <w:rPr>
          <w:lang w:val="en-US"/>
        </w:rPr>
        <w:t>A record was saved or inactivated immediately preceding workload data collection.</w:t>
      </w:r>
    </w:p>
    <w:p w:rsidR="00C86189" w:rsidRPr="001C29FC" w:rsidRDefault="00C86189" w:rsidP="00D02EA8">
      <w:pPr>
        <w:pStyle w:val="ListBullet"/>
        <w:numPr>
          <w:ilvl w:val="0"/>
          <w:numId w:val="70"/>
        </w:numPr>
        <w:rPr>
          <w:lang w:val="en-US"/>
        </w:rPr>
      </w:pPr>
      <w:r w:rsidRPr="001C29FC">
        <w:rPr>
          <w:lang w:val="en-US"/>
        </w:rPr>
        <w:t xml:space="preserve">The connection to </w:t>
      </w:r>
      <w:proofErr w:type="spellStart"/>
      <w:r w:rsidRPr="00D02EA8">
        <w:rPr>
          <w:lang w:val="en-US"/>
        </w:rPr>
        <w:t>VistA</w:t>
      </w:r>
      <w:proofErr w:type="spellEnd"/>
      <w:r w:rsidRPr="001C29FC">
        <w:rPr>
          <w:lang w:val="en-US"/>
        </w:rPr>
        <w:t xml:space="preserve"> is active.</w:t>
      </w:r>
    </w:p>
    <w:p w:rsidR="00C86189" w:rsidRPr="001C29FC" w:rsidRDefault="00C86189" w:rsidP="00C86189">
      <w:pPr>
        <w:pStyle w:val="Heading4"/>
      </w:pPr>
      <w:r w:rsidRPr="001C29FC">
        <w:t>Outcome</w:t>
      </w:r>
    </w:p>
    <w:p w:rsidR="00C86189" w:rsidRPr="001C29FC" w:rsidRDefault="00C86189" w:rsidP="00D02EA8">
      <w:pPr>
        <w:pStyle w:val="ListBullet"/>
        <w:numPr>
          <w:ilvl w:val="0"/>
          <w:numId w:val="70"/>
        </w:numPr>
        <w:rPr>
          <w:lang w:val="en-US"/>
        </w:rPr>
      </w:pPr>
      <w:r w:rsidRPr="001C29FC">
        <w:rPr>
          <w:lang w:val="en-US"/>
        </w:rPr>
        <w:t xml:space="preserve">Information was transmitted to </w:t>
      </w:r>
      <w:proofErr w:type="spellStart"/>
      <w:r w:rsidRPr="00D02EA8">
        <w:rPr>
          <w:lang w:val="en-US"/>
        </w:rPr>
        <w:t>VistA</w:t>
      </w:r>
      <w:proofErr w:type="spellEnd"/>
      <w:r w:rsidRPr="001C29FC">
        <w:rPr>
          <w:lang w:val="en-US"/>
        </w:rPr>
        <w:t xml:space="preserve"> for inclusion in appropriate reports.</w:t>
      </w:r>
    </w:p>
    <w:p w:rsidR="00C86189" w:rsidRPr="001C29FC" w:rsidRDefault="00C86189" w:rsidP="00C86189">
      <w:pPr>
        <w:pStyle w:val="Heading4"/>
      </w:pPr>
      <w:r w:rsidRPr="001C29FC">
        <w:t>Limitations and Restrictions</w:t>
      </w:r>
    </w:p>
    <w:p w:rsidR="00C86189" w:rsidRPr="001C29FC" w:rsidRDefault="00C86189" w:rsidP="00117276">
      <w:pPr>
        <w:pStyle w:val="Roles"/>
      </w:pPr>
      <w:r w:rsidRPr="001C29FC">
        <w:t xml:space="preserve">None </w:t>
      </w:r>
    </w:p>
    <w:p w:rsidR="00C86189" w:rsidRPr="001C29FC" w:rsidRDefault="00C86189" w:rsidP="00C86189">
      <w:pPr>
        <w:pStyle w:val="Heading4"/>
      </w:pPr>
      <w:r w:rsidRPr="001C29FC">
        <w:t>Additional Information</w:t>
      </w:r>
    </w:p>
    <w:p w:rsidR="00C86189" w:rsidRPr="00D02EA8" w:rsidRDefault="00C86189" w:rsidP="00D02EA8">
      <w:pPr>
        <w:pStyle w:val="ListBullet"/>
        <w:numPr>
          <w:ilvl w:val="0"/>
          <w:numId w:val="70"/>
        </w:numPr>
        <w:rPr>
          <w:lang w:val="en-US"/>
        </w:rPr>
      </w:pPr>
      <w:r w:rsidRPr="001C29FC">
        <w:rPr>
          <w:lang w:val="en-US"/>
        </w:rPr>
        <w:t xml:space="preserve">Workload Event data must include information required for </w:t>
      </w:r>
      <w:r w:rsidRPr="00D02EA8">
        <w:rPr>
          <w:lang w:val="en-US"/>
        </w:rPr>
        <w:t>Decision Support System</w:t>
      </w:r>
      <w:r w:rsidRPr="001C29FC">
        <w:rPr>
          <w:lang w:val="en-US"/>
        </w:rPr>
        <w:t xml:space="preserve"> (DSS), Patient Care Encounter (PCE), and Billing Awareness. Once in </w:t>
      </w:r>
      <w:proofErr w:type="spellStart"/>
      <w:r w:rsidRPr="00D02EA8">
        <w:rPr>
          <w:lang w:val="en-US"/>
        </w:rPr>
        <w:t>VistA</w:t>
      </w:r>
      <w:proofErr w:type="spellEnd"/>
      <w:r w:rsidRPr="001C29FC">
        <w:rPr>
          <w:lang w:val="en-US"/>
        </w:rPr>
        <w:t xml:space="preserve">, existing </w:t>
      </w:r>
      <w:proofErr w:type="spellStart"/>
      <w:r w:rsidRPr="00D02EA8">
        <w:rPr>
          <w:lang w:val="en-US"/>
        </w:rPr>
        <w:t>VistA</w:t>
      </w:r>
      <w:proofErr w:type="spellEnd"/>
      <w:r w:rsidRPr="001C29FC">
        <w:rPr>
          <w:lang w:val="en-US"/>
        </w:rPr>
        <w:t xml:space="preserve"> functionality will handle required reporting.</w:t>
      </w:r>
    </w:p>
    <w:p w:rsidR="00C86189" w:rsidRPr="00D02EA8" w:rsidRDefault="00C86189" w:rsidP="00D02EA8">
      <w:pPr>
        <w:pStyle w:val="ListBullet"/>
        <w:numPr>
          <w:ilvl w:val="0"/>
          <w:numId w:val="70"/>
        </w:numPr>
        <w:rPr>
          <w:lang w:val="en-US"/>
        </w:rPr>
      </w:pPr>
      <w:r w:rsidRPr="00D02EA8">
        <w:rPr>
          <w:lang w:val="en-US"/>
        </w:rPr>
        <w:t>Billing Awareness is being developed concurrently and related requirements are anticipated based on initial contact with the Billing Awareness team.</w:t>
      </w:r>
    </w:p>
    <w:p w:rsidR="00C86189" w:rsidRPr="001C29FC" w:rsidRDefault="00C86189" w:rsidP="00D02EA8">
      <w:pPr>
        <w:pStyle w:val="ListBullet"/>
        <w:numPr>
          <w:ilvl w:val="0"/>
          <w:numId w:val="70"/>
        </w:numPr>
        <w:rPr>
          <w:lang w:val="en-US"/>
        </w:rPr>
      </w:pPr>
      <w:r w:rsidRPr="001C29FC">
        <w:rPr>
          <w:lang w:val="en-US"/>
        </w:rPr>
        <w:t xml:space="preserve">The system accumulates and periodically transmits workload information to the </w:t>
      </w:r>
      <w:proofErr w:type="spellStart"/>
      <w:r w:rsidRPr="001C29FC">
        <w:rPr>
          <w:lang w:val="en-US"/>
        </w:rPr>
        <w:t>VistA</w:t>
      </w:r>
      <w:proofErr w:type="spellEnd"/>
      <w:r w:rsidRPr="001C29FC">
        <w:rPr>
          <w:lang w:val="en-US"/>
        </w:rPr>
        <w:t xml:space="preserve"> Lab workload recording process. The data is transmitted from VBECS to </w:t>
      </w:r>
      <w:proofErr w:type="spellStart"/>
      <w:r w:rsidRPr="001C29FC">
        <w:rPr>
          <w:lang w:val="en-US"/>
        </w:rPr>
        <w:t>VistA</w:t>
      </w:r>
      <w:proofErr w:type="spellEnd"/>
      <w:r w:rsidRPr="001C29FC">
        <w:rPr>
          <w:lang w:val="en-US"/>
        </w:rPr>
        <w:t xml:space="preserve"> by the VBECS Workload Capture Remote Procedure called by a nightly Lab background process.</w:t>
      </w:r>
    </w:p>
    <w:p w:rsidR="00C86189" w:rsidRPr="001C29FC" w:rsidRDefault="00C86189" w:rsidP="00D02EA8">
      <w:pPr>
        <w:pStyle w:val="ListBullet"/>
        <w:numPr>
          <w:ilvl w:val="0"/>
          <w:numId w:val="70"/>
        </w:numPr>
        <w:rPr>
          <w:lang w:val="en-US"/>
        </w:rPr>
      </w:pPr>
      <w:r w:rsidRPr="001C29FC">
        <w:rPr>
          <w:lang w:val="en-US"/>
        </w:rPr>
        <w:t>Workload multiplie</w:t>
      </w:r>
      <w:r w:rsidR="002A3DAF">
        <w:rPr>
          <w:lang w:val="en-US"/>
        </w:rPr>
        <w:t>rs for all blood b</w:t>
      </w:r>
      <w:r w:rsidRPr="001C29FC">
        <w:rPr>
          <w:lang w:val="en-US"/>
        </w:rPr>
        <w:t xml:space="preserve">ank activities in </w:t>
      </w:r>
      <w:proofErr w:type="spellStart"/>
      <w:r w:rsidRPr="001C29FC">
        <w:rPr>
          <w:lang w:val="en-US"/>
        </w:rPr>
        <w:t>VistA</w:t>
      </w:r>
      <w:proofErr w:type="spellEnd"/>
      <w:r w:rsidRPr="001C29FC">
        <w:rPr>
          <w:lang w:val="en-US"/>
        </w:rPr>
        <w:t xml:space="preserve"> File #64 must be set to one (1) to avoid excessive </w:t>
      </w:r>
      <w:r w:rsidR="008B6F08">
        <w:rPr>
          <w:lang w:val="en-US"/>
        </w:rPr>
        <w:t>Laboratory Management Index Program (</w:t>
      </w:r>
      <w:r w:rsidRPr="001C29FC">
        <w:rPr>
          <w:lang w:val="en-US"/>
        </w:rPr>
        <w:t>LMIP</w:t>
      </w:r>
      <w:r w:rsidR="008B6F08">
        <w:rPr>
          <w:lang w:val="en-US"/>
        </w:rPr>
        <w:t>)</w:t>
      </w:r>
      <w:r w:rsidRPr="001C29FC">
        <w:rPr>
          <w:lang w:val="en-US"/>
        </w:rPr>
        <w:t xml:space="preserve"> counts. This allows the workload multiplier set in VBECS to be correctly reflected on </w:t>
      </w:r>
      <w:proofErr w:type="spellStart"/>
      <w:r w:rsidRPr="001C29FC">
        <w:rPr>
          <w:lang w:val="en-US"/>
        </w:rPr>
        <w:t>VistA</w:t>
      </w:r>
      <w:proofErr w:type="spellEnd"/>
      <w:r w:rsidRPr="001C29FC">
        <w:rPr>
          <w:lang w:val="en-US"/>
        </w:rPr>
        <w:t xml:space="preserve"> reports.</w:t>
      </w:r>
    </w:p>
    <w:p w:rsidR="00C86189" w:rsidRPr="001C29FC" w:rsidRDefault="00C86189" w:rsidP="00C86189">
      <w:pPr>
        <w:pStyle w:val="Heading4"/>
      </w:pPr>
      <w:r w:rsidRPr="001C29FC">
        <w:t>User Roles with Access to This Option</w:t>
      </w:r>
    </w:p>
    <w:p w:rsidR="00C86189" w:rsidRPr="001C29FC" w:rsidRDefault="00C86189" w:rsidP="00C86189">
      <w:pPr>
        <w:pStyle w:val="Roles"/>
      </w:pPr>
      <w:r w:rsidRPr="001C29FC">
        <w:t>All users</w:t>
      </w:r>
      <w:r w:rsidRPr="001C29FC">
        <w:rPr>
          <w:snapToGrid w:val="0"/>
        </w:rPr>
        <w:t xml:space="preserve"> </w:t>
      </w:r>
    </w:p>
    <w:p w:rsidR="00C86189" w:rsidRPr="001C29FC" w:rsidRDefault="00C86189" w:rsidP="00C86189">
      <w:pPr>
        <w:pStyle w:val="Heading4"/>
      </w:pPr>
      <w:r w:rsidRPr="001C29FC">
        <w:t>Transmit Workload Data</w:t>
      </w:r>
    </w:p>
    <w:p w:rsidR="00C86189" w:rsidRPr="001C29FC" w:rsidRDefault="00C86189" w:rsidP="00C86189">
      <w:pPr>
        <w:pStyle w:val="BodyText"/>
      </w:pPr>
      <w:r w:rsidRPr="001C29FC">
        <w:t xml:space="preserve">These steps are associated with the “Save” function within any class that performs a Workload Event such as recording a blood test result or interpretation for a unit or a patient, modifying a unit, and pooling units. VBECS must know which classes perform Workload Events and how to classify the work accomplished for reporting. When the database is updated, the </w:t>
      </w:r>
      <w:proofErr w:type="spellStart"/>
      <w:r w:rsidRPr="001C29FC">
        <w:rPr>
          <w:bCs/>
        </w:rPr>
        <w:t>VistA</w:t>
      </w:r>
      <w:proofErr w:type="spellEnd"/>
      <w:r w:rsidRPr="001C29FC">
        <w:t xml:space="preserve"> technologist ID of the updater, the division, and the date and time of the update are recorded. In some instances, a mechanism t</w:t>
      </w:r>
      <w:r w:rsidR="008B6F08">
        <w:t>o capture LMIP</w:t>
      </w:r>
      <w:r w:rsidRPr="001C29FC">
        <w:t xml:space="preserve"> workload </w:t>
      </w:r>
      <w:r w:rsidRPr="001C29FC">
        <w:lastRenderedPageBreak/>
        <w:t>information exists. In addition, for certain events</w:t>
      </w:r>
      <w:r w:rsidRPr="001C29FC">
        <w:rPr>
          <w:i/>
        </w:rPr>
        <w:t xml:space="preserve"> </w:t>
      </w:r>
      <w:r w:rsidRPr="001C29FC">
        <w:t xml:space="preserve">that involve patient processing, the patient location, treating specialty, service, etc., are captured to satisfy PCE or DSS reporting requirements. </w:t>
      </w:r>
    </w:p>
    <w:p w:rsidR="00C86189" w:rsidRPr="001C29FC" w:rsidRDefault="00C86189" w:rsidP="00C86189">
      <w:pPr>
        <w:pStyle w:val="BodyText"/>
      </w:pPr>
      <w:r w:rsidRPr="001C29FC">
        <w:t>These steps address the initial recording of these events.</w:t>
      </w:r>
    </w:p>
    <w:tbl>
      <w:tblPr>
        <w:tblW w:w="93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240"/>
        <w:gridCol w:w="6120"/>
      </w:tblGrid>
      <w:tr w:rsidR="00C86189" w:rsidRPr="001C29FC">
        <w:trPr>
          <w:trHeight w:val="143"/>
          <w:tblHeader/>
        </w:trPr>
        <w:tc>
          <w:tcPr>
            <w:tcW w:w="3240" w:type="dxa"/>
            <w:shd w:val="pct30" w:color="auto" w:fill="FFFFFF"/>
            <w:vAlign w:val="bottom"/>
          </w:tcPr>
          <w:p w:rsidR="00C86189" w:rsidRPr="001C29FC" w:rsidRDefault="00C86189" w:rsidP="00C86189">
            <w:pPr>
              <w:pStyle w:val="TableText"/>
              <w:rPr>
                <w:b/>
              </w:rPr>
            </w:pPr>
            <w:r w:rsidRPr="001C29FC">
              <w:rPr>
                <w:b/>
              </w:rPr>
              <w:t>User Action</w:t>
            </w:r>
          </w:p>
        </w:tc>
        <w:tc>
          <w:tcPr>
            <w:tcW w:w="6120" w:type="dxa"/>
            <w:shd w:val="pct30" w:color="auto" w:fill="FFFFFF"/>
            <w:vAlign w:val="bottom"/>
          </w:tcPr>
          <w:p w:rsidR="00C86189" w:rsidRPr="001C29FC" w:rsidRDefault="00C86189" w:rsidP="00C86189">
            <w:pPr>
              <w:pStyle w:val="TableText"/>
              <w:rPr>
                <w:b/>
              </w:rPr>
            </w:pPr>
            <w:r w:rsidRPr="001C29FC">
              <w:rPr>
                <w:b/>
              </w:rPr>
              <w:t>VBECS</w:t>
            </w:r>
          </w:p>
        </w:tc>
      </w:tr>
      <w:tr w:rsidR="00C86189" w:rsidRPr="001C29FC">
        <w:tc>
          <w:tcPr>
            <w:tcW w:w="3240" w:type="dxa"/>
          </w:tcPr>
          <w:p w:rsidR="00C86189" w:rsidRPr="001C29FC" w:rsidRDefault="00C86189" w:rsidP="00AF7403">
            <w:pPr>
              <w:pStyle w:val="TableTextNumbers"/>
              <w:numPr>
                <w:ilvl w:val="0"/>
                <w:numId w:val="60"/>
              </w:numPr>
            </w:pPr>
            <w:r w:rsidRPr="001C29FC">
              <w:t xml:space="preserve">Click </w:t>
            </w:r>
            <w:r w:rsidRPr="00AA3D0E">
              <w:rPr>
                <w:b/>
              </w:rPr>
              <w:t>Save</w:t>
            </w:r>
            <w:r w:rsidRPr="001C29FC">
              <w:t xml:space="preserve"> to save a record from an option.</w:t>
            </w:r>
          </w:p>
        </w:tc>
        <w:tc>
          <w:tcPr>
            <w:tcW w:w="6120" w:type="dxa"/>
          </w:tcPr>
          <w:p w:rsidR="00C86189" w:rsidRPr="001C29FC" w:rsidRDefault="00C86189" w:rsidP="00C86189">
            <w:pPr>
              <w:pStyle w:val="TableTextBullet"/>
            </w:pPr>
            <w:r w:rsidRPr="001C29FC">
              <w:rPr>
                <w:szCs w:val="18"/>
              </w:rPr>
              <w:t>C</w:t>
            </w:r>
            <w:r w:rsidRPr="001C29FC">
              <w:rPr>
                <w:vanish/>
                <w:szCs w:val="18"/>
              </w:rPr>
              <w:t>BR_15.01 C</w:t>
            </w:r>
            <w:r w:rsidRPr="001C29FC">
              <w:t>reates a Workload Event for every process record saved.</w:t>
            </w:r>
          </w:p>
          <w:p w:rsidR="00C86189" w:rsidRPr="001C29FC" w:rsidRDefault="00C86189" w:rsidP="00C86189">
            <w:pPr>
              <w:pStyle w:val="TableTextBullet"/>
            </w:pPr>
            <w:r w:rsidRPr="001C29FC">
              <w:t>Recognizes the activity as a new Workload Event.</w:t>
            </w:r>
          </w:p>
          <w:p w:rsidR="00C86189" w:rsidRPr="001C29FC" w:rsidRDefault="00C86189" w:rsidP="00C86189">
            <w:pPr>
              <w:pStyle w:val="TableTextBullet"/>
            </w:pPr>
            <w:r w:rsidRPr="001C29FC">
              <w:t xml:space="preserve">Checks for required reporting properties based on the type of record being saved. </w:t>
            </w:r>
          </w:p>
          <w:p w:rsidR="00C86189" w:rsidRPr="001C29FC" w:rsidRDefault="00C86189" w:rsidP="00C86189">
            <w:pPr>
              <w:pStyle w:val="TableTextBullet"/>
            </w:pPr>
            <w:r w:rsidRPr="001C29FC">
              <w:t>Determines the proper workload codes and other related information to be included.</w:t>
            </w:r>
          </w:p>
          <w:p w:rsidR="00C86189" w:rsidRPr="001C29FC" w:rsidRDefault="00C86189" w:rsidP="00C86189">
            <w:pPr>
              <w:pStyle w:val="TableText"/>
            </w:pPr>
          </w:p>
          <w:p w:rsidR="00C86189" w:rsidRPr="001C29FC" w:rsidRDefault="004B2052" w:rsidP="00C86189">
            <w:pPr>
              <w:pStyle w:val="TableText"/>
              <w:rPr>
                <w:b/>
                <w:bCs/>
                <w:szCs w:val="18"/>
              </w:rPr>
            </w:pPr>
            <w:r>
              <w:rPr>
                <w:b/>
                <w:bCs/>
                <w:noProof/>
              </w:rPr>
              <mc:AlternateContent>
                <mc:Choice Requires="wps">
                  <w:drawing>
                    <wp:anchor distT="0" distB="0" distL="114300" distR="114300" simplePos="0" relativeHeight="251656192" behindDoc="0" locked="0" layoutInCell="1" allowOverlap="1">
                      <wp:simplePos x="0" y="0"/>
                      <wp:positionH relativeFrom="column">
                        <wp:posOffset>457200</wp:posOffset>
                      </wp:positionH>
                      <wp:positionV relativeFrom="paragraph">
                        <wp:posOffset>65405</wp:posOffset>
                      </wp:positionV>
                      <wp:extent cx="3200400" cy="0"/>
                      <wp:effectExtent l="9525" t="17780" r="9525" b="10795"/>
                      <wp:wrapNone/>
                      <wp:docPr id="130" name="Line 2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200400" cy="0"/>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5" o:spid="_x0000_s1026" style="position:absolute;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6pt,5.15pt" to="4in,5.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IEhsEwIAACwEAAAOAAAAZHJzL2Uyb0RvYy54bWysU8GO2jAQvVfqP1i5QxIIFCLCqkqgF9oi&#10;7fYDjO0Qq45t2YaAqv57xyZBbHtZrZqDM/bMPL+ZN149XVqBzsxYrmQRpeMkQkwSRbk8FtGPl+1o&#10;ESHrsKRYKMmK6Mps9LT++GHV6ZxNVKMEZQYBiLR5p4uocU7ncWxJw1psx0ozCc5amRY72JpjTA3u&#10;AL0V8SRJ5nGnDNVGEWYtnFY3Z7QO+HXNiPte15Y5JIoIuLmwmrAe/BqvVzg/GqwbTnoa+B0sWswl&#10;XHqHqrDD6GT4P1AtJ0ZZVbsxUW2s6poTFmqAatLkr2qeG6xZqAWaY/W9Tfb/wZJv571BnIJ2U+iP&#10;xC2ItOOSocnMN6fTNoeYUu6NL49c5LPeKfLTIqnKBssjCyRfrhryUp8Rv0rxG6vhikP3VVGIwSen&#10;QqcutWk9JPQAXYIg17sg7OIQgcMpSJwlwIsMvhjnQ6I21n1hqkXeKCIBpAMwPu+s80RwPoT4e6Ta&#10;ciGC3kKiDtguk1kSMqwSnHqvj7PmeCiFQWfsRyZ8oSzwPIYZdZI0oDUM001vO8zFzYbbhfR4UAvw&#10;6a3bTPxaJsvNYrPIRtlkvhllSVWNPm/LbDTfpp9m1bQqyyr97amlWd5wSpn07Ib5TLO36d+/lNtk&#10;3Sf03of4NXpoGJAd/oF0ENPrd5uEg6LXvRlEhpEMwf3z8TP/uAf78ZGv/wAAAP//AwBQSwMEFAAG&#10;AAgAAAAhABdPMBLbAAAACAEAAA8AAABkcnMvZG93bnJldi54bWxMj8FOwzAQRO9I/IO1SNyoQ6Ft&#10;GuJUUIlLb4QKetzGJomw11Hspsnfs4hDOe6b0exMvhmdFYPpQ+tJwf0sAWGo8rqlWsH+/fUuBREi&#10;kkbrySiYTIBNcX2VY6b9md7MUMZacAiFDBU0MXaZlKFqjMMw850h1r587zDy2ddS93jmcGflPEmW&#10;0mFL/KHBzmwbU32XJ8cpi8/0ZYfpfppseVg/bj92Azmlbm/G5ycQ0YzxYobf+lwdCu509CfSQVgF&#10;qzlPicyTBxCsL1ZLBsc/IItc/h9Q/AAAAP//AwBQSwECLQAUAAYACAAAACEAtoM4kv4AAADhAQAA&#10;EwAAAAAAAAAAAAAAAAAAAAAAW0NvbnRlbnRfVHlwZXNdLnhtbFBLAQItABQABgAIAAAAIQA4/SH/&#10;1gAAAJQBAAALAAAAAAAAAAAAAAAAAC8BAABfcmVscy8ucmVsc1BLAQItABQABgAIAAAAIQDgIEhs&#10;EwIAACwEAAAOAAAAAAAAAAAAAAAAAC4CAABkcnMvZTJvRG9jLnhtbFBLAQItABQABgAIAAAAIQAX&#10;TzAS2wAAAAgBAAAPAAAAAAAAAAAAAAAAAG0EAABkcnMvZG93bnJldi54bWxQSwUGAAAAAAQABADz&#10;AAAAdQUAAAAA&#10;" strokeweight="1.5pt"/>
                  </w:pict>
                </mc:Fallback>
              </mc:AlternateContent>
            </w:r>
            <w:r w:rsidR="00C86189" w:rsidRPr="001C29FC">
              <w:rPr>
                <w:b/>
                <w:bCs/>
                <w:szCs w:val="18"/>
              </w:rPr>
              <w:t>NOTES</w:t>
            </w:r>
          </w:p>
          <w:p w:rsidR="00C86189" w:rsidRPr="001C29FC" w:rsidRDefault="00C86189" w:rsidP="00C86189">
            <w:pPr>
              <w:pStyle w:val="NotesText"/>
            </w:pPr>
          </w:p>
          <w:p w:rsidR="00C86189" w:rsidRPr="001C29FC" w:rsidRDefault="00C86189" w:rsidP="00C86189">
            <w:pPr>
              <w:pStyle w:val="NotesText"/>
            </w:pPr>
            <w:r w:rsidRPr="001C29FC">
              <w:t>One or more workload codes can be collected with each Workload Event saved. A workload code may be multiplied for certain Workload Events.</w:t>
            </w:r>
          </w:p>
        </w:tc>
      </w:tr>
      <w:tr w:rsidR="00C86189" w:rsidRPr="001C29FC" w:rsidTr="000B4010">
        <w:trPr>
          <w:trHeight w:val="70"/>
        </w:trPr>
        <w:tc>
          <w:tcPr>
            <w:tcW w:w="3240" w:type="dxa"/>
          </w:tcPr>
          <w:p w:rsidR="00C86189" w:rsidRPr="001C29FC" w:rsidRDefault="00C86189" w:rsidP="00C86189">
            <w:pPr>
              <w:pStyle w:val="TableTextNumbers"/>
            </w:pPr>
            <w:r w:rsidRPr="001C29FC">
              <w:t xml:space="preserve">Exit. </w:t>
            </w:r>
            <w:r w:rsidRPr="001C29FC">
              <w:rPr>
                <w:vanish/>
              </w:rPr>
              <w:fldChar w:fldCharType="begin"/>
            </w:r>
            <w:r w:rsidRPr="001C29FC">
              <w:rPr>
                <w:vanish/>
              </w:rPr>
              <w:instrText xml:space="preserve"> LISTNUM \l 1 \s 0 </w:instrText>
            </w:r>
            <w:r w:rsidRPr="001C29FC">
              <w:rPr>
                <w:vanish/>
              </w:rPr>
              <w:fldChar w:fldCharType="end">
                <w:numberingChange w:id="229" w:author="Department of Veterans Affairs" w:date="2017-09-14T10:01:00Z" w:original="0."/>
              </w:fldChar>
            </w:r>
          </w:p>
        </w:tc>
        <w:tc>
          <w:tcPr>
            <w:tcW w:w="6120" w:type="dxa"/>
          </w:tcPr>
          <w:p w:rsidR="00C86189" w:rsidRPr="001C29FC" w:rsidRDefault="00C86189" w:rsidP="00C86189">
            <w:pPr>
              <w:pStyle w:val="TableTextBullet"/>
              <w:rPr>
                <w:vanish/>
                <w:szCs w:val="18"/>
              </w:rPr>
            </w:pPr>
          </w:p>
        </w:tc>
      </w:tr>
    </w:tbl>
    <w:p w:rsidR="00C86189" w:rsidRPr="001C29FC" w:rsidRDefault="00C86189" w:rsidP="00767D14">
      <w:pPr>
        <w:pStyle w:val="Heading4"/>
      </w:pPr>
      <w:r w:rsidRPr="001C29FC">
        <w:t>Inactivate a Workload Event</w:t>
      </w:r>
    </w:p>
    <w:p w:rsidR="00C86189" w:rsidRPr="001C29FC" w:rsidRDefault="00C86189" w:rsidP="00C86189">
      <w:pPr>
        <w:pStyle w:val="BodyText"/>
      </w:pPr>
      <w:r w:rsidRPr="001C29FC">
        <w:t xml:space="preserve">VBECS updates </w:t>
      </w:r>
      <w:proofErr w:type="spellStart"/>
      <w:r w:rsidRPr="001C29FC">
        <w:rPr>
          <w:bCs/>
        </w:rPr>
        <w:t>VistA</w:t>
      </w:r>
      <w:proofErr w:type="spellEnd"/>
      <w:r w:rsidRPr="001C29FC">
        <w:t xml:space="preserve"> to inactivate the associated workload information (for a patient or a unit) so that PCE and Billing Awareness can be updated to reflect that the transaction is not valid.</w:t>
      </w:r>
    </w:p>
    <w:tbl>
      <w:tblPr>
        <w:tblW w:w="93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240"/>
        <w:gridCol w:w="6120"/>
      </w:tblGrid>
      <w:tr w:rsidR="00C86189" w:rsidRPr="001C29FC">
        <w:tc>
          <w:tcPr>
            <w:tcW w:w="3240" w:type="dxa"/>
            <w:tcBorders>
              <w:top w:val="single" w:sz="4" w:space="0" w:color="auto"/>
              <w:left w:val="single" w:sz="4" w:space="0" w:color="auto"/>
              <w:bottom w:val="single" w:sz="4" w:space="0" w:color="auto"/>
              <w:right w:val="single" w:sz="4" w:space="0" w:color="auto"/>
            </w:tcBorders>
            <w:shd w:val="pct30" w:color="auto" w:fill="FFFFFF"/>
          </w:tcPr>
          <w:p w:rsidR="00C86189" w:rsidRPr="001C29FC" w:rsidRDefault="00C86189" w:rsidP="00C86189">
            <w:pPr>
              <w:pStyle w:val="TableTextNumbers"/>
              <w:numPr>
                <w:ilvl w:val="0"/>
                <w:numId w:val="0"/>
              </w:numPr>
              <w:tabs>
                <w:tab w:val="num" w:pos="288"/>
              </w:tabs>
              <w:ind w:left="288" w:hanging="288"/>
              <w:rPr>
                <w:b/>
              </w:rPr>
            </w:pPr>
            <w:r w:rsidRPr="001C29FC">
              <w:rPr>
                <w:b/>
              </w:rPr>
              <w:t>User Action</w:t>
            </w:r>
          </w:p>
        </w:tc>
        <w:tc>
          <w:tcPr>
            <w:tcW w:w="6120" w:type="dxa"/>
            <w:tcBorders>
              <w:top w:val="single" w:sz="4" w:space="0" w:color="auto"/>
              <w:left w:val="single" w:sz="4" w:space="0" w:color="auto"/>
              <w:bottom w:val="single" w:sz="4" w:space="0" w:color="auto"/>
              <w:right w:val="single" w:sz="4" w:space="0" w:color="auto"/>
            </w:tcBorders>
            <w:shd w:val="pct30" w:color="auto" w:fill="FFFFFF"/>
          </w:tcPr>
          <w:p w:rsidR="00C86189" w:rsidRPr="001C29FC" w:rsidRDefault="00C86189" w:rsidP="00C86189">
            <w:pPr>
              <w:pStyle w:val="TableText"/>
              <w:rPr>
                <w:b/>
              </w:rPr>
            </w:pPr>
            <w:r w:rsidRPr="001C29FC">
              <w:rPr>
                <w:b/>
              </w:rPr>
              <w:t>VBECS</w:t>
            </w:r>
          </w:p>
        </w:tc>
      </w:tr>
      <w:tr w:rsidR="00C86189" w:rsidRPr="001C29FC">
        <w:tc>
          <w:tcPr>
            <w:tcW w:w="3240" w:type="dxa"/>
          </w:tcPr>
          <w:p w:rsidR="00C86189" w:rsidRPr="001C29FC" w:rsidRDefault="00C86189" w:rsidP="00C86189">
            <w:pPr>
              <w:pStyle w:val="TableTextNumbers"/>
            </w:pPr>
            <w:r w:rsidRPr="001C29FC">
              <w:t>Inactivate a saved record.</w:t>
            </w:r>
          </w:p>
        </w:tc>
        <w:tc>
          <w:tcPr>
            <w:tcW w:w="6120" w:type="dxa"/>
          </w:tcPr>
          <w:p w:rsidR="00C86189" w:rsidRPr="001C29FC" w:rsidRDefault="00C86189" w:rsidP="00C86189">
            <w:pPr>
              <w:pStyle w:val="TableTextBullet"/>
            </w:pPr>
            <w:r w:rsidRPr="001C29FC">
              <w:t>Recognizes the activity performed as an inactivation of an existing Workload Event record.</w:t>
            </w:r>
          </w:p>
          <w:p w:rsidR="00C86189" w:rsidRPr="001C29FC" w:rsidRDefault="00C86189" w:rsidP="00C86189">
            <w:pPr>
              <w:pStyle w:val="TableText"/>
            </w:pPr>
          </w:p>
          <w:p w:rsidR="00C86189" w:rsidRPr="001C29FC" w:rsidRDefault="004B2052" w:rsidP="00C86189">
            <w:pPr>
              <w:pStyle w:val="TableText"/>
              <w:rPr>
                <w:b/>
                <w:bCs/>
                <w:szCs w:val="18"/>
              </w:rPr>
            </w:pPr>
            <w:r>
              <w:rPr>
                <w:b/>
                <w:bCs/>
                <w:noProof/>
              </w:rPr>
              <mc:AlternateContent>
                <mc:Choice Requires="wps">
                  <w:drawing>
                    <wp:anchor distT="0" distB="0" distL="114300" distR="114300" simplePos="0" relativeHeight="251658240" behindDoc="0" locked="0" layoutInCell="1" allowOverlap="1">
                      <wp:simplePos x="0" y="0"/>
                      <wp:positionH relativeFrom="column">
                        <wp:posOffset>457200</wp:posOffset>
                      </wp:positionH>
                      <wp:positionV relativeFrom="paragraph">
                        <wp:posOffset>65405</wp:posOffset>
                      </wp:positionV>
                      <wp:extent cx="3200400" cy="0"/>
                      <wp:effectExtent l="9525" t="17780" r="9525" b="10795"/>
                      <wp:wrapNone/>
                      <wp:docPr id="129" name="Line 2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200400" cy="0"/>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7" o:spid="_x0000_s1026" style="position:absolute;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6pt,5.15pt" to="4in,5.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003FAIAACwEAAAOAAAAZHJzL2Uyb0RvYy54bWysU8GO2jAQvVfqP1i+QxI2y0JEWFUJ9EK7&#10;SLv9AGM7xKpjW7YhoKr/3rEhiG0vVdUcnLFn5vnNvPHi+dRJdOTWCa1KnI1TjLiimgm1L/G3t/Vo&#10;hpHzRDEiteIlPnOHn5cfPyx6U/CJbrVk3CIAUa7oTYlb702RJI62vCNurA1X4Gy07YiHrd0nzJIe&#10;0DuZTNJ0mvTaMmM15c7BaX1x4mXEbxpO/UvTOO6RLDFw83G1cd2FNVkuSLG3xLSCXmmQf2DREaHg&#10;0htUTTxBByv+gOoEtdrpxo+p7hLdNILyWANUk6W/VfPaEsNjLdAcZ25tcv8Pln49bi0SDLSbzDFS&#10;pAORNkJxNHkKzemNKyCmUlsbyqMn9Wo2mn53SOmqJWrPI8m3s4G8LGQk71LCxhm4Ytd/0QxiyMHr&#10;2KlTY7sACT1ApyjI+SYIP3lE4fABJM5T0I0OvoQUQ6Kxzn/mukPBKLEE0hGYHDfOByKkGELCPUqv&#10;hZRRb6lQD2zn6WMaM5yWggVviHN2v6ukRUcSRiZ+sSzw3IdZfVAsorWcsNXV9kTIiw23SxXwoBbg&#10;c7UuM/Fjns5Xs9UsH+WT6WqUp3U9+rSu8tF0nT091g91VdXZz0Aty4tWMMZVYDfMZ5b/nf7Xl3KZ&#10;rNuE3vqQvEePDQOywz+SjmIG/S6TsNPsvLWDyDCSMfj6fMLM3+/Bvn/ky18AAAD//wMAUEsDBBQA&#10;BgAIAAAAIQAXTzAS2wAAAAgBAAAPAAAAZHJzL2Rvd25yZXYueG1sTI/BTsMwEETvSPyDtUjcqEOh&#10;bRriVFCJS2+ECnrcxiaJsNdR7KbJ37OIQznum9HsTL4ZnRWD6UPrScH9LAFhqPK6pVrB/v31LgUR&#10;IpJG68komEyATXF9lWOm/ZnezFDGWnAIhQwVNDF2mZShaozDMPOdIda+fO8w8tnXUvd45nBn5TxJ&#10;ltJhS/yhwc5sG1N9lyfHKYvP9GWH6X6abHlYP24/dgM5pW5vxucnENGM8WKG3/pcHQrudPQn0kFY&#10;Bas5T4nMkwcQrC9WSwbHPyCLXP4fUPwAAAD//wMAUEsBAi0AFAAGAAgAAAAhALaDOJL+AAAA4QEA&#10;ABMAAAAAAAAAAAAAAAAAAAAAAFtDb250ZW50X1R5cGVzXS54bWxQSwECLQAUAAYACAAAACEAOP0h&#10;/9YAAACUAQAACwAAAAAAAAAAAAAAAAAvAQAAX3JlbHMvLnJlbHNQSwECLQAUAAYACAAAACEAvntN&#10;NxQCAAAsBAAADgAAAAAAAAAAAAAAAAAuAgAAZHJzL2Uyb0RvYy54bWxQSwECLQAUAAYACAAAACEA&#10;F08wEtsAAAAIAQAADwAAAAAAAAAAAAAAAABuBAAAZHJzL2Rvd25yZXYueG1sUEsFBgAAAAAEAAQA&#10;8wAAAHYFAAAAAA==&#10;" strokeweight="1.5pt"/>
                  </w:pict>
                </mc:Fallback>
              </mc:AlternateContent>
            </w:r>
            <w:r w:rsidR="00C86189" w:rsidRPr="001C29FC">
              <w:rPr>
                <w:b/>
                <w:bCs/>
                <w:szCs w:val="18"/>
              </w:rPr>
              <w:t>NOTES</w:t>
            </w:r>
          </w:p>
          <w:p w:rsidR="00C86189" w:rsidRPr="001C29FC" w:rsidRDefault="00C86189" w:rsidP="00C86189">
            <w:pPr>
              <w:pStyle w:val="NotesText"/>
            </w:pPr>
          </w:p>
          <w:p w:rsidR="00C86189" w:rsidRPr="001C29FC" w:rsidRDefault="00C86189" w:rsidP="00C86189">
            <w:pPr>
              <w:pStyle w:val="NotesText"/>
            </w:pPr>
          </w:p>
        </w:tc>
      </w:tr>
      <w:tr w:rsidR="00C86189" w:rsidRPr="001C29FC">
        <w:tc>
          <w:tcPr>
            <w:tcW w:w="3240" w:type="dxa"/>
          </w:tcPr>
          <w:p w:rsidR="00C86189" w:rsidRPr="001C29FC" w:rsidRDefault="00C86189" w:rsidP="00C86189">
            <w:pPr>
              <w:pStyle w:val="TableTextNumbers"/>
            </w:pPr>
            <w:r w:rsidRPr="001C29FC">
              <w:t>Complete the update and choose to save.</w:t>
            </w:r>
          </w:p>
        </w:tc>
        <w:tc>
          <w:tcPr>
            <w:tcW w:w="6120" w:type="dxa"/>
          </w:tcPr>
          <w:p w:rsidR="00C86189" w:rsidRPr="001C29FC" w:rsidRDefault="00C86189" w:rsidP="00C86189">
            <w:pPr>
              <w:pStyle w:val="TableTextBullet"/>
            </w:pPr>
            <w:r w:rsidRPr="001C29FC">
              <w:t>Prompts to confirm the save. Saves workload data.</w:t>
            </w:r>
          </w:p>
          <w:p w:rsidR="00C86189" w:rsidRPr="001C29FC" w:rsidRDefault="00C86189" w:rsidP="00C86189">
            <w:pPr>
              <w:pStyle w:val="TableText"/>
            </w:pPr>
          </w:p>
          <w:p w:rsidR="00C86189" w:rsidRPr="001C29FC" w:rsidRDefault="004B2052" w:rsidP="00C86189">
            <w:pPr>
              <w:pStyle w:val="TableText"/>
              <w:rPr>
                <w:b/>
                <w:bCs/>
                <w:szCs w:val="18"/>
              </w:rPr>
            </w:pPr>
            <w:r>
              <w:rPr>
                <w:b/>
                <w:bCs/>
                <w:noProof/>
              </w:rPr>
              <mc:AlternateContent>
                <mc:Choice Requires="wps">
                  <w:drawing>
                    <wp:anchor distT="0" distB="0" distL="114300" distR="114300" simplePos="0" relativeHeight="251659264" behindDoc="0" locked="0" layoutInCell="1" allowOverlap="1">
                      <wp:simplePos x="0" y="0"/>
                      <wp:positionH relativeFrom="column">
                        <wp:posOffset>457200</wp:posOffset>
                      </wp:positionH>
                      <wp:positionV relativeFrom="paragraph">
                        <wp:posOffset>65405</wp:posOffset>
                      </wp:positionV>
                      <wp:extent cx="3200400" cy="0"/>
                      <wp:effectExtent l="9525" t="17780" r="9525" b="10795"/>
                      <wp:wrapNone/>
                      <wp:docPr id="45" name="Line 2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200400" cy="0"/>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8" o:spid="_x0000_s1026" style="position:absolute;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6pt,5.15pt" to="4in,5.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963SEwIAACsEAAAOAAAAZHJzL2Uyb0RvYy54bWysU8GO2jAQvVfqP1i+QxI2UIgIqyqBXmiL&#10;tNsPMLZDrDq2ZRsCqvrvHRuC2PZSVc3BGXtmnt/MGy+fz51EJ26d0KrE2TjFiCuqmVCHEn973Yzm&#10;GDlPFCNSK17iC3f4efX+3bI3BZ/oVkvGLQIQ5YrelLj13hRJ4mjLO+LG2nAFzkbbjnjY2kPCLOkB&#10;vZPJJE1nSa8tM1ZT7hyc1lcnXkX8puHUf20axz2SJQZuPq42rvuwJqslKQ6WmFbQGw3yDyw6IhRc&#10;eoeqiSfoaMUfUJ2gVjvd+DHVXaKbRlAea4BqsvS3al5aYnisBZrjzL1N7v/B0i+nnUWClTifYqRI&#10;BxptheJoMg+96Y0rIKRSOxuqo2f1YraafndI6aol6sAjx9eLgbwsZCRvUsLGGbhh33/WDGLI0evY&#10;qHNjuwAJLUDnqMflrgc/e0Th8AkUzlOQjQ6+hBRDorHOf+K6Q8EosQTSEZicts4HIqQYQsI9Sm+E&#10;lFFuqVAPbBfpNI0ZTkvBgjfEOXvYV9KiEwkTE79YFngew6w+KhbRWk7Y+mZ7IuTVhtulCnhQC/C5&#10;WdeR+LFIF+v5ep6P8slsPcrTuh593FT5aLbJPkzrp7qq6uxnoJblRSsY4yqwG8Yzy/9O/ttDuQ7W&#10;fUDvfUjeoseGAdnhH0lHMYN+10nYa3bZ2UFkmMgYfHs9YeQf92A/vvHVLwAAAP//AwBQSwMEFAAG&#10;AAgAAAAhABdPMBLbAAAACAEAAA8AAABkcnMvZG93bnJldi54bWxMj8FOwzAQRO9I/IO1SNyoQ6Ft&#10;GuJUUIlLb4QKetzGJomw11Hspsnfs4hDOe6b0exMvhmdFYPpQ+tJwf0sAWGo8rqlWsH+/fUuBREi&#10;kkbrySiYTIBNcX2VY6b9md7MUMZacAiFDBU0MXaZlKFqjMMw850h1r587zDy2ddS93jmcGflPEmW&#10;0mFL/KHBzmwbU32XJ8cpi8/0ZYfpfppseVg/bj92Azmlbm/G5ycQ0YzxYobf+lwdCu509CfSQVgF&#10;qzlPicyTBxCsL1ZLBsc/IItc/h9Q/AAAAP//AwBQSwECLQAUAAYACAAAACEAtoM4kv4AAADhAQAA&#10;EwAAAAAAAAAAAAAAAAAAAAAAW0NvbnRlbnRfVHlwZXNdLnhtbFBLAQItABQABgAIAAAAIQA4/SH/&#10;1gAAAJQBAAALAAAAAAAAAAAAAAAAAC8BAABfcmVscy8ucmVsc1BLAQItABQABgAIAAAAIQD7963S&#10;EwIAACsEAAAOAAAAAAAAAAAAAAAAAC4CAABkcnMvZTJvRG9jLnhtbFBLAQItABQABgAIAAAAIQAX&#10;TzAS2wAAAAgBAAAPAAAAAAAAAAAAAAAAAG0EAABkcnMvZG93bnJldi54bWxQSwUGAAAAAAQABADz&#10;AAAAdQUAAAAA&#10;" strokeweight="1.5pt"/>
                  </w:pict>
                </mc:Fallback>
              </mc:AlternateContent>
            </w:r>
            <w:r w:rsidR="00C86189" w:rsidRPr="001C29FC">
              <w:rPr>
                <w:b/>
                <w:bCs/>
                <w:szCs w:val="18"/>
              </w:rPr>
              <w:t>NOTES</w:t>
            </w:r>
          </w:p>
          <w:p w:rsidR="00C86189" w:rsidRPr="001C29FC" w:rsidRDefault="00C86189" w:rsidP="00C86189">
            <w:pPr>
              <w:pStyle w:val="NotesText"/>
            </w:pPr>
          </w:p>
          <w:p w:rsidR="00C86189" w:rsidRPr="001C29FC" w:rsidRDefault="00C86189" w:rsidP="00C86189">
            <w:pPr>
              <w:pStyle w:val="NotesText"/>
            </w:pPr>
            <w:r w:rsidRPr="001C29FC">
              <w:t xml:space="preserve">When a previously saved workload-generating event is invalidated (such as in Remove Final Status, Invalidate Test Results, or invalidating previously logged-in units through Edit Unit Information or Invalidate Shipment), VBECS must create and transmit the same Workload Event information to </w:t>
            </w:r>
            <w:proofErr w:type="spellStart"/>
            <w:r w:rsidRPr="001C29FC">
              <w:t>VistA</w:t>
            </w:r>
            <w:proofErr w:type="spellEnd"/>
            <w:r w:rsidRPr="001C29FC">
              <w:t xml:space="preserve"> as a negative number.</w:t>
            </w:r>
          </w:p>
        </w:tc>
      </w:tr>
      <w:tr w:rsidR="00C86189" w:rsidRPr="001C29FC">
        <w:tc>
          <w:tcPr>
            <w:tcW w:w="3240" w:type="dxa"/>
          </w:tcPr>
          <w:p w:rsidR="00C86189" w:rsidRPr="001C29FC" w:rsidRDefault="00C86189" w:rsidP="00C86189">
            <w:pPr>
              <w:pStyle w:val="TableTextNumbers"/>
            </w:pPr>
            <w:r w:rsidRPr="001C29FC">
              <w:t>Confirm the save.</w:t>
            </w:r>
          </w:p>
        </w:tc>
        <w:tc>
          <w:tcPr>
            <w:tcW w:w="6120" w:type="dxa"/>
          </w:tcPr>
          <w:p w:rsidR="00C86189" w:rsidRPr="001C29FC" w:rsidRDefault="00C86189" w:rsidP="00C86189">
            <w:pPr>
              <w:pStyle w:val="TableTextBullet"/>
            </w:pPr>
            <w:r w:rsidRPr="001C29FC">
              <w:t>Saves workload data.</w:t>
            </w:r>
          </w:p>
          <w:p w:rsidR="00C86189" w:rsidRPr="001C29FC" w:rsidRDefault="00C86189" w:rsidP="00C86189">
            <w:pPr>
              <w:pStyle w:val="TableText"/>
            </w:pPr>
          </w:p>
          <w:p w:rsidR="00C86189" w:rsidRPr="001C29FC" w:rsidRDefault="004B2052" w:rsidP="00C86189">
            <w:pPr>
              <w:pStyle w:val="TableText"/>
              <w:rPr>
                <w:b/>
                <w:bCs/>
                <w:szCs w:val="18"/>
              </w:rPr>
            </w:pPr>
            <w:r>
              <w:rPr>
                <w:b/>
                <w:bCs/>
                <w:noProof/>
              </w:rPr>
              <mc:AlternateContent>
                <mc:Choice Requires="wps">
                  <w:drawing>
                    <wp:anchor distT="0" distB="0" distL="114300" distR="114300" simplePos="0" relativeHeight="251657216" behindDoc="0" locked="0" layoutInCell="1" allowOverlap="1">
                      <wp:simplePos x="0" y="0"/>
                      <wp:positionH relativeFrom="column">
                        <wp:posOffset>457200</wp:posOffset>
                      </wp:positionH>
                      <wp:positionV relativeFrom="paragraph">
                        <wp:posOffset>65405</wp:posOffset>
                      </wp:positionV>
                      <wp:extent cx="3200400" cy="0"/>
                      <wp:effectExtent l="9525" t="17780" r="9525" b="10795"/>
                      <wp:wrapNone/>
                      <wp:docPr id="18" name="Line 2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200400" cy="0"/>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6" o:spid="_x0000_s1026" style="position:absolute;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6pt,5.15pt" to="4in,5.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kvHVEgIAACsEAAAOAAAAZHJzL2Uyb0RvYy54bWysU8GO2jAQvVfqP1i5QxI2SyEirCoCvWxb&#10;pN1+gLEdYtXxWLYhoKr/3rEhiG0vVdUcnLFn5vnNvPHi6dQpchTWSdBVko+zhAjNgEu9r5Jvr5vR&#10;LCHOU82pAi2q5Cxc8rR8/27Rm1JMoAXFhSUIol3ZmyppvTdlmjrWio66MRih0dmA7ajHrd2n3NIe&#10;0TuVTrJsmvZgubHAhHN4Wl+cyTLiN41g/mvTOOGJqhLk5uNq47oLa7pc0HJvqWklu9Kg/8Cio1Lj&#10;pTeomnpKDlb+AdVJZsFB48cMuhSaRjIRa8Bq8uy3al5aakSsBZvjzK1N7v/Bsi/HrSWSo3aolKYd&#10;avQstSCTaehNb1yJISu9taE6dtIv5hnYd0c0rFqq9yJyfD0bzMtDRvomJWycwRt2/WfgGEMPHmKj&#10;To3tAiS2gJyiHuebHuLkCcPDB1S4yFA2NvhSWg6Jxjr/SUBHglElCklHYHp8dj4QoeUQEu7RsJFK&#10;RbmVJj2ynWePWcxwoCQP3hDn7H63UpYcaZiY+MWy0HMfZuGgeURrBeXrq+2pVBcbb1c64GEtyOdq&#10;XUbixzybr2frWTEqJtP1qMjqevRxsypG003+4bF+qFerOv8ZqOVF2UrOhQ7shvHMi7+T//pQLoN1&#10;G9BbH9K36LFhSHb4R9JRzKDfZRJ2wM9bO4iMExmDr68njPz9Hu37N778BQAA//8DAFBLAwQUAAYA&#10;CAAAACEAF08wEtsAAAAIAQAADwAAAGRycy9kb3ducmV2LnhtbEyPwU7DMBBE70j8g7VI3KhDoW0a&#10;4lRQiUtvhAp63MYmibDXUeymyd+ziEM57pvR7Ey+GZ0Vg+lD60nB/SwBYajyuqVawf799S4FESKS&#10;RuvJKJhMgE1xfZVjpv2Z3sxQxlpwCIUMFTQxdpmUoWqMwzDznSHWvnzvMPLZ11L3eOZwZ+U8SZbS&#10;YUv8ocHObBtTfZcnxymLz/Rlh+l+mmx5WD9uP3YDOaVub8bnJxDRjPFiht/6XB0K7nT0J9JBWAWr&#10;OU+JzJMHEKwvVksGxz8gi1z+H1D8AAAA//8DAFBLAQItABQABgAIAAAAIQC2gziS/gAAAOEBAAAT&#10;AAAAAAAAAAAAAAAAAAAAAABbQ29udGVudF9UeXBlc10ueG1sUEsBAi0AFAAGAAgAAAAhADj9If/W&#10;AAAAlAEAAAsAAAAAAAAAAAAAAAAALwEAAF9yZWxzLy5yZWxzUEsBAi0AFAAGAAgAAAAhAE+S8dUS&#10;AgAAKwQAAA4AAAAAAAAAAAAAAAAALgIAAGRycy9lMm9Eb2MueG1sUEsBAi0AFAAGAAgAAAAhABdP&#10;MBLbAAAACAEAAA8AAAAAAAAAAAAAAAAAbAQAAGRycy9kb3ducmV2LnhtbFBLBQYAAAAABAAEAPMA&#10;AAB0BQAAAAA=&#10;" strokeweight="1.5pt"/>
                  </w:pict>
                </mc:Fallback>
              </mc:AlternateContent>
            </w:r>
            <w:r w:rsidR="00C86189" w:rsidRPr="001C29FC">
              <w:rPr>
                <w:b/>
                <w:bCs/>
                <w:szCs w:val="18"/>
              </w:rPr>
              <w:t>NOTES</w:t>
            </w:r>
          </w:p>
          <w:p w:rsidR="00C86189" w:rsidRPr="001C29FC" w:rsidRDefault="00C86189" w:rsidP="00C86189">
            <w:pPr>
              <w:pStyle w:val="NotesText"/>
            </w:pPr>
          </w:p>
          <w:p w:rsidR="00C86189" w:rsidRPr="001C29FC" w:rsidRDefault="00C86189" w:rsidP="00C86189">
            <w:pPr>
              <w:pStyle w:val="NotesText"/>
            </w:pPr>
            <w:r w:rsidRPr="001C29FC">
              <w:t>When a saved Workload Event is associated with a patient, VBECS needs to link the Workload Event to the patient for future reports.</w:t>
            </w:r>
          </w:p>
        </w:tc>
      </w:tr>
      <w:tr w:rsidR="00C86189" w:rsidRPr="001C29FC">
        <w:tc>
          <w:tcPr>
            <w:tcW w:w="3240" w:type="dxa"/>
          </w:tcPr>
          <w:p w:rsidR="00C86189" w:rsidRPr="001C29FC" w:rsidRDefault="00C86189" w:rsidP="00C86189">
            <w:pPr>
              <w:pStyle w:val="TableTextNumbers"/>
            </w:pPr>
            <w:r w:rsidRPr="001C29FC">
              <w:t>The option ends when the record is saved.</w:t>
            </w:r>
            <w:r w:rsidRPr="001C29FC">
              <w:rPr>
                <w:vanish/>
              </w:rPr>
              <w:t xml:space="preserve"> </w:t>
            </w:r>
            <w:r w:rsidRPr="001C29FC">
              <w:rPr>
                <w:vanish/>
                <w:szCs w:val="18"/>
              </w:rPr>
              <w:fldChar w:fldCharType="begin"/>
            </w:r>
            <w:r w:rsidRPr="001C29FC">
              <w:rPr>
                <w:vanish/>
                <w:szCs w:val="18"/>
              </w:rPr>
              <w:instrText xml:space="preserve"> LISTNUM \l 1 \s 0 </w:instrText>
            </w:r>
            <w:r w:rsidRPr="001C29FC">
              <w:rPr>
                <w:vanish/>
                <w:szCs w:val="18"/>
              </w:rPr>
              <w:fldChar w:fldCharType="end">
                <w:numberingChange w:id="230" w:author="Department of Veterans Affairs" w:date="2017-09-14T10:01:00Z" w:original="0."/>
              </w:fldChar>
            </w:r>
          </w:p>
        </w:tc>
        <w:tc>
          <w:tcPr>
            <w:tcW w:w="6120" w:type="dxa"/>
          </w:tcPr>
          <w:p w:rsidR="00C86189" w:rsidRPr="001C29FC" w:rsidRDefault="00C86189" w:rsidP="00C86189">
            <w:pPr>
              <w:pStyle w:val="TableTextBullet"/>
            </w:pPr>
          </w:p>
        </w:tc>
      </w:tr>
    </w:tbl>
    <w:p w:rsidR="00DC13CC" w:rsidRDefault="00DC13CC" w:rsidP="002B72BF">
      <w:pPr>
        <w:pStyle w:val="Heading2"/>
        <w:rPr>
          <w:lang w:val="en-US"/>
        </w:rPr>
      </w:pPr>
    </w:p>
    <w:p w:rsidR="00F0701D" w:rsidRPr="003967D0" w:rsidRDefault="00957F82" w:rsidP="00957F82">
      <w:pPr>
        <w:pStyle w:val="Heading2"/>
        <w:rPr>
          <w:sz w:val="24"/>
          <w:szCs w:val="24"/>
        </w:rPr>
      </w:pPr>
      <w:r>
        <w:rPr>
          <w:lang w:val="en-US"/>
        </w:rPr>
        <w:br w:type="page"/>
      </w:r>
    </w:p>
    <w:p w:rsidR="00350CC6" w:rsidRPr="001C29FC" w:rsidRDefault="00CB1B43" w:rsidP="00350CC6">
      <w:pPr>
        <w:sectPr w:rsidR="00350CC6" w:rsidRPr="001C29FC" w:rsidSect="00291130">
          <w:footerReference w:type="default" r:id="rId81"/>
          <w:pgSz w:w="12240" w:h="15840"/>
          <w:pgMar w:top="1440" w:right="1440" w:bottom="1440" w:left="1440" w:header="720" w:footer="720" w:gutter="0"/>
          <w:pgNumType w:start="1"/>
          <w:cols w:space="720"/>
          <w:docGrid w:linePitch="360"/>
        </w:sectPr>
      </w:pPr>
      <w:bookmarkStart w:id="231" w:name="_Toc355768137"/>
      <w:bookmarkStart w:id="232" w:name="_Toc511113385"/>
      <w:r w:rsidRPr="001C29FC">
        <w:rPr>
          <w:rStyle w:val="Heading1Char"/>
        </w:rPr>
        <w:lastRenderedPageBreak/>
        <w:t>External Interfaces</w:t>
      </w:r>
      <w:bookmarkEnd w:id="231"/>
      <w:bookmarkEnd w:id="232"/>
      <w:r w:rsidR="001102E5" w:rsidRPr="001C29FC">
        <w:fldChar w:fldCharType="begin"/>
      </w:r>
      <w:r w:rsidR="001102E5" w:rsidRPr="001C29FC">
        <w:instrText xml:space="preserve"> XE "External Interfaces"</w:instrText>
      </w:r>
      <w:r w:rsidR="001102E5" w:rsidRPr="001C29FC">
        <w:fldChar w:fldCharType="end"/>
      </w:r>
    </w:p>
    <w:p w:rsidR="000201B1" w:rsidRPr="001C29FC" w:rsidRDefault="00CB1B43" w:rsidP="00CB1B43">
      <w:pPr>
        <w:pStyle w:val="Heading2"/>
        <w:rPr>
          <w:lang w:val="en-US"/>
        </w:rPr>
      </w:pPr>
      <w:bookmarkStart w:id="233" w:name="_Toc355768139"/>
      <w:bookmarkStart w:id="234" w:name="_Toc511113386"/>
      <w:proofErr w:type="spellStart"/>
      <w:r w:rsidRPr="001C29FC">
        <w:rPr>
          <w:lang w:val="en-US"/>
        </w:rPr>
        <w:lastRenderedPageBreak/>
        <w:t>VistALink</w:t>
      </w:r>
      <w:proofErr w:type="spellEnd"/>
      <w:r w:rsidR="007B19F0" w:rsidRPr="001C29FC">
        <w:rPr>
          <w:lang w:val="en-US"/>
        </w:rPr>
        <w:t xml:space="preserve"> </w:t>
      </w:r>
      <w:r w:rsidRPr="001C29FC">
        <w:rPr>
          <w:lang w:val="en-US"/>
        </w:rPr>
        <w:t>Remote Procedure Cal</w:t>
      </w:r>
      <w:r w:rsidR="000201B1" w:rsidRPr="001C29FC">
        <w:rPr>
          <w:lang w:val="en-US"/>
        </w:rPr>
        <w:t>ls</w:t>
      </w:r>
      <w:bookmarkEnd w:id="233"/>
      <w:bookmarkEnd w:id="234"/>
      <w:r w:rsidR="007B19F0" w:rsidRPr="001C29FC">
        <w:rPr>
          <w:lang w:val="en-US"/>
        </w:rPr>
        <w:fldChar w:fldCharType="begin"/>
      </w:r>
      <w:r w:rsidR="007B19F0" w:rsidRPr="001C29FC">
        <w:rPr>
          <w:lang w:val="en-US"/>
        </w:rPr>
        <w:instrText xml:space="preserve"> XE "VistALink Remote Procedure Calls" </w:instrText>
      </w:r>
      <w:r w:rsidR="007B19F0" w:rsidRPr="001C29FC">
        <w:rPr>
          <w:lang w:val="en-US"/>
        </w:rPr>
        <w:fldChar w:fldCharType="end"/>
      </w:r>
    </w:p>
    <w:p w:rsidR="000A42DE" w:rsidRPr="001C29FC" w:rsidRDefault="000201B1" w:rsidP="00E10A05">
      <w:pPr>
        <w:pStyle w:val="BodyText"/>
      </w:pPr>
      <w:r w:rsidRPr="001C29FC">
        <w:t xml:space="preserve">Remote Procedure Calls (RPCs) provide a method of data exchange through </w:t>
      </w:r>
      <w:proofErr w:type="spellStart"/>
      <w:r w:rsidRPr="001C29FC">
        <w:t>VistALink</w:t>
      </w:r>
      <w:proofErr w:type="spellEnd"/>
      <w:r w:rsidRPr="001C29FC">
        <w:t xml:space="preserve"> for VBECS. The VBECS software provides data to or receives data from</w:t>
      </w:r>
      <w:r w:rsidR="000A4F3A" w:rsidRPr="001C29FC">
        <w:t xml:space="preserve"> the</w:t>
      </w:r>
      <w:r w:rsidRPr="001C29FC">
        <w:t xml:space="preserve"> </w:t>
      </w:r>
      <w:r w:rsidR="00F7016A">
        <w:t>VBECS Application Interfacing Support Software (</w:t>
      </w:r>
      <w:r w:rsidRPr="001C29FC">
        <w:t>VAISS</w:t>
      </w:r>
      <w:r w:rsidR="00F7016A">
        <w:t>)</w:t>
      </w:r>
      <w:r w:rsidRPr="001C29FC">
        <w:t xml:space="preserve"> located in the </w:t>
      </w:r>
      <w:proofErr w:type="spellStart"/>
      <w:r w:rsidRPr="001C29FC">
        <w:t>VistA</w:t>
      </w:r>
      <w:proofErr w:type="spellEnd"/>
      <w:r w:rsidRPr="001C29FC">
        <w:t xml:space="preserve"> M environment</w:t>
      </w:r>
      <w:r w:rsidR="00CA4DFB" w:rsidRPr="001C29FC">
        <w:t xml:space="preserve"> through RPCs</w:t>
      </w:r>
      <w:r w:rsidRPr="001C29FC">
        <w:t xml:space="preserve">. This data exchange is controlled through </w:t>
      </w:r>
      <w:r w:rsidR="00F7016A">
        <w:t>Database Integration Agreements (</w:t>
      </w:r>
      <w:r w:rsidR="000A4F3A" w:rsidRPr="001C29FC">
        <w:t>DBIAs</w:t>
      </w:r>
      <w:r w:rsidR="00F7016A">
        <w:t>)</w:t>
      </w:r>
      <w:r w:rsidRPr="001C29FC">
        <w:t xml:space="preserve"> between the </w:t>
      </w:r>
      <w:r w:rsidR="00C4766E">
        <w:t>bl</w:t>
      </w:r>
      <w:r w:rsidRPr="001C29FC">
        <w:t xml:space="preserve">ood </w:t>
      </w:r>
      <w:r w:rsidR="00C4766E">
        <w:t>b</w:t>
      </w:r>
      <w:r w:rsidRPr="001C29FC">
        <w:t xml:space="preserve">ank medical device software and the </w:t>
      </w:r>
      <w:r w:rsidR="001C009F" w:rsidRPr="001C29FC">
        <w:t xml:space="preserve">VAISS </w:t>
      </w:r>
      <w:proofErr w:type="spellStart"/>
      <w:r w:rsidR="001C009F" w:rsidRPr="001C29FC">
        <w:t>VistA</w:t>
      </w:r>
      <w:proofErr w:type="spellEnd"/>
      <w:r w:rsidR="001C009F" w:rsidRPr="001C29FC">
        <w:t xml:space="preserve"> M software.</w:t>
      </w:r>
      <w:r w:rsidR="000A42DE" w:rsidRPr="001C29FC">
        <w:t xml:space="preserve"> </w:t>
      </w:r>
    </w:p>
    <w:p w:rsidR="000201B1" w:rsidRPr="001C29FC" w:rsidRDefault="000A42DE" w:rsidP="00E10A05">
      <w:pPr>
        <w:pStyle w:val="BodyText"/>
      </w:pPr>
      <w:r w:rsidRPr="001C29FC">
        <w:t xml:space="preserve">The VAISS software provides a set of M Application Programmer Interfaces (APIs) that call VBECS RPCs through the VBECS </w:t>
      </w:r>
      <w:proofErr w:type="spellStart"/>
      <w:r w:rsidRPr="001C29FC">
        <w:t>VistALink</w:t>
      </w:r>
      <w:proofErr w:type="spellEnd"/>
      <w:r w:rsidRPr="001C29FC">
        <w:t xml:space="preserve"> L</w:t>
      </w:r>
      <w:r w:rsidR="00C84D5A" w:rsidRPr="001C29FC">
        <w:t>istener</w:t>
      </w:r>
      <w:r w:rsidRPr="001C29FC">
        <w:t xml:space="preserve"> Windows Service and return </w:t>
      </w:r>
      <w:r w:rsidR="00C4766E">
        <w:t>b</w:t>
      </w:r>
      <w:r w:rsidRPr="001C29FC">
        <w:t xml:space="preserve">lood </w:t>
      </w:r>
      <w:r w:rsidR="00C4766E">
        <w:t>b</w:t>
      </w:r>
      <w:r w:rsidRPr="001C29FC">
        <w:t xml:space="preserve">ank data to other </w:t>
      </w:r>
      <w:proofErr w:type="spellStart"/>
      <w:r w:rsidRPr="001C29FC">
        <w:t>VistA</w:t>
      </w:r>
      <w:proofErr w:type="spellEnd"/>
      <w:r w:rsidRPr="001C29FC">
        <w:t xml:space="preserve"> applications. The VAISS software also provides a set of </w:t>
      </w:r>
      <w:proofErr w:type="spellStart"/>
      <w:r w:rsidRPr="001C29FC">
        <w:t>VistA</w:t>
      </w:r>
      <w:proofErr w:type="spellEnd"/>
      <w:r w:rsidRPr="001C29FC">
        <w:t xml:space="preserve"> RPCs</w:t>
      </w:r>
      <w:r w:rsidR="00C84D5A" w:rsidRPr="001C29FC">
        <w:t xml:space="preserve"> under the VBECS namespace in the Remote Procedure File (#8994) that are</w:t>
      </w:r>
      <w:r w:rsidRPr="001C29FC">
        <w:t xml:space="preserve"> called by the </w:t>
      </w:r>
      <w:proofErr w:type="spellStart"/>
      <w:r w:rsidRPr="001C29FC">
        <w:t>VistA</w:t>
      </w:r>
      <w:proofErr w:type="spellEnd"/>
      <w:r w:rsidRPr="001C29FC">
        <w:t xml:space="preserve"> </w:t>
      </w:r>
      <w:proofErr w:type="spellStart"/>
      <w:r w:rsidRPr="001C29FC">
        <w:t>VistALink</w:t>
      </w:r>
      <w:proofErr w:type="spellEnd"/>
      <w:r w:rsidRPr="001C29FC">
        <w:t xml:space="preserve"> </w:t>
      </w:r>
      <w:r w:rsidR="00C84D5A" w:rsidRPr="001C29FC">
        <w:t>Listener client</w:t>
      </w:r>
      <w:r w:rsidR="00F658F1" w:rsidRPr="001C29FC">
        <w:t>-</w:t>
      </w:r>
      <w:r w:rsidR="00C84D5A" w:rsidRPr="001C29FC">
        <w:t>server software. These calls are not public utilities and may be subject to change.</w:t>
      </w:r>
    </w:p>
    <w:p w:rsidR="00B119F0" w:rsidRPr="001C29FC" w:rsidRDefault="00B119F0" w:rsidP="00B119F0">
      <w:pPr>
        <w:pStyle w:val="Caption"/>
      </w:pPr>
      <w:r w:rsidRPr="00F7016A">
        <w:t xml:space="preserve">Table </w:t>
      </w:r>
      <w:fldSimple w:instr=" SEQ Table \* ARABIC ">
        <w:r w:rsidR="00354257">
          <w:rPr>
            <w:noProof/>
          </w:rPr>
          <w:t>8</w:t>
        </w:r>
      </w:fldSimple>
      <w:r w:rsidRPr="00F7016A">
        <w:t>: Remote Procedure Calls</w:t>
      </w:r>
    </w:p>
    <w:tbl>
      <w:tblPr>
        <w:tblW w:w="93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80"/>
        <w:gridCol w:w="1407"/>
        <w:gridCol w:w="5273"/>
      </w:tblGrid>
      <w:tr w:rsidR="00426941" w:rsidRPr="001C29FC">
        <w:trPr>
          <w:tblHeader/>
        </w:trPr>
        <w:tc>
          <w:tcPr>
            <w:tcW w:w="2680" w:type="dxa"/>
            <w:shd w:val="clear" w:color="auto" w:fill="B3B3B3"/>
            <w:vAlign w:val="bottom"/>
          </w:tcPr>
          <w:p w:rsidR="00426941" w:rsidRPr="001C29FC" w:rsidRDefault="00426941" w:rsidP="00426941">
            <w:pPr>
              <w:pStyle w:val="TableText"/>
              <w:rPr>
                <w:b/>
                <w:bCs/>
              </w:rPr>
            </w:pPr>
            <w:r w:rsidRPr="001C29FC">
              <w:rPr>
                <w:b/>
                <w:bCs/>
              </w:rPr>
              <w:t>RPC Name</w:t>
            </w:r>
          </w:p>
        </w:tc>
        <w:tc>
          <w:tcPr>
            <w:tcW w:w="1407" w:type="dxa"/>
            <w:shd w:val="clear" w:color="auto" w:fill="B3B3B3"/>
            <w:vAlign w:val="bottom"/>
          </w:tcPr>
          <w:p w:rsidR="00426941" w:rsidRPr="001C29FC" w:rsidRDefault="00426941" w:rsidP="00426941">
            <w:pPr>
              <w:pStyle w:val="TableText"/>
              <w:rPr>
                <w:b/>
                <w:bCs/>
              </w:rPr>
            </w:pPr>
            <w:r w:rsidRPr="001C29FC">
              <w:rPr>
                <w:b/>
                <w:bCs/>
              </w:rPr>
              <w:t>Database Integration</w:t>
            </w:r>
          </w:p>
          <w:p w:rsidR="00426941" w:rsidRPr="001C29FC" w:rsidRDefault="00426941" w:rsidP="00426941">
            <w:pPr>
              <w:pStyle w:val="TableText"/>
              <w:rPr>
                <w:b/>
                <w:bCs/>
              </w:rPr>
            </w:pPr>
            <w:r w:rsidRPr="001C29FC">
              <w:rPr>
                <w:b/>
                <w:bCs/>
              </w:rPr>
              <w:t>Agreement (DBIA)</w:t>
            </w:r>
          </w:p>
        </w:tc>
        <w:tc>
          <w:tcPr>
            <w:tcW w:w="5273" w:type="dxa"/>
            <w:shd w:val="clear" w:color="auto" w:fill="B3B3B3"/>
            <w:vAlign w:val="bottom"/>
          </w:tcPr>
          <w:p w:rsidR="00426941" w:rsidRPr="001C29FC" w:rsidRDefault="00FD7A89" w:rsidP="00426941">
            <w:pPr>
              <w:pStyle w:val="TableText"/>
              <w:rPr>
                <w:b/>
                <w:bCs/>
              </w:rPr>
            </w:pPr>
            <w:r w:rsidRPr="001C29FC">
              <w:rPr>
                <w:b/>
                <w:bCs/>
              </w:rPr>
              <w:t>This RPC:</w:t>
            </w:r>
          </w:p>
        </w:tc>
      </w:tr>
      <w:tr w:rsidR="00426941" w:rsidRPr="001C29FC">
        <w:tc>
          <w:tcPr>
            <w:tcW w:w="2680" w:type="dxa"/>
            <w:vAlign w:val="bottom"/>
          </w:tcPr>
          <w:p w:rsidR="00426941" w:rsidRPr="001C29FC" w:rsidRDefault="00426941" w:rsidP="00426941">
            <w:pPr>
              <w:pStyle w:val="TableText"/>
            </w:pPr>
            <w:r w:rsidRPr="001C29FC">
              <w:t>VBECS Order Entry</w:t>
            </w:r>
          </w:p>
        </w:tc>
        <w:tc>
          <w:tcPr>
            <w:tcW w:w="1407" w:type="dxa"/>
            <w:vAlign w:val="bottom"/>
          </w:tcPr>
          <w:p w:rsidR="00426941" w:rsidRPr="001C29FC" w:rsidRDefault="00426941" w:rsidP="00426941">
            <w:pPr>
              <w:pStyle w:val="TableText"/>
            </w:pPr>
            <w:r w:rsidRPr="001C29FC">
              <w:t>4619</w:t>
            </w:r>
          </w:p>
        </w:tc>
        <w:tc>
          <w:tcPr>
            <w:tcW w:w="5273" w:type="dxa"/>
            <w:vAlign w:val="bottom"/>
          </w:tcPr>
          <w:p w:rsidR="00426941" w:rsidRPr="001C29FC" w:rsidRDefault="00FA2D11" w:rsidP="00426941">
            <w:pPr>
              <w:pStyle w:val="TableText"/>
            </w:pPr>
            <w:r w:rsidRPr="001C29FC">
              <w:t>S</w:t>
            </w:r>
            <w:r w:rsidR="00C4766E">
              <w:t>upports order entry of blood bank requests from the blood b</w:t>
            </w:r>
            <w:r w:rsidR="00F7016A">
              <w:t>ank order entry dialog in CPRS</w:t>
            </w:r>
          </w:p>
        </w:tc>
      </w:tr>
      <w:tr w:rsidR="00426941" w:rsidRPr="001C29FC">
        <w:tc>
          <w:tcPr>
            <w:tcW w:w="2680" w:type="dxa"/>
            <w:vAlign w:val="bottom"/>
          </w:tcPr>
          <w:p w:rsidR="00426941" w:rsidRPr="001C29FC" w:rsidRDefault="00426941" w:rsidP="00426941">
            <w:pPr>
              <w:pStyle w:val="TableText"/>
            </w:pPr>
            <w:r w:rsidRPr="001C29FC">
              <w:t>VBECS Patient Available Units</w:t>
            </w:r>
          </w:p>
        </w:tc>
        <w:tc>
          <w:tcPr>
            <w:tcW w:w="1407" w:type="dxa"/>
            <w:vAlign w:val="bottom"/>
          </w:tcPr>
          <w:p w:rsidR="00426941" w:rsidRPr="001C29FC" w:rsidRDefault="00426941" w:rsidP="00426941">
            <w:pPr>
              <w:pStyle w:val="TableText"/>
            </w:pPr>
            <w:r w:rsidRPr="001C29FC">
              <w:t>4620</w:t>
            </w:r>
          </w:p>
        </w:tc>
        <w:tc>
          <w:tcPr>
            <w:tcW w:w="5273" w:type="dxa"/>
            <w:vAlign w:val="bottom"/>
          </w:tcPr>
          <w:p w:rsidR="00426941" w:rsidRPr="001C29FC" w:rsidRDefault="00FA2D11" w:rsidP="00426941">
            <w:pPr>
              <w:pStyle w:val="TableText"/>
            </w:pPr>
            <w:r w:rsidRPr="001C29FC">
              <w:t>P</w:t>
            </w:r>
            <w:r w:rsidR="00426941" w:rsidRPr="001C29FC">
              <w:t xml:space="preserve">rovides a list of assigned, </w:t>
            </w:r>
            <w:proofErr w:type="spellStart"/>
            <w:r w:rsidR="00426941" w:rsidRPr="001C29FC">
              <w:t>crossmatched</w:t>
            </w:r>
            <w:proofErr w:type="spellEnd"/>
            <w:r w:rsidR="00426941" w:rsidRPr="001C29FC">
              <w:t>, autologous and directed blood units t</w:t>
            </w:r>
            <w:r w:rsidR="00F7016A">
              <w:t>hat are available for a patient</w:t>
            </w:r>
          </w:p>
        </w:tc>
      </w:tr>
      <w:tr w:rsidR="00426941" w:rsidRPr="001C29FC">
        <w:tc>
          <w:tcPr>
            <w:tcW w:w="2680" w:type="dxa"/>
            <w:vAlign w:val="bottom"/>
          </w:tcPr>
          <w:p w:rsidR="00426941" w:rsidRPr="001C29FC" w:rsidRDefault="00426941" w:rsidP="00426941">
            <w:pPr>
              <w:pStyle w:val="TableText"/>
            </w:pPr>
            <w:r w:rsidRPr="001C29FC">
              <w:t>VBECS Patient Transfusion History</w:t>
            </w:r>
          </w:p>
        </w:tc>
        <w:tc>
          <w:tcPr>
            <w:tcW w:w="1407" w:type="dxa"/>
            <w:vAlign w:val="bottom"/>
          </w:tcPr>
          <w:p w:rsidR="00426941" w:rsidRPr="001C29FC" w:rsidRDefault="00426941" w:rsidP="00426941">
            <w:pPr>
              <w:pStyle w:val="TableText"/>
            </w:pPr>
            <w:r w:rsidRPr="001C29FC">
              <w:t>4621</w:t>
            </w:r>
          </w:p>
        </w:tc>
        <w:tc>
          <w:tcPr>
            <w:tcW w:w="5273" w:type="dxa"/>
            <w:vAlign w:val="bottom"/>
          </w:tcPr>
          <w:p w:rsidR="00426941" w:rsidRPr="001C29FC" w:rsidRDefault="00FA2D11" w:rsidP="00426941">
            <w:pPr>
              <w:pStyle w:val="TableText"/>
            </w:pPr>
            <w:r w:rsidRPr="001C29FC">
              <w:t>P</w:t>
            </w:r>
            <w:r w:rsidR="00426941" w:rsidRPr="001C29FC">
              <w:t>rovides a list of past trans</w:t>
            </w:r>
            <w:r w:rsidR="00F7016A">
              <w:t>fusions performed for a patient</w:t>
            </w:r>
          </w:p>
        </w:tc>
      </w:tr>
      <w:tr w:rsidR="00426941" w:rsidRPr="001C29FC">
        <w:tc>
          <w:tcPr>
            <w:tcW w:w="2680" w:type="dxa"/>
            <w:vAlign w:val="bottom"/>
          </w:tcPr>
          <w:p w:rsidR="00426941" w:rsidRPr="001C29FC" w:rsidRDefault="00426941" w:rsidP="00426941">
            <w:pPr>
              <w:pStyle w:val="TableText"/>
            </w:pPr>
            <w:r w:rsidRPr="001C29FC">
              <w:t>VBECS Blood Products</w:t>
            </w:r>
          </w:p>
        </w:tc>
        <w:tc>
          <w:tcPr>
            <w:tcW w:w="1407" w:type="dxa"/>
            <w:vAlign w:val="bottom"/>
          </w:tcPr>
          <w:p w:rsidR="00426941" w:rsidRPr="001C29FC" w:rsidRDefault="00426941" w:rsidP="00426941">
            <w:pPr>
              <w:pStyle w:val="TableText"/>
            </w:pPr>
            <w:r w:rsidRPr="001C29FC">
              <w:t>4622</w:t>
            </w:r>
          </w:p>
        </w:tc>
        <w:tc>
          <w:tcPr>
            <w:tcW w:w="5273" w:type="dxa"/>
            <w:vAlign w:val="bottom"/>
          </w:tcPr>
          <w:p w:rsidR="00426941" w:rsidRPr="001C29FC" w:rsidRDefault="00FA2D11" w:rsidP="00426941">
            <w:pPr>
              <w:pStyle w:val="TableText"/>
            </w:pPr>
            <w:r w:rsidRPr="001C29FC">
              <w:t>Provides</w:t>
            </w:r>
            <w:r w:rsidR="00426941" w:rsidRPr="001C29FC">
              <w:t xml:space="preserve"> a list of orderable blood products, or component classe</w:t>
            </w:r>
            <w:r w:rsidR="00F7016A">
              <w:t xml:space="preserve">s, to the </w:t>
            </w:r>
            <w:proofErr w:type="spellStart"/>
            <w:r w:rsidR="00F7016A">
              <w:t>VistA</w:t>
            </w:r>
            <w:proofErr w:type="spellEnd"/>
            <w:r w:rsidR="00F7016A">
              <w:t xml:space="preserve"> Surgery package</w:t>
            </w:r>
          </w:p>
        </w:tc>
      </w:tr>
      <w:tr w:rsidR="00426941" w:rsidRPr="001C29FC">
        <w:tc>
          <w:tcPr>
            <w:tcW w:w="2680" w:type="dxa"/>
            <w:vAlign w:val="bottom"/>
          </w:tcPr>
          <w:p w:rsidR="00426941" w:rsidRPr="001C29FC" w:rsidRDefault="00426941" w:rsidP="00426941">
            <w:pPr>
              <w:pStyle w:val="TableText"/>
            </w:pPr>
            <w:r w:rsidRPr="001C29FC">
              <w:t>VBECS Patient Report</w:t>
            </w:r>
          </w:p>
        </w:tc>
        <w:tc>
          <w:tcPr>
            <w:tcW w:w="1407" w:type="dxa"/>
            <w:vAlign w:val="bottom"/>
          </w:tcPr>
          <w:p w:rsidR="00426941" w:rsidRPr="001C29FC" w:rsidRDefault="00426941" w:rsidP="00426941">
            <w:pPr>
              <w:pStyle w:val="TableText"/>
            </w:pPr>
            <w:r w:rsidRPr="001C29FC">
              <w:t>4623</w:t>
            </w:r>
          </w:p>
        </w:tc>
        <w:tc>
          <w:tcPr>
            <w:tcW w:w="5273" w:type="dxa"/>
            <w:vAlign w:val="bottom"/>
          </w:tcPr>
          <w:p w:rsidR="00426941" w:rsidRPr="001C29FC" w:rsidRDefault="00FA2D11" w:rsidP="00426941">
            <w:pPr>
              <w:pStyle w:val="TableText"/>
            </w:pPr>
            <w:r w:rsidRPr="001C29FC">
              <w:t>Provides</w:t>
            </w:r>
            <w:r w:rsidR="00426941" w:rsidRPr="001C29FC">
              <w:t xml:space="preserve"> patient specimen testing results, component requests, and available blood units for a </w:t>
            </w:r>
            <w:r w:rsidR="00F7016A">
              <w:t>patient to be displayed in CPRS</w:t>
            </w:r>
          </w:p>
        </w:tc>
      </w:tr>
      <w:tr w:rsidR="00426941" w:rsidRPr="001C29FC">
        <w:tc>
          <w:tcPr>
            <w:tcW w:w="2680" w:type="dxa"/>
            <w:vAlign w:val="bottom"/>
          </w:tcPr>
          <w:p w:rsidR="00426941" w:rsidRPr="001C29FC" w:rsidRDefault="00426941" w:rsidP="00426941">
            <w:pPr>
              <w:pStyle w:val="TableText"/>
            </w:pPr>
            <w:r w:rsidRPr="001C29FC">
              <w:t>VBECS Patient ABO_RH</w:t>
            </w:r>
          </w:p>
        </w:tc>
        <w:tc>
          <w:tcPr>
            <w:tcW w:w="1407" w:type="dxa"/>
            <w:vAlign w:val="bottom"/>
          </w:tcPr>
          <w:p w:rsidR="00426941" w:rsidRPr="001C29FC" w:rsidRDefault="00426941" w:rsidP="00426941">
            <w:pPr>
              <w:pStyle w:val="TableText"/>
            </w:pPr>
            <w:r w:rsidRPr="001C29FC">
              <w:t>4624</w:t>
            </w:r>
          </w:p>
        </w:tc>
        <w:tc>
          <w:tcPr>
            <w:tcW w:w="5273" w:type="dxa"/>
            <w:vAlign w:val="bottom"/>
          </w:tcPr>
          <w:p w:rsidR="00426941" w:rsidRPr="001C29FC" w:rsidRDefault="00FA2D11" w:rsidP="00426941">
            <w:pPr>
              <w:pStyle w:val="TableText"/>
            </w:pPr>
            <w:r w:rsidRPr="001C29FC">
              <w:t>Provides</w:t>
            </w:r>
            <w:r w:rsidR="00426941" w:rsidRPr="001C29FC">
              <w:t xml:space="preserve"> the most current ABO Group and R</w:t>
            </w:r>
            <w:r w:rsidR="00F7016A">
              <w:t>h Type identified for a patient</w:t>
            </w:r>
          </w:p>
        </w:tc>
      </w:tr>
      <w:tr w:rsidR="00426941" w:rsidRPr="001C29FC">
        <w:tc>
          <w:tcPr>
            <w:tcW w:w="2680" w:type="dxa"/>
            <w:vAlign w:val="bottom"/>
          </w:tcPr>
          <w:p w:rsidR="00426941" w:rsidRPr="001C29FC" w:rsidRDefault="00426941" w:rsidP="00426941">
            <w:pPr>
              <w:pStyle w:val="TableText"/>
            </w:pPr>
            <w:r w:rsidRPr="001C29FC">
              <w:t>VBECS Patient ABID</w:t>
            </w:r>
          </w:p>
        </w:tc>
        <w:tc>
          <w:tcPr>
            <w:tcW w:w="1407" w:type="dxa"/>
            <w:vAlign w:val="bottom"/>
          </w:tcPr>
          <w:p w:rsidR="00426941" w:rsidRPr="001C29FC" w:rsidRDefault="00426941" w:rsidP="00426941">
            <w:pPr>
              <w:pStyle w:val="TableText"/>
            </w:pPr>
            <w:r w:rsidRPr="001C29FC">
              <w:t>4625</w:t>
            </w:r>
          </w:p>
        </w:tc>
        <w:tc>
          <w:tcPr>
            <w:tcW w:w="5273" w:type="dxa"/>
            <w:vAlign w:val="bottom"/>
          </w:tcPr>
          <w:p w:rsidR="00426941" w:rsidRPr="001C29FC" w:rsidRDefault="00FA2D11" w:rsidP="00426941">
            <w:pPr>
              <w:pStyle w:val="TableText"/>
            </w:pPr>
            <w:r w:rsidRPr="001C29FC">
              <w:t>Provides</w:t>
            </w:r>
            <w:r w:rsidR="00426941" w:rsidRPr="001C29FC">
              <w:t xml:space="preserve"> a list of antib</w:t>
            </w:r>
            <w:r w:rsidR="00F7016A">
              <w:t>odies identified for a patient</w:t>
            </w:r>
          </w:p>
        </w:tc>
      </w:tr>
      <w:tr w:rsidR="00426941" w:rsidRPr="001C29FC">
        <w:tc>
          <w:tcPr>
            <w:tcW w:w="2680" w:type="dxa"/>
            <w:vAlign w:val="bottom"/>
          </w:tcPr>
          <w:p w:rsidR="00426941" w:rsidRPr="001C29FC" w:rsidRDefault="00426941" w:rsidP="00426941">
            <w:pPr>
              <w:pStyle w:val="TableText"/>
            </w:pPr>
            <w:r w:rsidRPr="001C29FC">
              <w:t>VBECS Patient TRRX</w:t>
            </w:r>
          </w:p>
        </w:tc>
        <w:tc>
          <w:tcPr>
            <w:tcW w:w="1407" w:type="dxa"/>
            <w:vAlign w:val="bottom"/>
          </w:tcPr>
          <w:p w:rsidR="00426941" w:rsidRPr="001C29FC" w:rsidRDefault="00426941" w:rsidP="00426941">
            <w:pPr>
              <w:pStyle w:val="TableText"/>
            </w:pPr>
            <w:r w:rsidRPr="001C29FC">
              <w:t>4626</w:t>
            </w:r>
          </w:p>
        </w:tc>
        <w:tc>
          <w:tcPr>
            <w:tcW w:w="5273" w:type="dxa"/>
            <w:vAlign w:val="bottom"/>
          </w:tcPr>
          <w:p w:rsidR="00426941" w:rsidRPr="001C29FC" w:rsidRDefault="00FA2D11" w:rsidP="00426941">
            <w:pPr>
              <w:pStyle w:val="TableText"/>
            </w:pPr>
            <w:r w:rsidRPr="001C29FC">
              <w:t>Provides</w:t>
            </w:r>
            <w:r w:rsidR="00426941" w:rsidRPr="001C29FC">
              <w:t xml:space="preserve"> a list of tran</w:t>
            </w:r>
            <w:r w:rsidR="00F7016A">
              <w:t>sfusion reactions for a patient</w:t>
            </w:r>
          </w:p>
        </w:tc>
      </w:tr>
      <w:tr w:rsidR="00426941" w:rsidRPr="001C29FC">
        <w:tc>
          <w:tcPr>
            <w:tcW w:w="2680" w:type="dxa"/>
            <w:vAlign w:val="bottom"/>
          </w:tcPr>
          <w:p w:rsidR="00426941" w:rsidRPr="001C29FC" w:rsidRDefault="00426941" w:rsidP="00426941">
            <w:pPr>
              <w:pStyle w:val="TableText"/>
            </w:pPr>
            <w:r w:rsidRPr="001C29FC">
              <w:t>VBECS Workload Capture</w:t>
            </w:r>
          </w:p>
        </w:tc>
        <w:tc>
          <w:tcPr>
            <w:tcW w:w="1407" w:type="dxa"/>
            <w:vAlign w:val="bottom"/>
          </w:tcPr>
          <w:p w:rsidR="00426941" w:rsidRPr="001C29FC" w:rsidRDefault="00426941" w:rsidP="00426941">
            <w:pPr>
              <w:pStyle w:val="TableText"/>
            </w:pPr>
            <w:r w:rsidRPr="001C29FC">
              <w:t>4627</w:t>
            </w:r>
          </w:p>
        </w:tc>
        <w:tc>
          <w:tcPr>
            <w:tcW w:w="5273" w:type="dxa"/>
            <w:vAlign w:val="bottom"/>
          </w:tcPr>
          <w:p w:rsidR="00426941" w:rsidRPr="001C29FC" w:rsidRDefault="00FA2D11" w:rsidP="00426941">
            <w:pPr>
              <w:pStyle w:val="TableText"/>
            </w:pPr>
            <w:r w:rsidRPr="001C29FC">
              <w:t>Provides</w:t>
            </w:r>
            <w:r w:rsidR="00C4766E">
              <w:t xml:space="preserve"> blood b</w:t>
            </w:r>
            <w:r w:rsidR="00426941" w:rsidRPr="001C29FC">
              <w:t xml:space="preserve">ank workload data to the </w:t>
            </w:r>
            <w:proofErr w:type="spellStart"/>
            <w:r w:rsidR="00426941" w:rsidRPr="001C29FC">
              <w:t>VistA</w:t>
            </w:r>
            <w:proofErr w:type="spellEnd"/>
            <w:r w:rsidR="00426941" w:rsidRPr="001C29FC">
              <w:t xml:space="preserve"> Laboratory Service package for workload reporting to national and l</w:t>
            </w:r>
            <w:r w:rsidR="00F7016A">
              <w:t>ocal entities</w:t>
            </w:r>
          </w:p>
        </w:tc>
      </w:tr>
      <w:tr w:rsidR="00426941" w:rsidRPr="001C29FC">
        <w:tc>
          <w:tcPr>
            <w:tcW w:w="2680" w:type="dxa"/>
            <w:vAlign w:val="bottom"/>
          </w:tcPr>
          <w:p w:rsidR="00426941" w:rsidRPr="001C29FC" w:rsidRDefault="00426941" w:rsidP="00426941">
            <w:pPr>
              <w:pStyle w:val="TableText"/>
            </w:pPr>
            <w:r w:rsidRPr="001C29FC">
              <w:t>VBECS Workload Update Event</w:t>
            </w:r>
          </w:p>
        </w:tc>
        <w:tc>
          <w:tcPr>
            <w:tcW w:w="1407" w:type="dxa"/>
            <w:vAlign w:val="bottom"/>
          </w:tcPr>
          <w:p w:rsidR="00426941" w:rsidRPr="001C29FC" w:rsidRDefault="00426941" w:rsidP="00426941">
            <w:pPr>
              <w:pStyle w:val="TableText"/>
            </w:pPr>
            <w:r w:rsidRPr="001C29FC">
              <w:t>4628</w:t>
            </w:r>
          </w:p>
        </w:tc>
        <w:tc>
          <w:tcPr>
            <w:tcW w:w="5273" w:type="dxa"/>
            <w:vAlign w:val="bottom"/>
          </w:tcPr>
          <w:p w:rsidR="00426941" w:rsidRPr="001C29FC" w:rsidRDefault="00230CC0" w:rsidP="00230CC0">
            <w:pPr>
              <w:pStyle w:val="TableText"/>
            </w:pPr>
            <w:r>
              <w:t>Updates</w:t>
            </w:r>
            <w:r w:rsidR="00426941" w:rsidRPr="001C29FC">
              <w:t xml:space="preserve"> completed workload</w:t>
            </w:r>
            <w:r w:rsidR="00D2655C" w:rsidRPr="001C29FC">
              <w:t>-</w:t>
            </w:r>
            <w:r w:rsidR="00426941" w:rsidRPr="001C29FC">
              <w:t xml:space="preserve">related data into the VBECS database after the </w:t>
            </w:r>
            <w:proofErr w:type="spellStart"/>
            <w:r w:rsidR="00426941" w:rsidRPr="001C29FC">
              <w:t>VistA</w:t>
            </w:r>
            <w:proofErr w:type="spellEnd"/>
            <w:r w:rsidR="00426941" w:rsidRPr="001C29FC">
              <w:t xml:space="preserve"> Laboratory Services package has completed </w:t>
            </w:r>
            <w:r w:rsidR="00D17FEC" w:rsidRPr="001C29FC">
              <w:t>workload-reporting</w:t>
            </w:r>
            <w:r w:rsidR="00426941" w:rsidRPr="001C29FC">
              <w:t xml:space="preserve"> transactions. Upon completion of the </w:t>
            </w:r>
            <w:r>
              <w:t>update</w:t>
            </w:r>
            <w:r w:rsidR="00426941" w:rsidRPr="001C29FC">
              <w:t xml:space="preserve">, the RPC returns </w:t>
            </w:r>
            <w:r w:rsidR="005A3EA6" w:rsidRPr="001C29FC">
              <w:t xml:space="preserve">an </w:t>
            </w:r>
            <w:r w:rsidR="00426941" w:rsidRPr="001C29FC">
              <w:t>XML</w:t>
            </w:r>
            <w:r w:rsidR="00F7016A">
              <w:t xml:space="preserve"> response to the VAISS </w:t>
            </w:r>
            <w:r w:rsidR="00426941" w:rsidRPr="001C29FC">
              <w:t>that initiated the communication indicating a successful or unsuccessful transaction.</w:t>
            </w:r>
          </w:p>
        </w:tc>
      </w:tr>
      <w:tr w:rsidR="00426941" w:rsidRPr="001C29FC">
        <w:tc>
          <w:tcPr>
            <w:tcW w:w="2680" w:type="dxa"/>
            <w:vAlign w:val="bottom"/>
          </w:tcPr>
          <w:p w:rsidR="00426941" w:rsidRPr="001C29FC" w:rsidRDefault="00426941" w:rsidP="00426941">
            <w:pPr>
              <w:pStyle w:val="TableText"/>
            </w:pPr>
            <w:r w:rsidRPr="001C29FC">
              <w:t>VBECS Accession Area Lookup</w:t>
            </w:r>
          </w:p>
        </w:tc>
        <w:tc>
          <w:tcPr>
            <w:tcW w:w="1407" w:type="dxa"/>
            <w:vAlign w:val="bottom"/>
          </w:tcPr>
          <w:p w:rsidR="00426941" w:rsidRPr="001C29FC" w:rsidRDefault="00426941" w:rsidP="00426941">
            <w:pPr>
              <w:pStyle w:val="TableText"/>
            </w:pPr>
            <w:r w:rsidRPr="001C29FC">
              <w:t>4607</w:t>
            </w:r>
          </w:p>
        </w:tc>
        <w:tc>
          <w:tcPr>
            <w:tcW w:w="5273" w:type="dxa"/>
            <w:vAlign w:val="bottom"/>
          </w:tcPr>
          <w:p w:rsidR="00426941" w:rsidRPr="001C29FC" w:rsidRDefault="00FA2D11" w:rsidP="00426941">
            <w:pPr>
              <w:pStyle w:val="TableText"/>
            </w:pPr>
            <w:r w:rsidRPr="001C29FC">
              <w:t>Provides</w:t>
            </w:r>
            <w:r w:rsidR="00426941" w:rsidRPr="001C29FC">
              <w:t xml:space="preserve"> a list of all Laboratory Blood Bank Accession Areas in </w:t>
            </w:r>
            <w:proofErr w:type="spellStart"/>
            <w:r w:rsidR="00426941" w:rsidRPr="001C29FC">
              <w:t>VistA</w:t>
            </w:r>
            <w:proofErr w:type="spellEnd"/>
            <w:r w:rsidR="00426941" w:rsidRPr="001C29FC">
              <w:t xml:space="preserve"> and their associated divisions to VBECS </w:t>
            </w:r>
            <w:r w:rsidR="00F7016A">
              <w:t>for workload reporting purposes</w:t>
            </w:r>
          </w:p>
        </w:tc>
      </w:tr>
      <w:tr w:rsidR="00426941" w:rsidRPr="001C29FC">
        <w:tc>
          <w:tcPr>
            <w:tcW w:w="2680" w:type="dxa"/>
            <w:vAlign w:val="bottom"/>
          </w:tcPr>
          <w:p w:rsidR="00426941" w:rsidRPr="001C29FC" w:rsidRDefault="00426941" w:rsidP="00426941">
            <w:pPr>
              <w:pStyle w:val="TableText"/>
            </w:pPr>
            <w:r w:rsidRPr="001C29FC">
              <w:t>VBECS Blood Bank User Lookup</w:t>
            </w:r>
          </w:p>
        </w:tc>
        <w:tc>
          <w:tcPr>
            <w:tcW w:w="1407" w:type="dxa"/>
            <w:vAlign w:val="bottom"/>
          </w:tcPr>
          <w:p w:rsidR="00426941" w:rsidRPr="001C29FC" w:rsidRDefault="00426941" w:rsidP="00426941">
            <w:pPr>
              <w:pStyle w:val="TableText"/>
            </w:pPr>
            <w:r w:rsidRPr="001C29FC">
              <w:t>4608</w:t>
            </w:r>
          </w:p>
        </w:tc>
        <w:tc>
          <w:tcPr>
            <w:tcW w:w="5273" w:type="dxa"/>
            <w:vAlign w:val="bottom"/>
          </w:tcPr>
          <w:p w:rsidR="00426941" w:rsidRPr="001C29FC" w:rsidRDefault="00FA2D11" w:rsidP="00426941">
            <w:pPr>
              <w:pStyle w:val="TableText"/>
            </w:pPr>
            <w:r w:rsidRPr="001C29FC">
              <w:t>Returns</w:t>
            </w:r>
            <w:r w:rsidR="00426941" w:rsidRPr="001C29FC">
              <w:t xml:space="preserve"> a list</w:t>
            </w:r>
            <w:r w:rsidR="00C4766E">
              <w:t xml:space="preserve"> of all blood b</w:t>
            </w:r>
            <w:r w:rsidR="00426941" w:rsidRPr="001C29FC">
              <w:t>ank users identified in th</w:t>
            </w:r>
            <w:r w:rsidR="00C4766E">
              <w:t xml:space="preserve">e </w:t>
            </w:r>
            <w:proofErr w:type="spellStart"/>
            <w:r w:rsidR="00C4766E">
              <w:t>VistA</w:t>
            </w:r>
            <w:proofErr w:type="spellEnd"/>
            <w:r w:rsidR="00C4766E">
              <w:t xml:space="preserve"> system to VBECS. Blood b</w:t>
            </w:r>
            <w:r w:rsidR="00426941" w:rsidRPr="001C29FC">
              <w:t>ank users are identified by the Security Keys of either LRBLOODBANK or LRBLSUPER.</w:t>
            </w:r>
          </w:p>
        </w:tc>
      </w:tr>
      <w:tr w:rsidR="00426941" w:rsidRPr="001C29FC">
        <w:tc>
          <w:tcPr>
            <w:tcW w:w="2680" w:type="dxa"/>
            <w:vAlign w:val="bottom"/>
          </w:tcPr>
          <w:p w:rsidR="00426941" w:rsidRPr="001C29FC" w:rsidRDefault="00426941" w:rsidP="00426941">
            <w:pPr>
              <w:pStyle w:val="TableText"/>
            </w:pPr>
            <w:r w:rsidRPr="001C29FC">
              <w:t>VBECS Division Lookup</w:t>
            </w:r>
          </w:p>
        </w:tc>
        <w:tc>
          <w:tcPr>
            <w:tcW w:w="1407" w:type="dxa"/>
            <w:vAlign w:val="bottom"/>
          </w:tcPr>
          <w:p w:rsidR="00426941" w:rsidRPr="001C29FC" w:rsidRDefault="00426941" w:rsidP="00426941">
            <w:pPr>
              <w:pStyle w:val="TableText"/>
            </w:pPr>
            <w:r w:rsidRPr="001C29FC">
              <w:t>4609</w:t>
            </w:r>
          </w:p>
        </w:tc>
        <w:tc>
          <w:tcPr>
            <w:tcW w:w="5273" w:type="dxa"/>
            <w:vAlign w:val="bottom"/>
          </w:tcPr>
          <w:p w:rsidR="00426941" w:rsidRPr="001C29FC" w:rsidRDefault="00FA2D11" w:rsidP="00426941">
            <w:pPr>
              <w:pStyle w:val="TableText"/>
            </w:pPr>
            <w:r w:rsidRPr="001C29FC">
              <w:t>Returns</w:t>
            </w:r>
            <w:r w:rsidR="00426941" w:rsidRPr="001C29FC">
              <w:t xml:space="preserve"> a list of all VAMC divisions</w:t>
            </w:r>
            <w:r w:rsidR="00F7016A">
              <w:t xml:space="preserve"> associated with a </w:t>
            </w:r>
            <w:proofErr w:type="spellStart"/>
            <w:r w:rsidR="00F7016A">
              <w:t>VistA</w:t>
            </w:r>
            <w:proofErr w:type="spellEnd"/>
            <w:r w:rsidR="00F7016A">
              <w:t xml:space="preserve"> system</w:t>
            </w:r>
          </w:p>
        </w:tc>
      </w:tr>
      <w:tr w:rsidR="00426941" w:rsidRPr="001C29FC">
        <w:tc>
          <w:tcPr>
            <w:tcW w:w="2680" w:type="dxa"/>
            <w:vAlign w:val="bottom"/>
          </w:tcPr>
          <w:p w:rsidR="00426941" w:rsidRPr="001C29FC" w:rsidRDefault="00426941" w:rsidP="00426941">
            <w:pPr>
              <w:pStyle w:val="TableText"/>
            </w:pPr>
            <w:r w:rsidRPr="001C29FC">
              <w:t>VBECS HCPCS Codes Lookup</w:t>
            </w:r>
          </w:p>
        </w:tc>
        <w:tc>
          <w:tcPr>
            <w:tcW w:w="1407" w:type="dxa"/>
            <w:vAlign w:val="bottom"/>
          </w:tcPr>
          <w:p w:rsidR="00426941" w:rsidRPr="001C29FC" w:rsidRDefault="00426941" w:rsidP="00426941">
            <w:pPr>
              <w:pStyle w:val="TableText"/>
            </w:pPr>
            <w:r w:rsidRPr="001C29FC">
              <w:t>4610</w:t>
            </w:r>
          </w:p>
        </w:tc>
        <w:tc>
          <w:tcPr>
            <w:tcW w:w="5273" w:type="dxa"/>
            <w:vAlign w:val="bottom"/>
          </w:tcPr>
          <w:p w:rsidR="00426941" w:rsidRPr="001C29FC" w:rsidRDefault="00FA2D11" w:rsidP="00426941">
            <w:pPr>
              <w:pStyle w:val="TableText"/>
            </w:pPr>
            <w:r w:rsidRPr="001C29FC">
              <w:t>Returns</w:t>
            </w:r>
            <w:r w:rsidR="00C4766E">
              <w:t xml:space="preserve"> a list of blood b</w:t>
            </w:r>
            <w:r w:rsidR="00426941" w:rsidRPr="001C29FC">
              <w:t>ank related HCPCS codes to be associated with processes, or procedures, performed i</w:t>
            </w:r>
            <w:r w:rsidR="00F7016A">
              <w:t xml:space="preserve">n </w:t>
            </w:r>
            <w:r w:rsidR="00F7016A">
              <w:lastRenderedPageBreak/>
              <w:t>VBECS</w:t>
            </w:r>
          </w:p>
        </w:tc>
      </w:tr>
      <w:tr w:rsidR="00426941" w:rsidRPr="001C29FC">
        <w:tc>
          <w:tcPr>
            <w:tcW w:w="2680" w:type="dxa"/>
            <w:vAlign w:val="bottom"/>
          </w:tcPr>
          <w:p w:rsidR="00426941" w:rsidRPr="001C29FC" w:rsidRDefault="00426941" w:rsidP="00426941">
            <w:pPr>
              <w:pStyle w:val="TableText"/>
            </w:pPr>
            <w:r w:rsidRPr="001C29FC">
              <w:lastRenderedPageBreak/>
              <w:t>VBECS Laboratory Test Lookup</w:t>
            </w:r>
          </w:p>
        </w:tc>
        <w:tc>
          <w:tcPr>
            <w:tcW w:w="1407" w:type="dxa"/>
            <w:vAlign w:val="bottom"/>
          </w:tcPr>
          <w:p w:rsidR="00426941" w:rsidRPr="001C29FC" w:rsidRDefault="00426941" w:rsidP="00426941">
            <w:pPr>
              <w:pStyle w:val="TableText"/>
            </w:pPr>
            <w:r w:rsidRPr="001C29FC">
              <w:t>4611</w:t>
            </w:r>
          </w:p>
        </w:tc>
        <w:tc>
          <w:tcPr>
            <w:tcW w:w="5273" w:type="dxa"/>
            <w:vAlign w:val="bottom"/>
          </w:tcPr>
          <w:p w:rsidR="00426941" w:rsidRPr="001C29FC" w:rsidRDefault="00FA2D11" w:rsidP="00426941">
            <w:pPr>
              <w:pStyle w:val="TableText"/>
            </w:pPr>
            <w:r w:rsidRPr="001C29FC">
              <w:t>Returns</w:t>
            </w:r>
            <w:r w:rsidR="00426941" w:rsidRPr="001C29FC">
              <w:t xml:space="preserve"> a list of </w:t>
            </w:r>
            <w:proofErr w:type="spellStart"/>
            <w:r w:rsidR="00426941" w:rsidRPr="001C29FC">
              <w:t>VistA</w:t>
            </w:r>
            <w:proofErr w:type="spellEnd"/>
            <w:r w:rsidR="00426941" w:rsidRPr="001C29FC">
              <w:t xml:space="preserve"> Laboratory tests to be associated</w:t>
            </w:r>
            <w:r w:rsidR="00F7016A">
              <w:t xml:space="preserve"> with blood components in VBECS</w:t>
            </w:r>
          </w:p>
        </w:tc>
      </w:tr>
      <w:tr w:rsidR="00426941" w:rsidRPr="001C29FC">
        <w:tc>
          <w:tcPr>
            <w:tcW w:w="2680" w:type="dxa"/>
            <w:vAlign w:val="bottom"/>
          </w:tcPr>
          <w:p w:rsidR="00426941" w:rsidRPr="001C29FC" w:rsidRDefault="002F5B5D" w:rsidP="00426941">
            <w:pPr>
              <w:pStyle w:val="TableText"/>
            </w:pPr>
            <w:r w:rsidRPr="001C29FC">
              <w:t>VBECS Lab Test Results Lookup</w:t>
            </w:r>
          </w:p>
        </w:tc>
        <w:tc>
          <w:tcPr>
            <w:tcW w:w="1407" w:type="dxa"/>
            <w:vAlign w:val="bottom"/>
          </w:tcPr>
          <w:p w:rsidR="00426941" w:rsidRPr="001C29FC" w:rsidRDefault="002F5B5D" w:rsidP="00426941">
            <w:pPr>
              <w:pStyle w:val="TableText"/>
            </w:pPr>
            <w:r w:rsidRPr="001C29FC">
              <w:t>4612</w:t>
            </w:r>
          </w:p>
        </w:tc>
        <w:tc>
          <w:tcPr>
            <w:tcW w:w="5273" w:type="dxa"/>
            <w:vAlign w:val="bottom"/>
          </w:tcPr>
          <w:p w:rsidR="00426941" w:rsidRPr="001C29FC" w:rsidRDefault="00FA2D11" w:rsidP="00426941">
            <w:pPr>
              <w:pStyle w:val="TableText"/>
            </w:pPr>
            <w:r w:rsidRPr="001C29FC">
              <w:t>Returns</w:t>
            </w:r>
            <w:r w:rsidR="002F5B5D" w:rsidRPr="001C29FC">
              <w:t xml:space="preserve"> a list of </w:t>
            </w:r>
            <w:proofErr w:type="spellStart"/>
            <w:r w:rsidR="002F5B5D" w:rsidRPr="001C29FC">
              <w:t>VistA</w:t>
            </w:r>
            <w:proofErr w:type="spellEnd"/>
            <w:r w:rsidR="002F5B5D" w:rsidRPr="001C29FC">
              <w:t xml:space="preserve"> Laboratory test results for a patient</w:t>
            </w:r>
          </w:p>
        </w:tc>
      </w:tr>
      <w:tr w:rsidR="00426941" w:rsidRPr="001C29FC">
        <w:tc>
          <w:tcPr>
            <w:tcW w:w="2680" w:type="dxa"/>
            <w:vAlign w:val="bottom"/>
          </w:tcPr>
          <w:p w:rsidR="00426941" w:rsidRPr="001C29FC" w:rsidRDefault="002F5B5D" w:rsidP="00426941">
            <w:pPr>
              <w:pStyle w:val="TableText"/>
            </w:pPr>
            <w:r w:rsidRPr="001C29FC">
              <w:t>VBECS Medication Profile Lookup</w:t>
            </w:r>
          </w:p>
        </w:tc>
        <w:tc>
          <w:tcPr>
            <w:tcW w:w="1407" w:type="dxa"/>
            <w:vAlign w:val="bottom"/>
          </w:tcPr>
          <w:p w:rsidR="00426941" w:rsidRPr="001C29FC" w:rsidRDefault="002F5B5D" w:rsidP="00426941">
            <w:pPr>
              <w:pStyle w:val="TableText"/>
            </w:pPr>
            <w:r w:rsidRPr="001C29FC">
              <w:t>4613</w:t>
            </w:r>
          </w:p>
        </w:tc>
        <w:tc>
          <w:tcPr>
            <w:tcW w:w="5273" w:type="dxa"/>
            <w:vAlign w:val="bottom"/>
          </w:tcPr>
          <w:p w:rsidR="00426941" w:rsidRPr="001C29FC" w:rsidRDefault="00FA2D11" w:rsidP="00426941">
            <w:pPr>
              <w:pStyle w:val="TableText"/>
            </w:pPr>
            <w:r w:rsidRPr="001C29FC">
              <w:t>Returns</w:t>
            </w:r>
            <w:r w:rsidR="002F5B5D" w:rsidRPr="001C29FC">
              <w:t xml:space="preserve"> a list of medications for a patient from the </w:t>
            </w:r>
            <w:proofErr w:type="spellStart"/>
            <w:r w:rsidR="002F5B5D" w:rsidRPr="001C29FC">
              <w:t>VistA</w:t>
            </w:r>
            <w:proofErr w:type="spellEnd"/>
            <w:r w:rsidR="002F5B5D" w:rsidRPr="001C29FC">
              <w:t xml:space="preserve"> Pharmacy package</w:t>
            </w:r>
          </w:p>
        </w:tc>
      </w:tr>
      <w:tr w:rsidR="00426941" w:rsidRPr="001C29FC">
        <w:tc>
          <w:tcPr>
            <w:tcW w:w="2680" w:type="dxa"/>
            <w:vAlign w:val="bottom"/>
          </w:tcPr>
          <w:p w:rsidR="00426941" w:rsidRPr="001C29FC" w:rsidRDefault="002F5B5D" w:rsidP="00426941">
            <w:pPr>
              <w:pStyle w:val="TableText"/>
            </w:pPr>
            <w:r w:rsidRPr="001C29FC">
              <w:t>VBECS Lab Accession UID Lookup</w:t>
            </w:r>
          </w:p>
        </w:tc>
        <w:tc>
          <w:tcPr>
            <w:tcW w:w="1407" w:type="dxa"/>
            <w:vAlign w:val="bottom"/>
          </w:tcPr>
          <w:p w:rsidR="00426941" w:rsidRPr="001C29FC" w:rsidRDefault="002F5B5D" w:rsidP="00426941">
            <w:pPr>
              <w:pStyle w:val="TableText"/>
            </w:pPr>
            <w:r w:rsidRPr="001C29FC">
              <w:t>4614</w:t>
            </w:r>
          </w:p>
        </w:tc>
        <w:tc>
          <w:tcPr>
            <w:tcW w:w="5273" w:type="dxa"/>
            <w:vAlign w:val="bottom"/>
          </w:tcPr>
          <w:p w:rsidR="00426941" w:rsidRPr="001C29FC" w:rsidRDefault="00FA2D11" w:rsidP="00426941">
            <w:pPr>
              <w:pStyle w:val="TableText"/>
            </w:pPr>
            <w:r w:rsidRPr="001C29FC">
              <w:t>Returns</w:t>
            </w:r>
            <w:r w:rsidR="002F5B5D" w:rsidRPr="001C29FC">
              <w:t xml:space="preserve"> data from the </w:t>
            </w:r>
            <w:proofErr w:type="spellStart"/>
            <w:r w:rsidR="002F5B5D" w:rsidRPr="001C29FC">
              <w:t>VistA</w:t>
            </w:r>
            <w:proofErr w:type="spellEnd"/>
            <w:r w:rsidR="002F5B5D" w:rsidRPr="001C29FC">
              <w:t xml:space="preserve"> Laboratory Services package based on a Lab order number. The data </w:t>
            </w:r>
            <w:r w:rsidR="001C5AB2" w:rsidRPr="001C29FC">
              <w:t xml:space="preserve">is </w:t>
            </w:r>
            <w:r w:rsidR="002F5B5D" w:rsidRPr="001C29FC">
              <w:t>used to validate a VBECS specimen test request for a patien</w:t>
            </w:r>
            <w:r w:rsidR="00C4766E">
              <w:t>t and specimen received in the blood b</w:t>
            </w:r>
            <w:r w:rsidR="002F5B5D" w:rsidRPr="001C29FC">
              <w:t>ank for that test.</w:t>
            </w:r>
          </w:p>
        </w:tc>
      </w:tr>
      <w:tr w:rsidR="00426941" w:rsidRPr="001C29FC">
        <w:tc>
          <w:tcPr>
            <w:tcW w:w="2680" w:type="dxa"/>
            <w:vAlign w:val="bottom"/>
          </w:tcPr>
          <w:p w:rsidR="00426941" w:rsidRPr="001C29FC" w:rsidRDefault="002F5B5D" w:rsidP="00426941">
            <w:pPr>
              <w:pStyle w:val="TableText"/>
            </w:pPr>
            <w:r w:rsidRPr="001C29FC">
              <w:t>VBECS Workload Codes Lookup</w:t>
            </w:r>
          </w:p>
        </w:tc>
        <w:tc>
          <w:tcPr>
            <w:tcW w:w="1407" w:type="dxa"/>
            <w:vAlign w:val="bottom"/>
          </w:tcPr>
          <w:p w:rsidR="00426941" w:rsidRPr="001C29FC" w:rsidRDefault="002F5B5D" w:rsidP="00426941">
            <w:pPr>
              <w:pStyle w:val="TableText"/>
            </w:pPr>
            <w:r w:rsidRPr="001C29FC">
              <w:t>4615</w:t>
            </w:r>
          </w:p>
        </w:tc>
        <w:tc>
          <w:tcPr>
            <w:tcW w:w="5273" w:type="dxa"/>
            <w:vAlign w:val="bottom"/>
          </w:tcPr>
          <w:p w:rsidR="00426941" w:rsidRPr="001C29FC" w:rsidRDefault="00FA2D11" w:rsidP="00426941">
            <w:pPr>
              <w:pStyle w:val="TableText"/>
            </w:pPr>
            <w:r w:rsidRPr="001C29FC">
              <w:t>Returns</w:t>
            </w:r>
            <w:r w:rsidR="00C4766E">
              <w:t xml:space="preserve"> a list of blood b</w:t>
            </w:r>
            <w:r w:rsidR="002F5B5D" w:rsidRPr="001C29FC">
              <w:t xml:space="preserve">ank related workload related data that </w:t>
            </w:r>
            <w:r w:rsidR="001C5AB2" w:rsidRPr="001C29FC">
              <w:t xml:space="preserve">is </w:t>
            </w:r>
            <w:r w:rsidR="002F5B5D" w:rsidRPr="001C29FC">
              <w:t>associated with processes in VBECS</w:t>
            </w:r>
          </w:p>
        </w:tc>
      </w:tr>
      <w:tr w:rsidR="00426941" w:rsidRPr="001C29FC">
        <w:tc>
          <w:tcPr>
            <w:tcW w:w="2680" w:type="dxa"/>
            <w:vAlign w:val="bottom"/>
          </w:tcPr>
          <w:p w:rsidR="00426941" w:rsidRPr="001C29FC" w:rsidRDefault="002F5B5D" w:rsidP="00426941">
            <w:pPr>
              <w:pStyle w:val="TableText"/>
            </w:pPr>
            <w:r w:rsidRPr="001C29FC">
              <w:t>VBECS Patient Lookup</w:t>
            </w:r>
          </w:p>
        </w:tc>
        <w:tc>
          <w:tcPr>
            <w:tcW w:w="1407" w:type="dxa"/>
            <w:vAlign w:val="bottom"/>
          </w:tcPr>
          <w:p w:rsidR="00426941" w:rsidRPr="001C29FC" w:rsidRDefault="002F5B5D" w:rsidP="00426941">
            <w:pPr>
              <w:pStyle w:val="TableText"/>
            </w:pPr>
            <w:r w:rsidRPr="001C29FC">
              <w:t>4616</w:t>
            </w:r>
          </w:p>
        </w:tc>
        <w:tc>
          <w:tcPr>
            <w:tcW w:w="5273" w:type="dxa"/>
            <w:vAlign w:val="bottom"/>
          </w:tcPr>
          <w:p w:rsidR="00426941" w:rsidRPr="001C29FC" w:rsidRDefault="00FA2D11" w:rsidP="00426941">
            <w:pPr>
              <w:pStyle w:val="TableText"/>
            </w:pPr>
            <w:r w:rsidRPr="001C29FC">
              <w:t>Provides</w:t>
            </w:r>
            <w:r w:rsidR="002F5B5D" w:rsidRPr="001C29FC">
              <w:t xml:space="preserve"> a patient lookup function using standard </w:t>
            </w:r>
            <w:proofErr w:type="spellStart"/>
            <w:r w:rsidR="002F5B5D" w:rsidRPr="001C29FC">
              <w:t>VistA</w:t>
            </w:r>
            <w:proofErr w:type="spellEnd"/>
            <w:r w:rsidR="002F5B5D" w:rsidRPr="001C29FC">
              <w:t xml:space="preserve"> patient lookup criteria. A list of matching patients found in the lookup is returned to VBECS along with required patient identifiers and demographics.</w:t>
            </w:r>
          </w:p>
        </w:tc>
      </w:tr>
      <w:tr w:rsidR="002F5B5D" w:rsidRPr="001C29FC">
        <w:tc>
          <w:tcPr>
            <w:tcW w:w="2680" w:type="dxa"/>
            <w:vAlign w:val="bottom"/>
          </w:tcPr>
          <w:p w:rsidR="002F5B5D" w:rsidRPr="001C29FC" w:rsidRDefault="002F5B5D" w:rsidP="002F5B5D">
            <w:pPr>
              <w:pStyle w:val="TableText"/>
            </w:pPr>
            <w:r w:rsidRPr="001C29FC">
              <w:t>VBECS Provider Lookup</w:t>
            </w:r>
          </w:p>
        </w:tc>
        <w:tc>
          <w:tcPr>
            <w:tcW w:w="1407" w:type="dxa"/>
            <w:vAlign w:val="bottom"/>
          </w:tcPr>
          <w:p w:rsidR="002F5B5D" w:rsidRPr="001C29FC" w:rsidRDefault="002F5B5D" w:rsidP="002F5B5D">
            <w:pPr>
              <w:pStyle w:val="TableText"/>
            </w:pPr>
            <w:r w:rsidRPr="001C29FC">
              <w:t>4617</w:t>
            </w:r>
          </w:p>
        </w:tc>
        <w:tc>
          <w:tcPr>
            <w:tcW w:w="5273" w:type="dxa"/>
            <w:vAlign w:val="bottom"/>
          </w:tcPr>
          <w:p w:rsidR="002F5B5D" w:rsidRPr="001C29FC" w:rsidRDefault="00FA2D11" w:rsidP="002F5B5D">
            <w:pPr>
              <w:pStyle w:val="TableText"/>
            </w:pPr>
            <w:r w:rsidRPr="001C29FC">
              <w:t>Provides</w:t>
            </w:r>
            <w:r w:rsidR="002F5B5D" w:rsidRPr="001C29FC">
              <w:t xml:space="preserve"> a lookup of </w:t>
            </w:r>
            <w:proofErr w:type="spellStart"/>
            <w:r w:rsidR="002F5B5D" w:rsidRPr="001C29FC">
              <w:t>VistA</w:t>
            </w:r>
            <w:proofErr w:type="spellEnd"/>
            <w:r w:rsidR="002F5B5D" w:rsidRPr="001C29FC">
              <w:t xml:space="preserve"> users that</w:t>
            </w:r>
            <w:r w:rsidR="00F7016A">
              <w:t xml:space="preserve"> hold the PROVIDER security key</w:t>
            </w:r>
          </w:p>
        </w:tc>
      </w:tr>
      <w:tr w:rsidR="002F5B5D" w:rsidRPr="001C29FC">
        <w:tc>
          <w:tcPr>
            <w:tcW w:w="2680" w:type="dxa"/>
            <w:vAlign w:val="bottom"/>
          </w:tcPr>
          <w:p w:rsidR="002F5B5D" w:rsidRPr="001C29FC" w:rsidRDefault="002F5B5D" w:rsidP="002F5B5D">
            <w:pPr>
              <w:pStyle w:val="TableText"/>
            </w:pPr>
            <w:r w:rsidRPr="001C29FC">
              <w:t>VBECS Hospital Location Lookup</w:t>
            </w:r>
          </w:p>
        </w:tc>
        <w:tc>
          <w:tcPr>
            <w:tcW w:w="1407" w:type="dxa"/>
            <w:vAlign w:val="bottom"/>
          </w:tcPr>
          <w:p w:rsidR="002F5B5D" w:rsidRPr="001C29FC" w:rsidRDefault="002F5B5D" w:rsidP="002F5B5D">
            <w:pPr>
              <w:pStyle w:val="TableText"/>
            </w:pPr>
            <w:r w:rsidRPr="001C29FC">
              <w:t>4618</w:t>
            </w:r>
          </w:p>
        </w:tc>
        <w:tc>
          <w:tcPr>
            <w:tcW w:w="5273" w:type="dxa"/>
            <w:vAlign w:val="bottom"/>
          </w:tcPr>
          <w:p w:rsidR="002F5B5D" w:rsidRPr="001C29FC" w:rsidRDefault="00FA2D11" w:rsidP="002F5B5D">
            <w:pPr>
              <w:pStyle w:val="TableText"/>
            </w:pPr>
            <w:r w:rsidRPr="001C29FC">
              <w:t>Returns</w:t>
            </w:r>
            <w:r w:rsidR="002F5B5D" w:rsidRPr="001C29FC">
              <w:t xml:space="preserve"> a list of hospital locations asso</w:t>
            </w:r>
            <w:r w:rsidR="00F7016A">
              <w:t xml:space="preserve">ciated with a division in </w:t>
            </w:r>
            <w:proofErr w:type="spellStart"/>
            <w:r w:rsidR="00F7016A">
              <w:t>VistA</w:t>
            </w:r>
            <w:proofErr w:type="spellEnd"/>
          </w:p>
        </w:tc>
      </w:tr>
      <w:tr w:rsidR="002F5B5D" w:rsidRPr="001C29FC">
        <w:tc>
          <w:tcPr>
            <w:tcW w:w="2680" w:type="dxa"/>
            <w:vAlign w:val="bottom"/>
          </w:tcPr>
          <w:p w:rsidR="002F5B5D" w:rsidRPr="001C29FC" w:rsidRDefault="002F5B5D" w:rsidP="002F5B5D">
            <w:pPr>
              <w:pStyle w:val="TableText"/>
            </w:pPr>
            <w:r w:rsidRPr="001C29FC">
              <w:t>VBECS Lab Order Lookup by UID</w:t>
            </w:r>
          </w:p>
        </w:tc>
        <w:tc>
          <w:tcPr>
            <w:tcW w:w="1407" w:type="dxa"/>
            <w:vAlign w:val="bottom"/>
          </w:tcPr>
          <w:p w:rsidR="002F5B5D" w:rsidRPr="001C29FC" w:rsidRDefault="002F5B5D" w:rsidP="002F5B5D">
            <w:pPr>
              <w:pStyle w:val="TableText"/>
            </w:pPr>
            <w:r w:rsidRPr="001C29FC">
              <w:t>4633</w:t>
            </w:r>
          </w:p>
        </w:tc>
        <w:tc>
          <w:tcPr>
            <w:tcW w:w="5273" w:type="dxa"/>
            <w:vAlign w:val="bottom"/>
          </w:tcPr>
          <w:p w:rsidR="002F5B5D" w:rsidRPr="001C29FC" w:rsidRDefault="00FA2D11" w:rsidP="002F5B5D">
            <w:pPr>
              <w:pStyle w:val="TableText"/>
            </w:pPr>
            <w:r w:rsidRPr="001C29FC">
              <w:t>Returns</w:t>
            </w:r>
            <w:r w:rsidR="002F5B5D" w:rsidRPr="001C29FC">
              <w:t xml:space="preserve"> a list of Laboratory Services data related to an order ba</w:t>
            </w:r>
            <w:r w:rsidR="00F7016A">
              <w:t>sed on a specimen UID</w:t>
            </w:r>
          </w:p>
        </w:tc>
      </w:tr>
      <w:tr w:rsidR="003460E8" w:rsidRPr="001C29FC">
        <w:tc>
          <w:tcPr>
            <w:tcW w:w="2680" w:type="dxa"/>
            <w:vAlign w:val="bottom"/>
          </w:tcPr>
          <w:p w:rsidR="003460E8" w:rsidRPr="001C29FC" w:rsidRDefault="003460E8" w:rsidP="003460E8">
            <w:pPr>
              <w:rPr>
                <w:rFonts w:ascii="Arial" w:hAnsi="Arial" w:cs="Arial"/>
                <w:sz w:val="18"/>
                <w:szCs w:val="18"/>
              </w:rPr>
            </w:pPr>
            <w:r w:rsidRPr="001C29FC">
              <w:rPr>
                <w:rFonts w:ascii="Arial" w:hAnsi="Arial" w:cs="Arial"/>
                <w:sz w:val="18"/>
                <w:szCs w:val="18"/>
              </w:rPr>
              <w:t xml:space="preserve">VBECS </w:t>
            </w:r>
            <w:proofErr w:type="spellStart"/>
            <w:r w:rsidRPr="001C29FC">
              <w:rPr>
                <w:rFonts w:ascii="Arial" w:hAnsi="Arial" w:cs="Arial"/>
                <w:sz w:val="18"/>
                <w:szCs w:val="18"/>
              </w:rPr>
              <w:t>Dss</w:t>
            </w:r>
            <w:proofErr w:type="spellEnd"/>
            <w:r w:rsidRPr="001C29FC">
              <w:rPr>
                <w:rFonts w:ascii="Arial" w:hAnsi="Arial" w:cs="Arial"/>
                <w:sz w:val="18"/>
                <w:szCs w:val="18"/>
              </w:rPr>
              <w:t xml:space="preserve"> Extract</w:t>
            </w:r>
          </w:p>
        </w:tc>
        <w:tc>
          <w:tcPr>
            <w:tcW w:w="1407" w:type="dxa"/>
            <w:vAlign w:val="bottom"/>
          </w:tcPr>
          <w:p w:rsidR="003460E8" w:rsidRPr="001C29FC" w:rsidRDefault="003460E8" w:rsidP="003460E8">
            <w:pPr>
              <w:rPr>
                <w:rFonts w:ascii="Arial" w:hAnsi="Arial" w:cs="Arial"/>
                <w:sz w:val="18"/>
                <w:szCs w:val="18"/>
              </w:rPr>
            </w:pPr>
            <w:r w:rsidRPr="001C29FC">
              <w:rPr>
                <w:rFonts w:ascii="Arial" w:hAnsi="Arial" w:cs="Arial"/>
                <w:sz w:val="18"/>
                <w:szCs w:val="18"/>
              </w:rPr>
              <w:t>4956</w:t>
            </w:r>
          </w:p>
        </w:tc>
        <w:tc>
          <w:tcPr>
            <w:tcW w:w="5273" w:type="dxa"/>
            <w:vAlign w:val="bottom"/>
          </w:tcPr>
          <w:p w:rsidR="003460E8" w:rsidRPr="001C29FC" w:rsidRDefault="003460E8" w:rsidP="003460E8">
            <w:pPr>
              <w:rPr>
                <w:rFonts w:ascii="Arial" w:hAnsi="Arial" w:cs="Arial"/>
                <w:sz w:val="18"/>
                <w:szCs w:val="18"/>
              </w:rPr>
            </w:pPr>
            <w:r w:rsidRPr="001C29FC">
              <w:rPr>
                <w:rFonts w:ascii="Arial" w:hAnsi="Arial" w:cs="Arial"/>
                <w:sz w:val="18"/>
                <w:szCs w:val="18"/>
              </w:rPr>
              <w:t xml:space="preserve">Provides </w:t>
            </w:r>
            <w:proofErr w:type="spellStart"/>
            <w:r w:rsidRPr="001C29FC">
              <w:rPr>
                <w:rFonts w:ascii="Arial" w:hAnsi="Arial" w:cs="Arial"/>
                <w:sz w:val="18"/>
                <w:szCs w:val="18"/>
              </w:rPr>
              <w:t>BloodBank</w:t>
            </w:r>
            <w:proofErr w:type="spellEnd"/>
            <w:r w:rsidRPr="001C29FC">
              <w:rPr>
                <w:rFonts w:ascii="Arial" w:hAnsi="Arial" w:cs="Arial"/>
                <w:sz w:val="18"/>
                <w:szCs w:val="18"/>
              </w:rPr>
              <w:t xml:space="preserve"> post-transfusion related data to the </w:t>
            </w:r>
            <w:proofErr w:type="spellStart"/>
            <w:r w:rsidRPr="001C29FC">
              <w:rPr>
                <w:rFonts w:ascii="Arial" w:hAnsi="Arial" w:cs="Arial"/>
                <w:sz w:val="18"/>
                <w:szCs w:val="18"/>
              </w:rPr>
              <w:t>VistA</w:t>
            </w:r>
            <w:proofErr w:type="spellEnd"/>
            <w:r w:rsidRPr="001C29FC">
              <w:rPr>
                <w:rFonts w:ascii="Arial" w:hAnsi="Arial" w:cs="Arial"/>
                <w:sz w:val="18"/>
                <w:szCs w:val="18"/>
              </w:rPr>
              <w:t xml:space="preserve"> DSS Blood Bank Extrac</w:t>
            </w:r>
            <w:r w:rsidR="00F7016A">
              <w:rPr>
                <w:rFonts w:ascii="Arial" w:hAnsi="Arial" w:cs="Arial"/>
                <w:sz w:val="18"/>
                <w:szCs w:val="18"/>
              </w:rPr>
              <w:t>t application for DSS reporting</w:t>
            </w:r>
          </w:p>
        </w:tc>
      </w:tr>
      <w:tr w:rsidR="0034733C" w:rsidRPr="001C29FC">
        <w:tc>
          <w:tcPr>
            <w:tcW w:w="2680" w:type="dxa"/>
            <w:vAlign w:val="bottom"/>
          </w:tcPr>
          <w:p w:rsidR="0034733C" w:rsidRPr="0034733C" w:rsidRDefault="0034733C" w:rsidP="003460E8">
            <w:pPr>
              <w:rPr>
                <w:rFonts w:ascii="Arial" w:hAnsi="Arial" w:cs="Arial"/>
                <w:sz w:val="18"/>
                <w:szCs w:val="18"/>
              </w:rPr>
            </w:pPr>
            <w:proofErr w:type="spellStart"/>
            <w:r w:rsidRPr="0034733C">
              <w:rPr>
                <w:rFonts w:ascii="Arial" w:hAnsi="Arial" w:cs="Arial"/>
                <w:sz w:val="18"/>
                <w:szCs w:val="18"/>
              </w:rPr>
              <w:t>TCPConnect</w:t>
            </w:r>
            <w:proofErr w:type="spellEnd"/>
          </w:p>
        </w:tc>
        <w:tc>
          <w:tcPr>
            <w:tcW w:w="1407" w:type="dxa"/>
            <w:vAlign w:val="bottom"/>
          </w:tcPr>
          <w:p w:rsidR="0034733C" w:rsidRPr="0034733C" w:rsidRDefault="0034733C" w:rsidP="003460E8">
            <w:pPr>
              <w:rPr>
                <w:rFonts w:ascii="Arial" w:hAnsi="Arial" w:cs="Arial"/>
                <w:sz w:val="18"/>
                <w:szCs w:val="18"/>
              </w:rPr>
            </w:pPr>
            <w:r w:rsidRPr="0034733C">
              <w:rPr>
                <w:rFonts w:ascii="Arial" w:hAnsi="Arial" w:cs="Arial"/>
                <w:sz w:val="18"/>
                <w:szCs w:val="18"/>
              </w:rPr>
              <w:t>N/A</w:t>
            </w:r>
          </w:p>
        </w:tc>
        <w:tc>
          <w:tcPr>
            <w:tcW w:w="5273" w:type="dxa"/>
            <w:vAlign w:val="bottom"/>
          </w:tcPr>
          <w:p w:rsidR="0034733C" w:rsidRPr="0034733C" w:rsidRDefault="0034733C" w:rsidP="003460E8">
            <w:pPr>
              <w:rPr>
                <w:rFonts w:ascii="Arial" w:hAnsi="Arial" w:cs="Arial"/>
                <w:sz w:val="18"/>
                <w:szCs w:val="18"/>
              </w:rPr>
            </w:pPr>
            <w:r w:rsidRPr="0034733C">
              <w:rPr>
                <w:rFonts w:ascii="Arial" w:hAnsi="Arial" w:cs="Arial"/>
                <w:sz w:val="18"/>
                <w:szCs w:val="18"/>
              </w:rPr>
              <w:t>The purpose of this RPC is to establish a Broker TCP IP connection. This RPC initiates the initial connection between VBECS and the Broker. This is not yet using the token; this is an initial connection to the required Broker endpoint.</w:t>
            </w:r>
          </w:p>
        </w:tc>
      </w:tr>
      <w:tr w:rsidR="0034733C" w:rsidRPr="001C29FC">
        <w:tc>
          <w:tcPr>
            <w:tcW w:w="2680" w:type="dxa"/>
            <w:vAlign w:val="bottom"/>
          </w:tcPr>
          <w:p w:rsidR="0034733C" w:rsidRPr="0034733C" w:rsidRDefault="0034733C" w:rsidP="003460E8">
            <w:pPr>
              <w:rPr>
                <w:rFonts w:ascii="Arial" w:hAnsi="Arial" w:cs="Arial"/>
                <w:sz w:val="18"/>
                <w:szCs w:val="18"/>
              </w:rPr>
            </w:pPr>
            <w:r w:rsidRPr="0034733C">
              <w:rPr>
                <w:rFonts w:ascii="Arial" w:hAnsi="Arial" w:cs="Arial"/>
                <w:sz w:val="18"/>
                <w:szCs w:val="18"/>
              </w:rPr>
              <w:t>XUS SIGNON SETUP</w:t>
            </w:r>
          </w:p>
        </w:tc>
        <w:tc>
          <w:tcPr>
            <w:tcW w:w="1407" w:type="dxa"/>
            <w:vAlign w:val="bottom"/>
          </w:tcPr>
          <w:p w:rsidR="0034733C" w:rsidRPr="0034733C" w:rsidRDefault="0034733C" w:rsidP="003460E8">
            <w:pPr>
              <w:rPr>
                <w:rFonts w:ascii="Arial" w:hAnsi="Arial" w:cs="Arial"/>
                <w:sz w:val="18"/>
                <w:szCs w:val="18"/>
              </w:rPr>
            </w:pPr>
            <w:r w:rsidRPr="0034733C">
              <w:rPr>
                <w:rFonts w:ascii="Arial" w:hAnsi="Arial" w:cs="Arial"/>
                <w:sz w:val="18"/>
                <w:szCs w:val="18"/>
              </w:rPr>
              <w:t>N/A</w:t>
            </w:r>
          </w:p>
        </w:tc>
        <w:tc>
          <w:tcPr>
            <w:tcW w:w="5273" w:type="dxa"/>
            <w:vAlign w:val="bottom"/>
          </w:tcPr>
          <w:p w:rsidR="0034733C" w:rsidRPr="0034733C" w:rsidRDefault="0034733C" w:rsidP="003460E8">
            <w:pPr>
              <w:rPr>
                <w:rFonts w:ascii="Arial" w:hAnsi="Arial" w:cs="Arial"/>
                <w:sz w:val="18"/>
                <w:szCs w:val="18"/>
              </w:rPr>
            </w:pPr>
            <w:r w:rsidRPr="0034733C">
              <w:rPr>
                <w:rFonts w:ascii="Arial" w:hAnsi="Arial" w:cs="Arial"/>
                <w:sz w:val="18"/>
                <w:szCs w:val="18"/>
              </w:rPr>
              <w:t>The purpose of this RPC is to authenticate user with a Client Agent token during each application’s session. This is the IAM Sign on and Setup steps needed prior to validation.</w:t>
            </w:r>
          </w:p>
        </w:tc>
      </w:tr>
      <w:tr w:rsidR="0034733C" w:rsidRPr="001C29FC">
        <w:tc>
          <w:tcPr>
            <w:tcW w:w="2680" w:type="dxa"/>
            <w:vAlign w:val="bottom"/>
          </w:tcPr>
          <w:p w:rsidR="0034733C" w:rsidRPr="0034733C" w:rsidRDefault="0034733C" w:rsidP="003460E8">
            <w:pPr>
              <w:rPr>
                <w:rFonts w:ascii="Arial" w:hAnsi="Arial" w:cs="Arial"/>
                <w:sz w:val="18"/>
                <w:szCs w:val="18"/>
              </w:rPr>
            </w:pPr>
            <w:r w:rsidRPr="0034733C">
              <w:rPr>
                <w:rFonts w:ascii="Arial" w:hAnsi="Arial" w:cs="Arial"/>
                <w:sz w:val="18"/>
                <w:szCs w:val="18"/>
              </w:rPr>
              <w:t>XUS ESSO VALIDATE</w:t>
            </w:r>
          </w:p>
        </w:tc>
        <w:tc>
          <w:tcPr>
            <w:tcW w:w="1407" w:type="dxa"/>
            <w:vAlign w:val="bottom"/>
          </w:tcPr>
          <w:p w:rsidR="0034733C" w:rsidRPr="0034733C" w:rsidRDefault="0034733C" w:rsidP="003460E8">
            <w:pPr>
              <w:rPr>
                <w:rFonts w:ascii="Arial" w:hAnsi="Arial" w:cs="Arial"/>
                <w:sz w:val="18"/>
                <w:szCs w:val="18"/>
              </w:rPr>
            </w:pPr>
            <w:r w:rsidRPr="0034733C">
              <w:rPr>
                <w:rFonts w:ascii="Arial" w:hAnsi="Arial" w:cs="Arial"/>
                <w:sz w:val="18"/>
                <w:szCs w:val="18"/>
              </w:rPr>
              <w:t>N/A</w:t>
            </w:r>
          </w:p>
        </w:tc>
        <w:tc>
          <w:tcPr>
            <w:tcW w:w="5273" w:type="dxa"/>
            <w:vAlign w:val="bottom"/>
          </w:tcPr>
          <w:p w:rsidR="0034733C" w:rsidRPr="0034733C" w:rsidRDefault="0034733C" w:rsidP="003460E8">
            <w:pPr>
              <w:rPr>
                <w:rFonts w:ascii="Arial" w:hAnsi="Arial" w:cs="Arial"/>
                <w:sz w:val="18"/>
                <w:szCs w:val="18"/>
              </w:rPr>
            </w:pPr>
            <w:r w:rsidRPr="0034733C">
              <w:rPr>
                <w:rFonts w:ascii="Arial" w:hAnsi="Arial" w:cs="Arial"/>
                <w:sz w:val="18"/>
                <w:szCs w:val="18"/>
              </w:rPr>
              <w:t xml:space="preserve">The purpose of this RPC is to validate a user's token for each session. This is the IAM token validation that occurs inside </w:t>
            </w:r>
            <w:proofErr w:type="spellStart"/>
            <w:r w:rsidRPr="0034733C">
              <w:rPr>
                <w:rFonts w:ascii="Arial" w:hAnsi="Arial" w:cs="Arial"/>
                <w:sz w:val="18"/>
                <w:szCs w:val="18"/>
              </w:rPr>
              <w:t>VistA</w:t>
            </w:r>
            <w:proofErr w:type="spellEnd"/>
            <w:r w:rsidRPr="0034733C">
              <w:rPr>
                <w:rFonts w:ascii="Arial" w:hAnsi="Arial" w:cs="Arial"/>
                <w:sz w:val="18"/>
                <w:szCs w:val="18"/>
              </w:rPr>
              <w:t>.</w:t>
            </w:r>
          </w:p>
        </w:tc>
      </w:tr>
      <w:tr w:rsidR="0034733C" w:rsidRPr="001C29FC">
        <w:tc>
          <w:tcPr>
            <w:tcW w:w="2680" w:type="dxa"/>
            <w:vAlign w:val="bottom"/>
          </w:tcPr>
          <w:p w:rsidR="0034733C" w:rsidRPr="0034733C" w:rsidRDefault="0034733C" w:rsidP="003460E8">
            <w:pPr>
              <w:rPr>
                <w:rFonts w:ascii="Arial" w:hAnsi="Arial" w:cs="Arial"/>
                <w:sz w:val="18"/>
                <w:szCs w:val="18"/>
              </w:rPr>
            </w:pPr>
            <w:r w:rsidRPr="0034733C">
              <w:rPr>
                <w:rFonts w:ascii="Arial" w:hAnsi="Arial" w:cs="Arial"/>
                <w:sz w:val="18"/>
                <w:szCs w:val="18"/>
              </w:rPr>
              <w:t>XUS GET TOKEN</w:t>
            </w:r>
          </w:p>
        </w:tc>
        <w:tc>
          <w:tcPr>
            <w:tcW w:w="1407" w:type="dxa"/>
            <w:vAlign w:val="bottom"/>
          </w:tcPr>
          <w:p w:rsidR="0034733C" w:rsidRPr="0034733C" w:rsidRDefault="0034733C" w:rsidP="003460E8">
            <w:pPr>
              <w:rPr>
                <w:rFonts w:ascii="Arial" w:hAnsi="Arial" w:cs="Arial"/>
                <w:sz w:val="18"/>
                <w:szCs w:val="18"/>
              </w:rPr>
            </w:pPr>
            <w:r w:rsidRPr="0034733C">
              <w:rPr>
                <w:rFonts w:ascii="Arial" w:hAnsi="Arial" w:cs="Arial"/>
                <w:sz w:val="18"/>
                <w:szCs w:val="18"/>
              </w:rPr>
              <w:t>N/A</w:t>
            </w:r>
          </w:p>
        </w:tc>
        <w:tc>
          <w:tcPr>
            <w:tcW w:w="5273" w:type="dxa"/>
            <w:vAlign w:val="bottom"/>
          </w:tcPr>
          <w:p w:rsidR="0034733C" w:rsidRPr="0034733C" w:rsidRDefault="0034733C" w:rsidP="003460E8">
            <w:pPr>
              <w:rPr>
                <w:rFonts w:ascii="Arial" w:hAnsi="Arial" w:cs="Arial"/>
                <w:sz w:val="18"/>
                <w:szCs w:val="18"/>
              </w:rPr>
            </w:pPr>
            <w:r w:rsidRPr="0034733C">
              <w:rPr>
                <w:rFonts w:ascii="Arial" w:hAnsi="Arial" w:cs="Arial"/>
                <w:sz w:val="18"/>
                <w:szCs w:val="18"/>
              </w:rPr>
              <w:t>The purpose of this RPC is to return a handle to a token that will sign-on a new process for subsequent RPC calls.</w:t>
            </w:r>
          </w:p>
        </w:tc>
      </w:tr>
    </w:tbl>
    <w:p w:rsidR="00396827" w:rsidRPr="001C29FC" w:rsidRDefault="000A42DE" w:rsidP="00396827">
      <w:pPr>
        <w:pStyle w:val="Heading2"/>
        <w:rPr>
          <w:lang w:val="en-US"/>
        </w:rPr>
      </w:pPr>
      <w:bookmarkStart w:id="235" w:name="_Toc355768140"/>
      <w:bookmarkStart w:id="236" w:name="_Toc511113387"/>
      <w:r w:rsidRPr="001C29FC">
        <w:rPr>
          <w:lang w:val="en-US"/>
        </w:rPr>
        <w:t>VBECS Windows Services</w:t>
      </w:r>
      <w:bookmarkEnd w:id="235"/>
      <w:bookmarkEnd w:id="236"/>
      <w:r w:rsidR="00C4766B" w:rsidRPr="001C29FC">
        <w:rPr>
          <w:lang w:val="en-US"/>
        </w:rPr>
        <w:fldChar w:fldCharType="begin"/>
      </w:r>
      <w:r w:rsidR="00C4766B" w:rsidRPr="001C29FC">
        <w:rPr>
          <w:lang w:val="en-US"/>
        </w:rPr>
        <w:instrText xml:space="preserve"> XE "VBECS Windows Services" </w:instrText>
      </w:r>
      <w:r w:rsidR="00C4766B" w:rsidRPr="001C29FC">
        <w:rPr>
          <w:lang w:val="en-US"/>
        </w:rPr>
        <w:fldChar w:fldCharType="end"/>
      </w:r>
    </w:p>
    <w:p w:rsidR="00923DF8" w:rsidRPr="001C29FC" w:rsidRDefault="00646D9E" w:rsidP="00923DF8">
      <w:pPr>
        <w:pStyle w:val="BodyText"/>
      </w:pPr>
      <w:r w:rsidRPr="000B4010">
        <w:rPr>
          <w:iCs/>
        </w:rPr>
        <w:t xml:space="preserve">VBECS uses Microsoft Windows Services (services) to provide minimal downtime and minimal user interaction. These services are installed on each VBECS </w:t>
      </w:r>
      <w:r w:rsidR="0046028B" w:rsidRPr="000B4010">
        <w:rPr>
          <w:iCs/>
        </w:rPr>
        <w:t>application</w:t>
      </w:r>
      <w:r w:rsidRPr="000B4010">
        <w:rPr>
          <w:iCs/>
        </w:rPr>
        <w:t xml:space="preserve"> server. For details on stopping and starting VBECS</w:t>
      </w:r>
      <w:r w:rsidR="0046028B" w:rsidRPr="000B4010">
        <w:rPr>
          <w:iCs/>
        </w:rPr>
        <w:t xml:space="preserve"> </w:t>
      </w:r>
      <w:r w:rsidRPr="000B4010">
        <w:rPr>
          <w:iCs/>
        </w:rPr>
        <w:t>services</w:t>
      </w:r>
      <w:r w:rsidR="00F9676E" w:rsidRPr="000B4010">
        <w:rPr>
          <w:iCs/>
        </w:rPr>
        <w:t>,</w:t>
      </w:r>
      <w:r w:rsidRPr="000B4010">
        <w:rPr>
          <w:iCs/>
        </w:rPr>
        <w:t xml:space="preserve"> see the </w:t>
      </w:r>
      <w:r w:rsidR="00BF2A6A">
        <w:rPr>
          <w:iCs/>
        </w:rPr>
        <w:fldChar w:fldCharType="begin"/>
      </w:r>
      <w:r w:rsidR="00BF2A6A">
        <w:rPr>
          <w:iCs/>
        </w:rPr>
        <w:instrText xml:space="preserve"> REF _Ref398276559 \h </w:instrText>
      </w:r>
      <w:r w:rsidR="00BF2A6A">
        <w:rPr>
          <w:iCs/>
        </w:rPr>
      </w:r>
      <w:r w:rsidR="00BF2A6A">
        <w:rPr>
          <w:iCs/>
        </w:rPr>
        <w:fldChar w:fldCharType="separate"/>
      </w:r>
      <w:r w:rsidR="00354257" w:rsidRPr="001C29FC">
        <w:t>Stopping VBECS Services</w:t>
      </w:r>
      <w:r w:rsidR="00BF2A6A">
        <w:rPr>
          <w:iCs/>
        </w:rPr>
        <w:fldChar w:fldCharType="end"/>
      </w:r>
      <w:r w:rsidR="00BF2A6A">
        <w:rPr>
          <w:iCs/>
        </w:rPr>
        <w:t xml:space="preserve"> and </w:t>
      </w:r>
      <w:r w:rsidR="00BF2A6A">
        <w:rPr>
          <w:iCs/>
        </w:rPr>
        <w:fldChar w:fldCharType="begin"/>
      </w:r>
      <w:r w:rsidR="00BF2A6A">
        <w:rPr>
          <w:iCs/>
        </w:rPr>
        <w:instrText xml:space="preserve"> REF _Ref398276579 \h </w:instrText>
      </w:r>
      <w:r w:rsidR="00BF2A6A">
        <w:rPr>
          <w:iCs/>
        </w:rPr>
      </w:r>
      <w:r w:rsidR="00BF2A6A">
        <w:rPr>
          <w:iCs/>
        </w:rPr>
        <w:fldChar w:fldCharType="separate"/>
      </w:r>
      <w:r w:rsidR="00354257" w:rsidRPr="001C29FC">
        <w:t>Starting VBECS Services</w:t>
      </w:r>
      <w:r w:rsidR="00BF2A6A">
        <w:rPr>
          <w:iCs/>
        </w:rPr>
        <w:fldChar w:fldCharType="end"/>
      </w:r>
      <w:r w:rsidRPr="000B4010">
        <w:rPr>
          <w:iCs/>
        </w:rPr>
        <w:t xml:space="preserve"> section</w:t>
      </w:r>
      <w:r w:rsidR="00BF2A6A">
        <w:rPr>
          <w:iCs/>
        </w:rPr>
        <w:t>s</w:t>
      </w:r>
      <w:r w:rsidRPr="000B4010">
        <w:rPr>
          <w:iCs/>
        </w:rPr>
        <w:t xml:space="preserve">. </w:t>
      </w:r>
      <w:r w:rsidR="00923DF8" w:rsidRPr="001C29FC">
        <w:t>All VBECS services start with the VBECS namespace prefix. There are duplicate services for production and test accounts that provide functionality for their respective databases.</w:t>
      </w:r>
      <w:r w:rsidR="00923DF8" w:rsidRPr="00923DF8">
        <w:rPr>
          <w:iCs/>
        </w:rPr>
        <w:t xml:space="preserve"> </w:t>
      </w:r>
      <w:r w:rsidR="00923DF8" w:rsidRPr="000B4010">
        <w:rPr>
          <w:iCs/>
        </w:rPr>
        <w:t xml:space="preserve">See </w:t>
      </w:r>
      <w:r w:rsidR="00923DF8" w:rsidRPr="000B4010">
        <w:rPr>
          <w:iCs/>
        </w:rPr>
        <w:fldChar w:fldCharType="begin"/>
      </w:r>
      <w:r w:rsidR="00923DF8" w:rsidRPr="000B4010">
        <w:rPr>
          <w:iCs/>
        </w:rPr>
        <w:instrText xml:space="preserve"> REF _Ref257271459 \h  \* MERGEFORMAT </w:instrText>
      </w:r>
      <w:r w:rsidR="00923DF8" w:rsidRPr="000B4010">
        <w:rPr>
          <w:iCs/>
        </w:rPr>
      </w:r>
      <w:r w:rsidR="00923DF8" w:rsidRPr="000B4010">
        <w:rPr>
          <w:iCs/>
        </w:rPr>
        <w:fldChar w:fldCharType="separate"/>
      </w:r>
      <w:r w:rsidR="00354257" w:rsidRPr="001C29FC">
        <w:t xml:space="preserve">Figure </w:t>
      </w:r>
      <w:r w:rsidR="00354257">
        <w:rPr>
          <w:noProof/>
        </w:rPr>
        <w:t>62</w:t>
      </w:r>
      <w:r w:rsidR="00923DF8" w:rsidRPr="000B4010">
        <w:rPr>
          <w:iCs/>
        </w:rPr>
        <w:fldChar w:fldCharType="end"/>
      </w:r>
      <w:r w:rsidR="00923DF8" w:rsidRPr="000B4010">
        <w:rPr>
          <w:iCs/>
        </w:rPr>
        <w:t xml:space="preserve"> for a complete listing of VBECS services.</w:t>
      </w:r>
    </w:p>
    <w:p w:rsidR="00CC481A" w:rsidRPr="001C29FC" w:rsidRDefault="00400768" w:rsidP="00853AE5">
      <w:pPr>
        <w:pStyle w:val="Caption"/>
      </w:pPr>
      <w:r w:rsidRPr="001C29FC">
        <w:lastRenderedPageBreak/>
        <w:t xml:space="preserve"> </w:t>
      </w:r>
      <w:bookmarkStart w:id="237" w:name="_Ref257271459"/>
      <w:bookmarkStart w:id="238" w:name="_Ref355346113"/>
      <w:r w:rsidR="00853AE5" w:rsidRPr="001C29FC">
        <w:t xml:space="preserve">Figure </w:t>
      </w:r>
      <w:fldSimple w:instr=" SEQ Figure \* ARABIC ">
        <w:r w:rsidR="00354257">
          <w:rPr>
            <w:noProof/>
          </w:rPr>
          <w:t>62</w:t>
        </w:r>
      </w:fldSimple>
      <w:bookmarkEnd w:id="237"/>
      <w:r w:rsidR="00853AE5" w:rsidRPr="001C29FC">
        <w:t xml:space="preserve">: Example of </w:t>
      </w:r>
      <w:r w:rsidR="007A5525" w:rsidRPr="001C29FC">
        <w:t>VBECS Services</w:t>
      </w:r>
      <w:bookmarkEnd w:id="238"/>
    </w:p>
    <w:p w:rsidR="00853AE5" w:rsidRPr="001C29FC" w:rsidRDefault="004B2052" w:rsidP="00853AE5">
      <w:pPr>
        <w:pStyle w:val="BodyText"/>
      </w:pPr>
      <w:r>
        <w:rPr>
          <w:noProof/>
        </w:rPr>
        <w:drawing>
          <wp:inline distT="0" distB="0" distL="0" distR="0">
            <wp:extent cx="5705475" cy="3143250"/>
            <wp:effectExtent l="0" t="0" r="9525" b="0"/>
            <wp:docPr id="78" name="Picture 78" descr="fig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 descr="figure 74"/>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bwMode="auto">
                    <a:xfrm>
                      <a:off x="0" y="0"/>
                      <a:ext cx="5705475" cy="3143250"/>
                    </a:xfrm>
                    <a:prstGeom prst="rect">
                      <a:avLst/>
                    </a:prstGeom>
                    <a:noFill/>
                    <a:ln>
                      <a:noFill/>
                    </a:ln>
                  </pic:spPr>
                </pic:pic>
              </a:graphicData>
            </a:graphic>
          </wp:inline>
        </w:drawing>
      </w:r>
    </w:p>
    <w:p w:rsidR="00B119F0" w:rsidRPr="001C29FC" w:rsidRDefault="00B119F0" w:rsidP="00B119F0">
      <w:pPr>
        <w:pStyle w:val="Caption"/>
      </w:pPr>
      <w:bookmarkStart w:id="239" w:name="_Ref257016413"/>
      <w:bookmarkStart w:id="240" w:name="_Ref256080206"/>
      <w:r w:rsidRPr="001C29FC">
        <w:t xml:space="preserve">Table </w:t>
      </w:r>
      <w:fldSimple w:instr=" SEQ Table \* ARABIC ">
        <w:r w:rsidR="00354257">
          <w:rPr>
            <w:noProof/>
          </w:rPr>
          <w:t>9</w:t>
        </w:r>
      </w:fldSimple>
      <w:bookmarkEnd w:id="239"/>
      <w:r w:rsidRPr="001C29FC">
        <w:t xml:space="preserve">: </w:t>
      </w:r>
      <w:r w:rsidR="00BF2A6A">
        <w:t xml:space="preserve">VBECS </w:t>
      </w:r>
      <w:r w:rsidRPr="001C29FC">
        <w:t>Windows Service</w:t>
      </w:r>
      <w:r w:rsidR="00BF2A6A">
        <w:t>s</w:t>
      </w:r>
    </w:p>
    <w:tbl>
      <w:tblPr>
        <w:tblW w:w="93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808"/>
        <w:gridCol w:w="6552"/>
      </w:tblGrid>
      <w:tr w:rsidR="000E5689" w:rsidRPr="001C29FC" w:rsidTr="00923DF8">
        <w:trPr>
          <w:tblHeader/>
        </w:trPr>
        <w:tc>
          <w:tcPr>
            <w:tcW w:w="2808" w:type="dxa"/>
            <w:tcBorders>
              <w:top w:val="single" w:sz="4" w:space="0" w:color="auto"/>
              <w:left w:val="single" w:sz="4" w:space="0" w:color="auto"/>
              <w:bottom w:val="single" w:sz="4" w:space="0" w:color="auto"/>
              <w:right w:val="single" w:sz="4" w:space="0" w:color="auto"/>
            </w:tcBorders>
            <w:shd w:val="pct30" w:color="auto" w:fill="FFFFFF"/>
          </w:tcPr>
          <w:bookmarkEnd w:id="240"/>
          <w:p w:rsidR="000E5689" w:rsidRPr="001C29FC" w:rsidRDefault="000E5689" w:rsidP="00FD7A89">
            <w:pPr>
              <w:pStyle w:val="TableText"/>
              <w:rPr>
                <w:b/>
              </w:rPr>
            </w:pPr>
            <w:r w:rsidRPr="001C29FC">
              <w:rPr>
                <w:b/>
              </w:rPr>
              <w:t>Windows Service Name</w:t>
            </w:r>
          </w:p>
        </w:tc>
        <w:tc>
          <w:tcPr>
            <w:tcW w:w="6552" w:type="dxa"/>
            <w:tcBorders>
              <w:top w:val="single" w:sz="4" w:space="0" w:color="auto"/>
              <w:left w:val="single" w:sz="4" w:space="0" w:color="auto"/>
              <w:bottom w:val="single" w:sz="4" w:space="0" w:color="auto"/>
              <w:right w:val="single" w:sz="4" w:space="0" w:color="auto"/>
            </w:tcBorders>
            <w:shd w:val="pct30" w:color="auto" w:fill="FFFFFF"/>
          </w:tcPr>
          <w:p w:rsidR="000E5689" w:rsidRPr="001C29FC" w:rsidRDefault="00923DF8" w:rsidP="00FD7A89">
            <w:pPr>
              <w:pStyle w:val="TableText"/>
              <w:rPr>
                <w:b/>
              </w:rPr>
            </w:pPr>
            <w:r>
              <w:rPr>
                <w:b/>
              </w:rPr>
              <w:t>Description</w:t>
            </w:r>
          </w:p>
        </w:tc>
      </w:tr>
      <w:tr w:rsidR="000E5689" w:rsidRPr="001C29FC" w:rsidTr="00923DF8">
        <w:tc>
          <w:tcPr>
            <w:tcW w:w="2808" w:type="dxa"/>
          </w:tcPr>
          <w:p w:rsidR="000E5689" w:rsidRPr="001C29FC" w:rsidRDefault="00C8320F" w:rsidP="00FD7A89">
            <w:pPr>
              <w:pStyle w:val="TableText"/>
            </w:pPr>
            <w:r>
              <w:t>VBECS Prod HL7 Dispatcher</w:t>
            </w:r>
          </w:p>
        </w:tc>
        <w:tc>
          <w:tcPr>
            <w:tcW w:w="6552" w:type="dxa"/>
          </w:tcPr>
          <w:p w:rsidR="000E5689" w:rsidRPr="001C29FC" w:rsidRDefault="00BF2A6A" w:rsidP="00BC2C40">
            <w:pPr>
              <w:pStyle w:val="TableText"/>
            </w:pPr>
            <w:r>
              <w:t xml:space="preserve">The startup type is set to automatic. It polls the VBECS Production database for HL7 messages to be sent to CPRS or BCE in the </w:t>
            </w:r>
            <w:proofErr w:type="spellStart"/>
            <w:r>
              <w:t>VistA</w:t>
            </w:r>
            <w:proofErr w:type="spellEnd"/>
            <w:r>
              <w:t xml:space="preserve"> Production account. </w:t>
            </w:r>
          </w:p>
        </w:tc>
      </w:tr>
      <w:tr w:rsidR="000E5689" w:rsidRPr="001C29FC" w:rsidTr="00923DF8">
        <w:trPr>
          <w:trHeight w:val="413"/>
        </w:trPr>
        <w:tc>
          <w:tcPr>
            <w:tcW w:w="2808" w:type="dxa"/>
          </w:tcPr>
          <w:p w:rsidR="000E5689" w:rsidRPr="001C29FC" w:rsidRDefault="000E5689" w:rsidP="00C8320F">
            <w:pPr>
              <w:pStyle w:val="TableText"/>
            </w:pPr>
            <w:r w:rsidRPr="001C29FC">
              <w:t xml:space="preserve">VBECS </w:t>
            </w:r>
            <w:r w:rsidR="00C8320F">
              <w:t xml:space="preserve">Prod </w:t>
            </w:r>
            <w:r w:rsidRPr="001C29FC">
              <w:t>HL7 Listener</w:t>
            </w:r>
          </w:p>
        </w:tc>
        <w:tc>
          <w:tcPr>
            <w:tcW w:w="6552" w:type="dxa"/>
          </w:tcPr>
          <w:p w:rsidR="000E5689" w:rsidRPr="001C29FC" w:rsidRDefault="00BF2A6A" w:rsidP="00BC2C40">
            <w:pPr>
              <w:pStyle w:val="TableText"/>
            </w:pPr>
            <w:r>
              <w:t>The startup type is set to automatic. This is the default HL7 listener service for all Production HL7 interfaces</w:t>
            </w:r>
          </w:p>
        </w:tc>
      </w:tr>
      <w:tr w:rsidR="000E5689" w:rsidRPr="001C29FC" w:rsidTr="00923DF8">
        <w:tc>
          <w:tcPr>
            <w:tcW w:w="2808" w:type="dxa"/>
          </w:tcPr>
          <w:p w:rsidR="000E5689" w:rsidRPr="001C29FC" w:rsidRDefault="000E5689" w:rsidP="00BF2A6A">
            <w:pPr>
              <w:pStyle w:val="TableText"/>
            </w:pPr>
            <w:r w:rsidRPr="001C29FC">
              <w:t xml:space="preserve">VBECS </w:t>
            </w:r>
            <w:r w:rsidR="00C8320F">
              <w:t>Prod</w:t>
            </w:r>
            <w:r w:rsidRPr="001C29FC">
              <w:t xml:space="preserve"> Report </w:t>
            </w:r>
            <w:r w:rsidR="00BF2A6A">
              <w:t>Schedul</w:t>
            </w:r>
            <w:r w:rsidRPr="001C29FC">
              <w:t>er</w:t>
            </w:r>
          </w:p>
        </w:tc>
        <w:tc>
          <w:tcPr>
            <w:tcW w:w="6552" w:type="dxa"/>
          </w:tcPr>
          <w:p w:rsidR="006523CE" w:rsidRPr="001C29FC" w:rsidRDefault="0022640B" w:rsidP="00C8320F">
            <w:pPr>
              <w:pStyle w:val="TableText"/>
            </w:pPr>
            <w:r w:rsidRPr="001C29FC">
              <w:t xml:space="preserve">The startup type is set to </w:t>
            </w:r>
            <w:r w:rsidR="00C8320F">
              <w:t>automatic</w:t>
            </w:r>
            <w:r w:rsidRPr="001C29FC">
              <w:t xml:space="preserve">. </w:t>
            </w:r>
            <w:r w:rsidR="005B0A10" w:rsidRPr="001C29FC">
              <w:t>It</w:t>
            </w:r>
            <w:r w:rsidR="006523CE" w:rsidRPr="001C29FC">
              <w:t xml:space="preserve"> runs scheduled VBECS reports for the Production database.</w:t>
            </w:r>
          </w:p>
        </w:tc>
      </w:tr>
      <w:tr w:rsidR="000E5689" w:rsidRPr="001C29FC" w:rsidTr="00923DF8">
        <w:tc>
          <w:tcPr>
            <w:tcW w:w="2808" w:type="dxa"/>
          </w:tcPr>
          <w:p w:rsidR="000E5689" w:rsidRPr="001C29FC" w:rsidRDefault="000E5689" w:rsidP="00C8320F">
            <w:pPr>
              <w:pStyle w:val="TableText"/>
            </w:pPr>
            <w:r w:rsidRPr="001C29FC">
              <w:t xml:space="preserve">VBECS </w:t>
            </w:r>
            <w:r w:rsidR="00C8320F">
              <w:t>Prod</w:t>
            </w:r>
            <w:r w:rsidRPr="001C29FC">
              <w:t xml:space="preserve"> </w:t>
            </w:r>
            <w:proofErr w:type="spellStart"/>
            <w:r w:rsidR="00C8320F">
              <w:t>VistALink</w:t>
            </w:r>
            <w:proofErr w:type="spellEnd"/>
            <w:r w:rsidRPr="001C29FC">
              <w:t xml:space="preserve"> Listener</w:t>
            </w:r>
          </w:p>
        </w:tc>
        <w:tc>
          <w:tcPr>
            <w:tcW w:w="6552" w:type="dxa"/>
          </w:tcPr>
          <w:p w:rsidR="006523CE" w:rsidRPr="001C29FC" w:rsidRDefault="0022640B" w:rsidP="00C8320F">
            <w:pPr>
              <w:pStyle w:val="TableText"/>
            </w:pPr>
            <w:r w:rsidRPr="001C29FC">
              <w:t xml:space="preserve">The startup type is set to </w:t>
            </w:r>
            <w:r w:rsidR="00C8320F">
              <w:t>automatic</w:t>
            </w:r>
            <w:r w:rsidRPr="001C29FC">
              <w:t xml:space="preserve">. </w:t>
            </w:r>
            <w:r w:rsidR="005B0A10" w:rsidRPr="001C29FC">
              <w:t>It</w:t>
            </w:r>
            <w:r w:rsidR="00ED6781" w:rsidRPr="001C29FC">
              <w:t xml:space="preserve"> provides a client-</w:t>
            </w:r>
            <w:r w:rsidR="006523CE" w:rsidRPr="001C29FC">
              <w:t xml:space="preserve">server TCP/IP listener service for </w:t>
            </w:r>
            <w:proofErr w:type="spellStart"/>
            <w:r w:rsidR="006523CE" w:rsidRPr="001C29FC">
              <w:t>VistALink</w:t>
            </w:r>
            <w:proofErr w:type="spellEnd"/>
            <w:r w:rsidR="006523CE" w:rsidRPr="001C29FC">
              <w:t xml:space="preserve"> RPC XML messages from the VAISS APIs. </w:t>
            </w:r>
            <w:r w:rsidR="005B0A10" w:rsidRPr="001C29FC">
              <w:t>It</w:t>
            </w:r>
            <w:r w:rsidR="006523CE" w:rsidRPr="001C29FC">
              <w:t xml:space="preserve"> calls </w:t>
            </w:r>
            <w:r w:rsidR="00C4766E">
              <w:t>VBECS RPCs to provide blood b</w:t>
            </w:r>
            <w:r w:rsidR="006523CE" w:rsidRPr="001C29FC">
              <w:t xml:space="preserve">ank data from the VBECS Production database to </w:t>
            </w:r>
            <w:proofErr w:type="spellStart"/>
            <w:r w:rsidR="006523CE" w:rsidRPr="001C29FC">
              <w:t>VistA</w:t>
            </w:r>
            <w:proofErr w:type="spellEnd"/>
            <w:r w:rsidR="006523CE" w:rsidRPr="001C29FC">
              <w:t xml:space="preserve"> Production account applications.</w:t>
            </w:r>
          </w:p>
        </w:tc>
      </w:tr>
      <w:tr w:rsidR="006523CE" w:rsidRPr="001C29FC" w:rsidTr="00923DF8">
        <w:tc>
          <w:tcPr>
            <w:tcW w:w="2808" w:type="dxa"/>
          </w:tcPr>
          <w:p w:rsidR="006523CE" w:rsidRPr="001C29FC" w:rsidRDefault="00C8320F" w:rsidP="00C8320F">
            <w:pPr>
              <w:pStyle w:val="TableText"/>
            </w:pPr>
            <w:r>
              <w:t>VBECS Test HL7 Dispatcher</w:t>
            </w:r>
          </w:p>
        </w:tc>
        <w:tc>
          <w:tcPr>
            <w:tcW w:w="6552" w:type="dxa"/>
          </w:tcPr>
          <w:p w:rsidR="006523CE" w:rsidRPr="001C29FC" w:rsidRDefault="0022640B" w:rsidP="00BC2C40">
            <w:pPr>
              <w:pStyle w:val="TableText"/>
            </w:pPr>
            <w:r w:rsidRPr="001C29FC">
              <w:t xml:space="preserve">The startup type is set to </w:t>
            </w:r>
            <w:r w:rsidR="00C8320F">
              <w:t>automatic</w:t>
            </w:r>
            <w:r w:rsidRPr="001C29FC">
              <w:t xml:space="preserve">. </w:t>
            </w:r>
            <w:r w:rsidR="005B0A10" w:rsidRPr="001C29FC">
              <w:t>It</w:t>
            </w:r>
            <w:r w:rsidR="006523CE" w:rsidRPr="001C29FC">
              <w:t xml:space="preserve"> polls the VBECS Test database for HL7 messages to be sent to CPRS </w:t>
            </w:r>
            <w:r w:rsidR="007F081C" w:rsidRPr="001C29FC">
              <w:t xml:space="preserve">or BCE </w:t>
            </w:r>
            <w:r w:rsidR="006523CE" w:rsidRPr="001C29FC">
              <w:t xml:space="preserve">in the </w:t>
            </w:r>
            <w:proofErr w:type="spellStart"/>
            <w:r w:rsidR="006523CE" w:rsidRPr="001C29FC">
              <w:t>VistA</w:t>
            </w:r>
            <w:proofErr w:type="spellEnd"/>
            <w:r w:rsidR="006523CE" w:rsidRPr="001C29FC">
              <w:t xml:space="preserve"> Test account</w:t>
            </w:r>
            <w:r w:rsidR="00BC2C40">
              <w:t>.</w:t>
            </w:r>
          </w:p>
        </w:tc>
      </w:tr>
      <w:tr w:rsidR="006660B1" w:rsidRPr="001C29FC" w:rsidTr="00923DF8">
        <w:tc>
          <w:tcPr>
            <w:tcW w:w="2808" w:type="dxa"/>
          </w:tcPr>
          <w:p w:rsidR="006660B1" w:rsidRPr="001C29FC" w:rsidRDefault="00C8320F" w:rsidP="00C8320F">
            <w:pPr>
              <w:pStyle w:val="TableText"/>
            </w:pPr>
            <w:r w:rsidRPr="001C29FC">
              <w:t xml:space="preserve">VBECS </w:t>
            </w:r>
            <w:r>
              <w:t xml:space="preserve">Test </w:t>
            </w:r>
            <w:r w:rsidRPr="001C29FC">
              <w:t>HL7 Listener</w:t>
            </w:r>
          </w:p>
        </w:tc>
        <w:tc>
          <w:tcPr>
            <w:tcW w:w="6552" w:type="dxa"/>
          </w:tcPr>
          <w:p w:rsidR="006660B1" w:rsidRPr="001C29FC" w:rsidRDefault="0022640B" w:rsidP="002A30B7">
            <w:pPr>
              <w:pStyle w:val="TableText"/>
            </w:pPr>
            <w:r w:rsidRPr="001C29FC">
              <w:t xml:space="preserve">The startup type is set to </w:t>
            </w:r>
            <w:r w:rsidR="002A30B7">
              <w:t xml:space="preserve">automatic. </w:t>
            </w:r>
            <w:r w:rsidR="006660B1" w:rsidRPr="001C29FC">
              <w:t>This is the default HL7 listener service for all Test HL7 interfaces.</w:t>
            </w:r>
          </w:p>
        </w:tc>
      </w:tr>
      <w:tr w:rsidR="006660B1" w:rsidRPr="001C29FC" w:rsidTr="00923DF8">
        <w:tc>
          <w:tcPr>
            <w:tcW w:w="2808" w:type="dxa"/>
          </w:tcPr>
          <w:p w:rsidR="006660B1" w:rsidRPr="001C29FC" w:rsidRDefault="00C8320F" w:rsidP="00C8320F">
            <w:pPr>
              <w:pStyle w:val="TableText"/>
            </w:pPr>
            <w:r w:rsidRPr="001C29FC">
              <w:t xml:space="preserve">VBECS </w:t>
            </w:r>
            <w:r>
              <w:t>Test</w:t>
            </w:r>
            <w:r w:rsidRPr="001C29FC">
              <w:t xml:space="preserve"> Report </w:t>
            </w:r>
            <w:r w:rsidR="00BF2A6A">
              <w:t>Schedul</w:t>
            </w:r>
            <w:r w:rsidR="00BF2A6A" w:rsidRPr="001C29FC">
              <w:t>er</w:t>
            </w:r>
          </w:p>
        </w:tc>
        <w:tc>
          <w:tcPr>
            <w:tcW w:w="6552" w:type="dxa"/>
          </w:tcPr>
          <w:p w:rsidR="006660B1" w:rsidRPr="001C29FC" w:rsidRDefault="003F643F" w:rsidP="002A30B7">
            <w:pPr>
              <w:pStyle w:val="TableText"/>
            </w:pPr>
            <w:r w:rsidRPr="001C29FC">
              <w:t xml:space="preserve">The startup type is set to </w:t>
            </w:r>
            <w:r w:rsidR="002A30B7">
              <w:t>automatic</w:t>
            </w:r>
            <w:r w:rsidRPr="001C29FC">
              <w:t xml:space="preserve">. </w:t>
            </w:r>
            <w:r w:rsidR="005B0A10" w:rsidRPr="001C29FC">
              <w:t>It</w:t>
            </w:r>
            <w:r w:rsidR="006660B1" w:rsidRPr="001C29FC">
              <w:t xml:space="preserve"> runs scheduled VBECS reports for the Test database.</w:t>
            </w:r>
          </w:p>
        </w:tc>
      </w:tr>
      <w:tr w:rsidR="006660B1" w:rsidRPr="001C29FC" w:rsidTr="00923DF8">
        <w:tc>
          <w:tcPr>
            <w:tcW w:w="2808" w:type="dxa"/>
          </w:tcPr>
          <w:p w:rsidR="006660B1" w:rsidRPr="001C29FC" w:rsidRDefault="00C8320F" w:rsidP="00C8320F">
            <w:pPr>
              <w:pStyle w:val="TableText"/>
            </w:pPr>
            <w:r w:rsidRPr="001C29FC">
              <w:t xml:space="preserve">VBECS </w:t>
            </w:r>
            <w:r>
              <w:t>Test</w:t>
            </w:r>
            <w:r w:rsidRPr="001C29FC">
              <w:t xml:space="preserve"> </w:t>
            </w:r>
            <w:proofErr w:type="spellStart"/>
            <w:r>
              <w:t>VistALink</w:t>
            </w:r>
            <w:proofErr w:type="spellEnd"/>
            <w:r w:rsidRPr="001C29FC">
              <w:t xml:space="preserve"> Listener</w:t>
            </w:r>
          </w:p>
        </w:tc>
        <w:tc>
          <w:tcPr>
            <w:tcW w:w="6552" w:type="dxa"/>
          </w:tcPr>
          <w:p w:rsidR="006660B1" w:rsidRPr="001C29FC" w:rsidRDefault="003F643F" w:rsidP="002A30B7">
            <w:pPr>
              <w:pStyle w:val="TableText"/>
            </w:pPr>
            <w:r w:rsidRPr="001C29FC">
              <w:t xml:space="preserve">The startup type is set to </w:t>
            </w:r>
            <w:r w:rsidR="002A30B7">
              <w:t>automatic</w:t>
            </w:r>
            <w:r w:rsidRPr="001C29FC">
              <w:t>.</w:t>
            </w:r>
            <w:r w:rsidR="006660B1" w:rsidRPr="001C29FC">
              <w:t xml:space="preserve"> </w:t>
            </w:r>
            <w:r w:rsidR="005B0A10" w:rsidRPr="001C29FC">
              <w:t>It</w:t>
            </w:r>
            <w:r w:rsidR="006660B1" w:rsidRPr="001C29FC">
              <w:t xml:space="preserve"> provides a client</w:t>
            </w:r>
            <w:r w:rsidR="00ED6781" w:rsidRPr="001C29FC">
              <w:t>-</w:t>
            </w:r>
            <w:r w:rsidR="006660B1" w:rsidRPr="001C29FC">
              <w:t xml:space="preserve">server TCP/IP listener service for </w:t>
            </w:r>
            <w:proofErr w:type="spellStart"/>
            <w:r w:rsidR="006660B1" w:rsidRPr="001C29FC">
              <w:t>VistALink</w:t>
            </w:r>
            <w:proofErr w:type="spellEnd"/>
            <w:r w:rsidR="006660B1" w:rsidRPr="001C29FC">
              <w:t xml:space="preserve"> RPC XML messages from the VAISS APIs. </w:t>
            </w:r>
            <w:r w:rsidR="005B0A10" w:rsidRPr="001C29FC">
              <w:t>It</w:t>
            </w:r>
            <w:r w:rsidR="00C4766E">
              <w:t xml:space="preserve"> calls VBECS RPCs to provide blood b</w:t>
            </w:r>
            <w:r w:rsidR="006660B1" w:rsidRPr="001C29FC">
              <w:t xml:space="preserve">ank data from the VBECS Test database to </w:t>
            </w:r>
            <w:proofErr w:type="spellStart"/>
            <w:r w:rsidR="006660B1" w:rsidRPr="001C29FC">
              <w:t>VistA</w:t>
            </w:r>
            <w:proofErr w:type="spellEnd"/>
            <w:r w:rsidR="006660B1" w:rsidRPr="001C29FC">
              <w:t xml:space="preserve"> Test account applications.</w:t>
            </w:r>
          </w:p>
        </w:tc>
      </w:tr>
    </w:tbl>
    <w:p w:rsidR="00947E4C" w:rsidRDefault="00947E4C" w:rsidP="000E5689"/>
    <w:p w:rsidR="00836363" w:rsidRDefault="00947E4C" w:rsidP="00947E4C">
      <w:pPr>
        <w:jc w:val="center"/>
      </w:pPr>
      <w:r>
        <w:br w:type="page"/>
      </w:r>
      <w:r>
        <w:lastRenderedPageBreak/>
        <w:t>This page intentionally left blank.</w:t>
      </w:r>
    </w:p>
    <w:p w:rsidR="00C65F2C" w:rsidRDefault="00E92B02" w:rsidP="00321C96">
      <w:pPr>
        <w:pStyle w:val="Heading1"/>
        <w:rPr>
          <w:lang w:val="en-US"/>
        </w:rPr>
      </w:pPr>
      <w:bookmarkStart w:id="241" w:name="_Ref219267329"/>
      <w:bookmarkStart w:id="242" w:name="_Ref229274657"/>
      <w:bookmarkStart w:id="243" w:name="_Toc355768141"/>
      <w:r>
        <w:rPr>
          <w:lang w:val="en-US"/>
        </w:rPr>
        <w:br w:type="page"/>
      </w:r>
      <w:bookmarkStart w:id="244" w:name="_Toc511113388"/>
      <w:r w:rsidR="00C65F2C" w:rsidRPr="001C29FC">
        <w:rPr>
          <w:lang w:val="en-US"/>
        </w:rPr>
        <w:lastRenderedPageBreak/>
        <w:t>Troubleshooting</w:t>
      </w:r>
      <w:bookmarkEnd w:id="241"/>
      <w:bookmarkEnd w:id="242"/>
      <w:bookmarkEnd w:id="243"/>
      <w:bookmarkEnd w:id="244"/>
    </w:p>
    <w:p w:rsidR="00E55401" w:rsidRDefault="00D22B9C" w:rsidP="00D22B9C">
      <w:pPr>
        <w:pStyle w:val="BodyText"/>
        <w:rPr>
          <w:rStyle w:val="Heading3Char1"/>
        </w:rPr>
      </w:pPr>
      <w:bookmarkStart w:id="245" w:name="_Toc511113389"/>
      <w:r w:rsidRPr="001C29FC">
        <w:rPr>
          <w:rStyle w:val="Heading3Char1"/>
        </w:rPr>
        <w:t xml:space="preserve">Remote Desktop </w:t>
      </w:r>
      <w:r>
        <w:rPr>
          <w:rStyle w:val="Heading3Char1"/>
        </w:rPr>
        <w:t>Session</w:t>
      </w:r>
      <w:r w:rsidR="00E55401">
        <w:rPr>
          <w:rStyle w:val="Heading3Char1"/>
        </w:rPr>
        <w:t xml:space="preserve"> Issues</w:t>
      </w:r>
      <w:bookmarkEnd w:id="245"/>
      <w:r w:rsidR="00355861" w:rsidRPr="00355861">
        <w:rPr>
          <w:rStyle w:val="Heading3Char1"/>
          <w:rFonts w:ascii="Arial Bold" w:hAnsi="Arial Bold"/>
          <w:vanish/>
        </w:rPr>
        <w:t>DR 4373</w:t>
      </w:r>
    </w:p>
    <w:p w:rsidR="00E55401" w:rsidRDefault="004B00F0" w:rsidP="00D22B9C">
      <w:pPr>
        <w:pStyle w:val="BodyText"/>
      </w:pPr>
      <w:r w:rsidRPr="00E55401">
        <w:t>Occasionally</w:t>
      </w:r>
      <w:r w:rsidR="00E55401">
        <w:t xml:space="preserve"> remote desktop sessions require </w:t>
      </w:r>
      <w:r w:rsidR="000E011F">
        <w:t>disconnection</w:t>
      </w:r>
      <w:r w:rsidR="00342872">
        <w:t xml:space="preserve"> by a server</w:t>
      </w:r>
      <w:r w:rsidR="00E55401">
        <w:t xml:space="preserve"> administrator</w:t>
      </w:r>
      <w:r w:rsidR="009A642B">
        <w:t>. Sessions may become unresponsive and require disconnection</w:t>
      </w:r>
      <w:r w:rsidR="00BF2A6A">
        <w:t>.</w:t>
      </w:r>
      <w:r w:rsidR="009A642B">
        <w:t xml:space="preserve"> </w:t>
      </w:r>
      <w:r w:rsidR="00BF2A6A">
        <w:t>A</w:t>
      </w:r>
      <w:r w:rsidR="009A642B">
        <w:t xml:space="preserve">dditionally if you need to apply a patch such as </w:t>
      </w:r>
      <w:r w:rsidR="00186157">
        <w:t xml:space="preserve">a </w:t>
      </w:r>
      <w:r w:rsidR="009A642B">
        <w:t>window update but sessions remain on the server you may need to force a session to disconnect</w:t>
      </w:r>
      <w:r w:rsidR="00E55401">
        <w:t xml:space="preserve">. To </w:t>
      </w:r>
      <w:r w:rsidR="009A642B">
        <w:t>disconnect</w:t>
      </w:r>
      <w:r w:rsidR="00E55401">
        <w:t xml:space="preserve"> a remote session navigate to the application or SQL server and click Start, Administrative Tools, Remote Desktop Services, Remote Desktop Services Manager. Locate the session(s) that require </w:t>
      </w:r>
      <w:r w:rsidR="000E011F">
        <w:t>disconnection</w:t>
      </w:r>
      <w:r w:rsidR="004D0132">
        <w:t>. Right-</w:t>
      </w:r>
      <w:r w:rsidR="00E55401">
        <w:t>click on the session and select Disconnect (</w:t>
      </w:r>
      <w:r w:rsidR="000F6F5F">
        <w:fldChar w:fldCharType="begin"/>
      </w:r>
      <w:r w:rsidR="000F6F5F">
        <w:instrText xml:space="preserve"> REF _Ref385846025 \h </w:instrText>
      </w:r>
      <w:r w:rsidR="000F6F5F">
        <w:fldChar w:fldCharType="separate"/>
      </w:r>
      <w:r w:rsidR="00354257">
        <w:t xml:space="preserve">Figure </w:t>
      </w:r>
      <w:r w:rsidR="00354257">
        <w:rPr>
          <w:noProof/>
        </w:rPr>
        <w:t>63</w:t>
      </w:r>
      <w:r w:rsidR="000F6F5F">
        <w:fldChar w:fldCharType="end"/>
      </w:r>
      <w:r w:rsidR="000F6F5F">
        <w:t>)</w:t>
      </w:r>
      <w:r w:rsidR="00D22B9C">
        <w:t>.</w:t>
      </w:r>
    </w:p>
    <w:p w:rsidR="00E55401" w:rsidRDefault="00E55401" w:rsidP="00E55401">
      <w:pPr>
        <w:pStyle w:val="Caption"/>
      </w:pPr>
      <w:bookmarkStart w:id="246" w:name="_Ref385846025"/>
      <w:bookmarkStart w:id="247" w:name="_Ref385846024"/>
      <w:r>
        <w:t xml:space="preserve">Figure </w:t>
      </w:r>
      <w:fldSimple w:instr=" SEQ Figure \* ARABIC ">
        <w:r w:rsidR="00354257">
          <w:rPr>
            <w:noProof/>
          </w:rPr>
          <w:t>63</w:t>
        </w:r>
      </w:fldSimple>
      <w:bookmarkEnd w:id="246"/>
      <w:r>
        <w:t>: Example of Remote Desktop Services Manager</w:t>
      </w:r>
      <w:bookmarkEnd w:id="247"/>
      <w:r>
        <w:t xml:space="preserve"> </w:t>
      </w:r>
    </w:p>
    <w:p w:rsidR="00D22B9C" w:rsidRPr="00E55401" w:rsidRDefault="004B2052" w:rsidP="00D22B9C">
      <w:pPr>
        <w:pStyle w:val="BodyText"/>
        <w:rPr>
          <w:rFonts w:ascii="Arial" w:hAnsi="Arial" w:cs="Arial"/>
          <w:b/>
          <w:bCs/>
          <w:sz w:val="26"/>
          <w:szCs w:val="26"/>
        </w:rPr>
      </w:pPr>
      <w:r>
        <w:rPr>
          <w:noProof/>
        </w:rPr>
        <w:drawing>
          <wp:inline distT="0" distB="0" distL="0" distR="0">
            <wp:extent cx="5934075" cy="3209925"/>
            <wp:effectExtent l="19050" t="19050" r="28575" b="28575"/>
            <wp:docPr id="79" name="Picture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a:off x="0" y="0"/>
                      <a:ext cx="5934075" cy="3209925"/>
                    </a:xfrm>
                    <a:prstGeom prst="rect">
                      <a:avLst/>
                    </a:prstGeom>
                    <a:noFill/>
                    <a:ln w="6350" cmpd="sng">
                      <a:solidFill>
                        <a:srgbClr val="000000"/>
                      </a:solidFill>
                      <a:miter lim="800000"/>
                      <a:headEnd/>
                      <a:tailEnd/>
                    </a:ln>
                    <a:effectLst/>
                  </pic:spPr>
                </pic:pic>
              </a:graphicData>
            </a:graphic>
          </wp:inline>
        </w:drawing>
      </w:r>
      <w:r w:rsidR="00D22B9C">
        <w:t xml:space="preserve"> </w:t>
      </w:r>
    </w:p>
    <w:p w:rsidR="009D7BAF" w:rsidRPr="001C29FC" w:rsidRDefault="001B5420" w:rsidP="00851C51">
      <w:pPr>
        <w:pStyle w:val="BodyText"/>
        <w:rPr>
          <w:rStyle w:val="Heading3Char1"/>
        </w:rPr>
      </w:pPr>
      <w:bookmarkStart w:id="248" w:name="_Toc355768142"/>
      <w:r>
        <w:rPr>
          <w:rStyle w:val="Heading3Char1"/>
        </w:rPr>
        <w:br w:type="page"/>
      </w:r>
      <w:bookmarkStart w:id="249" w:name="_Toc511113390"/>
      <w:r w:rsidR="009D7BAF" w:rsidRPr="001C29FC">
        <w:rPr>
          <w:rStyle w:val="Heading3Char1"/>
        </w:rPr>
        <w:lastRenderedPageBreak/>
        <w:t xml:space="preserve">Remote Desktop </w:t>
      </w:r>
      <w:r w:rsidR="005E7B3F">
        <w:rPr>
          <w:rStyle w:val="Heading3Char1"/>
        </w:rPr>
        <w:t xml:space="preserve">Services </w:t>
      </w:r>
      <w:r w:rsidR="00C00176">
        <w:rPr>
          <w:rStyle w:val="Heading3Char1"/>
        </w:rPr>
        <w:t>Licensing Issues</w:t>
      </w:r>
      <w:bookmarkEnd w:id="248"/>
      <w:bookmarkEnd w:id="249"/>
      <w:r w:rsidR="003B2D8A">
        <w:rPr>
          <w:rStyle w:val="Heading3Char1"/>
        </w:rPr>
        <w:t xml:space="preserve"> </w:t>
      </w:r>
      <w:r w:rsidR="003B2D8A" w:rsidRPr="00355861">
        <w:rPr>
          <w:rStyle w:val="Heading3Char1"/>
          <w:rFonts w:ascii="Arial Bold" w:hAnsi="Arial Bold"/>
          <w:vanish/>
        </w:rPr>
        <w:t>DR 4373</w:t>
      </w:r>
    </w:p>
    <w:p w:rsidR="007221F6" w:rsidRDefault="009D7BAF" w:rsidP="009D7BAF">
      <w:pPr>
        <w:pStyle w:val="BodyText"/>
      </w:pPr>
      <w:r w:rsidRPr="001C29FC">
        <w:t xml:space="preserve">In order to connect </w:t>
      </w:r>
      <w:r w:rsidR="0055144C">
        <w:t>to VBECS, a workstation must</w:t>
      </w:r>
      <w:r w:rsidRPr="001C29FC">
        <w:t xml:space="preserve"> have a</w:t>
      </w:r>
      <w:r w:rsidR="007221F6">
        <w:t xml:space="preserve"> valid</w:t>
      </w:r>
      <w:r w:rsidRPr="001C29FC">
        <w:t xml:space="preserve"> license from an active </w:t>
      </w:r>
      <w:r w:rsidR="00D046AA">
        <w:t>Remote Desktop</w:t>
      </w:r>
      <w:r w:rsidRPr="001C29FC">
        <w:t xml:space="preserve"> </w:t>
      </w:r>
      <w:r w:rsidR="00C00176">
        <w:t xml:space="preserve">Services </w:t>
      </w:r>
      <w:r w:rsidRPr="001C29FC">
        <w:t xml:space="preserve">licensing </w:t>
      </w:r>
      <w:r w:rsidR="00C00176">
        <w:t>s</w:t>
      </w:r>
      <w:r w:rsidRPr="001C29FC">
        <w:t xml:space="preserve">erver. </w:t>
      </w:r>
      <w:r w:rsidR="00782D4B" w:rsidRPr="001C29FC">
        <w:t>A</w:t>
      </w:r>
      <w:r w:rsidR="00C00176">
        <w:t xml:space="preserve"> problem may occur when this</w:t>
      </w:r>
      <w:r w:rsidRPr="001C29FC">
        <w:t xml:space="preserve"> license has expired</w:t>
      </w:r>
      <w:r w:rsidR="00C00176">
        <w:t xml:space="preserve"> on the workstation</w:t>
      </w:r>
      <w:r w:rsidR="00DD472E">
        <w:t xml:space="preserve">; the user </w:t>
      </w:r>
      <w:r w:rsidR="00D57814">
        <w:t>receives</w:t>
      </w:r>
      <w:r w:rsidR="00DD472E">
        <w:t xml:space="preserve"> a</w:t>
      </w:r>
      <w:r w:rsidR="00D57814">
        <w:t>n</w:t>
      </w:r>
      <w:r w:rsidR="00DD472E">
        <w:t xml:space="preserve"> error mess</w:t>
      </w:r>
      <w:r w:rsidR="002577AF">
        <w:t>age when trying to establish a Remote Desktop C</w:t>
      </w:r>
      <w:r w:rsidR="00DD472E">
        <w:t>onnection (</w:t>
      </w:r>
      <w:r w:rsidR="00DD472E">
        <w:fldChar w:fldCharType="begin"/>
      </w:r>
      <w:r w:rsidR="00DD472E">
        <w:instrText xml:space="preserve"> REF _Ref318099119 \h </w:instrText>
      </w:r>
      <w:r w:rsidR="00DD472E">
        <w:fldChar w:fldCharType="separate"/>
      </w:r>
      <w:r w:rsidR="00354257">
        <w:t xml:space="preserve">Figure </w:t>
      </w:r>
      <w:r w:rsidR="00354257">
        <w:rPr>
          <w:noProof/>
        </w:rPr>
        <w:t>64</w:t>
      </w:r>
      <w:r w:rsidR="00DD472E">
        <w:fldChar w:fldCharType="end"/>
      </w:r>
      <w:r w:rsidR="00DD472E">
        <w:t>).</w:t>
      </w:r>
      <w:r w:rsidR="00C00176">
        <w:t xml:space="preserve"> </w:t>
      </w:r>
      <w:r w:rsidRPr="001C29FC">
        <w:t xml:space="preserve">Deleting the </w:t>
      </w:r>
      <w:r w:rsidR="00D046AA">
        <w:t>Remote Desktop</w:t>
      </w:r>
      <w:r w:rsidR="00C00176">
        <w:t xml:space="preserve"> </w:t>
      </w:r>
      <w:r w:rsidR="005E7B3F">
        <w:t xml:space="preserve">Services </w:t>
      </w:r>
      <w:r w:rsidRPr="001C29FC">
        <w:t xml:space="preserve">license information from the registry </w:t>
      </w:r>
      <w:r w:rsidR="007221F6">
        <w:t xml:space="preserve">will cause the workstation to refresh its license information and restore the ability to connect using remote desktop. </w:t>
      </w:r>
    </w:p>
    <w:p w:rsidR="009D7BAF" w:rsidRDefault="007221F6" w:rsidP="007221F6">
      <w:pPr>
        <w:pStyle w:val="Caption"/>
      </w:pPr>
      <w:bookmarkStart w:id="250" w:name="_Ref318099119"/>
      <w:bookmarkStart w:id="251" w:name="_Ref318099114"/>
      <w:r>
        <w:t xml:space="preserve">Figure </w:t>
      </w:r>
      <w:fldSimple w:instr=" SEQ Figure \* ARABIC ">
        <w:r w:rsidR="00354257">
          <w:rPr>
            <w:noProof/>
          </w:rPr>
          <w:t>64</w:t>
        </w:r>
      </w:fldSimple>
      <w:bookmarkEnd w:id="250"/>
      <w:r>
        <w:t xml:space="preserve">: Example of Expired </w:t>
      </w:r>
      <w:r w:rsidR="000C473A">
        <w:t>Remote Desktop</w:t>
      </w:r>
      <w:r>
        <w:t xml:space="preserve"> License</w:t>
      </w:r>
      <w:bookmarkEnd w:id="251"/>
      <w:r>
        <w:t xml:space="preserve"> </w:t>
      </w:r>
    </w:p>
    <w:p w:rsidR="007221F6" w:rsidRPr="007221F6" w:rsidRDefault="004B2052" w:rsidP="00651F3F">
      <w:pPr>
        <w:pStyle w:val="BodyText"/>
      </w:pPr>
      <w:r>
        <w:rPr>
          <w:noProof/>
          <w:color w:val="1F497D"/>
        </w:rPr>
        <w:drawing>
          <wp:inline distT="0" distB="0" distL="0" distR="0">
            <wp:extent cx="5943600" cy="1104900"/>
            <wp:effectExtent l="0" t="0" r="0" b="0"/>
            <wp:docPr id="80" name="Picture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pic:cNvPicPr>
                      <a:picLocks noChangeAspect="1" noChangeArrowheads="1"/>
                    </pic:cNvPicPr>
                  </pic:nvPicPr>
                  <pic:blipFill>
                    <a:blip r:embed="rId84">
                      <a:extLst>
                        <a:ext uri="{28A0092B-C50C-407E-A947-70E740481C1C}">
                          <a14:useLocalDpi xmlns:a14="http://schemas.microsoft.com/office/drawing/2010/main" val="0"/>
                        </a:ext>
                      </a:extLst>
                    </a:blip>
                    <a:srcRect/>
                    <a:stretch>
                      <a:fillRect/>
                    </a:stretch>
                  </pic:blipFill>
                  <pic:spPr bwMode="auto">
                    <a:xfrm>
                      <a:off x="0" y="0"/>
                      <a:ext cx="5943600" cy="1104900"/>
                    </a:xfrm>
                    <a:prstGeom prst="rect">
                      <a:avLst/>
                    </a:prstGeom>
                    <a:noFill/>
                    <a:ln>
                      <a:noFill/>
                    </a:ln>
                  </pic:spPr>
                </pic:pic>
              </a:graphicData>
            </a:graphic>
          </wp:inline>
        </w:drawing>
      </w:r>
    </w:p>
    <w:p w:rsidR="00D57814" w:rsidRPr="001C29FC" w:rsidRDefault="00D57814" w:rsidP="00D57814">
      <w:pPr>
        <w:pStyle w:val="Heading4"/>
      </w:pPr>
      <w:r>
        <w:t xml:space="preserve">Deleting the </w:t>
      </w:r>
      <w:r w:rsidR="000C473A">
        <w:t>Remote Desktop</w:t>
      </w:r>
      <w:r w:rsidR="005E7B3F">
        <w:t xml:space="preserve"> Services</w:t>
      </w:r>
      <w:r>
        <w:t xml:space="preserve"> Licensing Information on a </w:t>
      </w:r>
      <w:r w:rsidR="006D6E5A">
        <w:t xml:space="preserve">VBECS </w:t>
      </w:r>
      <w:r>
        <w:t>Workstation</w:t>
      </w:r>
    </w:p>
    <w:p w:rsidR="006D6E5A" w:rsidRDefault="006D6E5A" w:rsidP="006D6E5A">
      <w:pPr>
        <w:pStyle w:val="ListNumber0"/>
      </w:pPr>
      <w:r>
        <w:t>Administrative rights on the workstation are required to perform the following steps.</w:t>
      </w:r>
    </w:p>
    <w:p w:rsidR="00D57814" w:rsidRPr="00D57814" w:rsidRDefault="006D6E5A" w:rsidP="009C7639">
      <w:pPr>
        <w:pStyle w:val="ListNumber0"/>
        <w:numPr>
          <w:ilvl w:val="0"/>
          <w:numId w:val="20"/>
        </w:numPr>
      </w:pPr>
      <w:r>
        <w:t>Log into the workstation that is receiving the error (</w:t>
      </w:r>
      <w:r>
        <w:fldChar w:fldCharType="begin"/>
      </w:r>
      <w:r>
        <w:instrText xml:space="preserve"> REF _Ref318099119 \h </w:instrText>
      </w:r>
      <w:r>
        <w:fldChar w:fldCharType="separate"/>
      </w:r>
      <w:r w:rsidR="00354257">
        <w:t xml:space="preserve">Figure </w:t>
      </w:r>
      <w:r w:rsidR="00354257">
        <w:rPr>
          <w:noProof/>
        </w:rPr>
        <w:t>64</w:t>
      </w:r>
      <w:r>
        <w:fldChar w:fldCharType="end"/>
      </w:r>
      <w:r>
        <w:t>) and c</w:t>
      </w:r>
      <w:r w:rsidR="00D57814" w:rsidRPr="001C29FC">
        <w:t xml:space="preserve">lick </w:t>
      </w:r>
      <w:r w:rsidR="00D57814" w:rsidRPr="001C29FC">
        <w:rPr>
          <w:b/>
        </w:rPr>
        <w:t xml:space="preserve">Start, </w:t>
      </w:r>
      <w:r w:rsidR="00D57814">
        <w:rPr>
          <w:b/>
        </w:rPr>
        <w:t>Run…</w:t>
      </w:r>
    </w:p>
    <w:p w:rsidR="00D57814" w:rsidRPr="00D57814" w:rsidRDefault="00D57814" w:rsidP="009C7639">
      <w:pPr>
        <w:pStyle w:val="ListNumber0"/>
        <w:numPr>
          <w:ilvl w:val="0"/>
          <w:numId w:val="20"/>
        </w:numPr>
      </w:pPr>
      <w:r>
        <w:t>In the Run window, t</w:t>
      </w:r>
      <w:r w:rsidRPr="00D57814">
        <w:t>ype</w:t>
      </w:r>
      <w:r>
        <w:rPr>
          <w:b/>
        </w:rPr>
        <w:t xml:space="preserve"> </w:t>
      </w:r>
      <w:proofErr w:type="spellStart"/>
      <w:r>
        <w:rPr>
          <w:b/>
        </w:rPr>
        <w:t>regedit</w:t>
      </w:r>
      <w:proofErr w:type="spellEnd"/>
      <w:r>
        <w:rPr>
          <w:b/>
        </w:rPr>
        <w:t xml:space="preserve"> </w:t>
      </w:r>
      <w:r w:rsidRPr="00D57814">
        <w:t>and click</w:t>
      </w:r>
      <w:r>
        <w:rPr>
          <w:b/>
        </w:rPr>
        <w:t xml:space="preserve"> </w:t>
      </w:r>
      <w:r w:rsidR="005A799A">
        <w:rPr>
          <w:b/>
        </w:rPr>
        <w:t>Enter</w:t>
      </w:r>
      <w:r w:rsidRPr="006D6E5A">
        <w:t>.</w:t>
      </w:r>
    </w:p>
    <w:p w:rsidR="006D6E5A" w:rsidRPr="006D6E5A" w:rsidRDefault="00D57814" w:rsidP="009C7639">
      <w:pPr>
        <w:pStyle w:val="ListNumber0"/>
        <w:numPr>
          <w:ilvl w:val="0"/>
          <w:numId w:val="20"/>
        </w:numPr>
      </w:pPr>
      <w:r w:rsidRPr="006D6E5A">
        <w:t>In the Registry Editor window, expand the folders to the following location:</w:t>
      </w:r>
      <w:r w:rsidR="00A07265">
        <w:rPr>
          <w:b/>
        </w:rPr>
        <w:t xml:space="preserve"> </w:t>
      </w:r>
      <w:r>
        <w:rPr>
          <w:b/>
        </w:rPr>
        <w:t>Computer, HKEY_LOCAL_MACHINE, SOFTWARE, Microsoft</w:t>
      </w:r>
      <w:r w:rsidRPr="0081565B">
        <w:t>.</w:t>
      </w:r>
    </w:p>
    <w:p w:rsidR="006D6E5A" w:rsidRDefault="006D6E5A" w:rsidP="009C7639">
      <w:pPr>
        <w:pStyle w:val="ListNumber0"/>
        <w:numPr>
          <w:ilvl w:val="0"/>
          <w:numId w:val="20"/>
        </w:numPr>
      </w:pPr>
      <w:r w:rsidRPr="006D6E5A">
        <w:t xml:space="preserve">Locate </w:t>
      </w:r>
      <w:r w:rsidR="0081565B">
        <w:t>and right-c</w:t>
      </w:r>
      <w:r>
        <w:t>lick the</w:t>
      </w:r>
      <w:r>
        <w:rPr>
          <w:b/>
        </w:rPr>
        <w:t xml:space="preserve"> </w:t>
      </w:r>
      <w:proofErr w:type="spellStart"/>
      <w:r>
        <w:rPr>
          <w:b/>
        </w:rPr>
        <w:t>MSLicensing</w:t>
      </w:r>
      <w:proofErr w:type="spellEnd"/>
      <w:r w:rsidR="0081565B">
        <w:t xml:space="preserve"> folder; </w:t>
      </w:r>
      <w:r w:rsidRPr="006D6E5A">
        <w:t xml:space="preserve">select </w:t>
      </w:r>
      <w:r>
        <w:rPr>
          <w:b/>
        </w:rPr>
        <w:t xml:space="preserve">Delete </w:t>
      </w:r>
      <w:r w:rsidRPr="006D6E5A">
        <w:t>(</w:t>
      </w:r>
      <w:r>
        <w:fldChar w:fldCharType="begin"/>
      </w:r>
      <w:r>
        <w:instrText xml:space="preserve"> REF _Ref318101478 \h </w:instrText>
      </w:r>
      <w:r>
        <w:fldChar w:fldCharType="separate"/>
      </w:r>
      <w:r w:rsidR="00354257">
        <w:t xml:space="preserve">Figure </w:t>
      </w:r>
      <w:r w:rsidR="00354257">
        <w:rPr>
          <w:noProof/>
        </w:rPr>
        <w:t>65</w:t>
      </w:r>
      <w:r>
        <w:fldChar w:fldCharType="end"/>
      </w:r>
      <w:r w:rsidRPr="006D6E5A">
        <w:t>).</w:t>
      </w:r>
    </w:p>
    <w:p w:rsidR="006D6E5A" w:rsidRDefault="006D6E5A" w:rsidP="006D6E5A">
      <w:pPr>
        <w:pStyle w:val="Caption"/>
      </w:pPr>
      <w:bookmarkStart w:id="252" w:name="_Ref318101478"/>
      <w:r>
        <w:t xml:space="preserve">Figure </w:t>
      </w:r>
      <w:fldSimple w:instr=" SEQ Figure \* ARABIC ">
        <w:r w:rsidR="00354257">
          <w:rPr>
            <w:noProof/>
          </w:rPr>
          <w:t>65</w:t>
        </w:r>
      </w:fldSimple>
      <w:bookmarkEnd w:id="252"/>
      <w:r>
        <w:t xml:space="preserve">: Deleting the </w:t>
      </w:r>
      <w:proofErr w:type="spellStart"/>
      <w:r>
        <w:t>MSLicensing</w:t>
      </w:r>
      <w:proofErr w:type="spellEnd"/>
      <w:r>
        <w:t xml:space="preserve"> Registry Key</w:t>
      </w:r>
    </w:p>
    <w:p w:rsidR="006D6E5A" w:rsidRPr="006D6E5A" w:rsidRDefault="004B2052" w:rsidP="00651F3F">
      <w:pPr>
        <w:pStyle w:val="BodyText"/>
      </w:pPr>
      <w:r>
        <w:rPr>
          <w:noProof/>
        </w:rPr>
        <w:drawing>
          <wp:inline distT="0" distB="0" distL="0" distR="0">
            <wp:extent cx="5943600" cy="1828800"/>
            <wp:effectExtent l="0" t="0" r="0" b="0"/>
            <wp:docPr id="81"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85">
                      <a:extLst>
                        <a:ext uri="{28A0092B-C50C-407E-A947-70E740481C1C}">
                          <a14:useLocalDpi xmlns:a14="http://schemas.microsoft.com/office/drawing/2010/main" val="0"/>
                        </a:ext>
                      </a:extLst>
                    </a:blip>
                    <a:srcRect/>
                    <a:stretch>
                      <a:fillRect/>
                    </a:stretch>
                  </pic:blipFill>
                  <pic:spPr bwMode="auto">
                    <a:xfrm>
                      <a:off x="0" y="0"/>
                      <a:ext cx="5943600" cy="1828800"/>
                    </a:xfrm>
                    <a:prstGeom prst="rect">
                      <a:avLst/>
                    </a:prstGeom>
                    <a:noFill/>
                    <a:ln>
                      <a:noFill/>
                    </a:ln>
                  </pic:spPr>
                </pic:pic>
              </a:graphicData>
            </a:graphic>
          </wp:inline>
        </w:drawing>
      </w:r>
    </w:p>
    <w:p w:rsidR="006D6E5A" w:rsidRPr="006D6E5A" w:rsidRDefault="006D6E5A" w:rsidP="009C7639">
      <w:pPr>
        <w:pStyle w:val="ListNumber0"/>
        <w:numPr>
          <w:ilvl w:val="0"/>
          <w:numId w:val="20"/>
        </w:numPr>
      </w:pPr>
      <w:r w:rsidRPr="006D6E5A">
        <w:t xml:space="preserve">Make sure you are at the correct path and click </w:t>
      </w:r>
      <w:r w:rsidRPr="006D6E5A">
        <w:rPr>
          <w:b/>
        </w:rPr>
        <w:t>Yes</w:t>
      </w:r>
      <w:r w:rsidRPr="006D6E5A">
        <w:t xml:space="preserve"> to confirm the deletion. </w:t>
      </w:r>
    </w:p>
    <w:p w:rsidR="006D6E5A" w:rsidRPr="006D6E5A" w:rsidRDefault="006D6E5A" w:rsidP="009C7639">
      <w:pPr>
        <w:pStyle w:val="ListNumber0"/>
        <w:numPr>
          <w:ilvl w:val="0"/>
          <w:numId w:val="20"/>
        </w:numPr>
      </w:pPr>
      <w:r w:rsidRPr="006D6E5A">
        <w:t>Close the Registry Editor</w:t>
      </w:r>
      <w:r>
        <w:t>.</w:t>
      </w:r>
    </w:p>
    <w:p w:rsidR="007C3190" w:rsidRPr="001C29FC" w:rsidRDefault="007C3190" w:rsidP="007C3190">
      <w:pPr>
        <w:pStyle w:val="Heading4"/>
      </w:pPr>
      <w:r>
        <w:lastRenderedPageBreak/>
        <w:t>Identity Verification Warning</w:t>
      </w:r>
    </w:p>
    <w:p w:rsidR="00D57814" w:rsidRDefault="007C3190" w:rsidP="007C3190">
      <w:pPr>
        <w:pStyle w:val="BodyText"/>
        <w:keepNext/>
      </w:pPr>
      <w:r>
        <w:t>Occasionally, a warning may appear when initiating an RDP session that states that the identity of the remote computer could not authenticated</w:t>
      </w:r>
      <w:r w:rsidR="006C7C9F">
        <w:t xml:space="preserve"> (</w:t>
      </w:r>
      <w:r w:rsidR="006C7C9F">
        <w:fldChar w:fldCharType="begin"/>
      </w:r>
      <w:r w:rsidR="006C7C9F">
        <w:instrText xml:space="preserve"> REF _Ref483401863 \h </w:instrText>
      </w:r>
      <w:r w:rsidR="006C7C9F">
        <w:fldChar w:fldCharType="separate"/>
      </w:r>
      <w:r w:rsidR="00354257">
        <w:t xml:space="preserve">Figure </w:t>
      </w:r>
      <w:r w:rsidR="00354257">
        <w:rPr>
          <w:noProof/>
        </w:rPr>
        <w:t>66</w:t>
      </w:r>
      <w:r w:rsidR="006C7C9F">
        <w:fldChar w:fldCharType="end"/>
      </w:r>
      <w:r w:rsidR="006C7C9F">
        <w:t>)</w:t>
      </w:r>
      <w:r>
        <w:t xml:space="preserve">. This is due to an archived certificate and is not dangerous. Select </w:t>
      </w:r>
      <w:r w:rsidR="006311BA" w:rsidRPr="006311BA">
        <w:rPr>
          <w:b/>
        </w:rPr>
        <w:t>Don’t ask me again</w:t>
      </w:r>
      <w:r w:rsidR="006311BA">
        <w:t xml:space="preserve">… and click </w:t>
      </w:r>
      <w:r w:rsidR="006311BA" w:rsidRPr="006311BA">
        <w:rPr>
          <w:b/>
        </w:rPr>
        <w:t>Yes</w:t>
      </w:r>
      <w:r w:rsidR="006311BA">
        <w:t>.</w:t>
      </w:r>
    </w:p>
    <w:p w:rsidR="007C3190" w:rsidRDefault="007C3190" w:rsidP="007C3190">
      <w:pPr>
        <w:pStyle w:val="Caption"/>
      </w:pPr>
      <w:bookmarkStart w:id="253" w:name="_Ref483401863"/>
      <w:r>
        <w:t xml:space="preserve">Figure </w:t>
      </w:r>
      <w:fldSimple w:instr=" SEQ Figure \* ARABIC ">
        <w:r w:rsidR="00354257">
          <w:rPr>
            <w:noProof/>
          </w:rPr>
          <w:t>66</w:t>
        </w:r>
      </w:fldSimple>
      <w:bookmarkEnd w:id="253"/>
      <w:r>
        <w:t>: Example of Identity Warning</w:t>
      </w:r>
    </w:p>
    <w:p w:rsidR="007C3190" w:rsidRPr="001C29FC" w:rsidRDefault="004B2052" w:rsidP="007C3190">
      <w:pPr>
        <w:pStyle w:val="BodyText"/>
      </w:pPr>
      <w:r>
        <w:rPr>
          <w:noProof/>
        </w:rPr>
        <w:drawing>
          <wp:inline distT="0" distB="0" distL="0" distR="0">
            <wp:extent cx="3581400" cy="3905250"/>
            <wp:effectExtent l="19050" t="19050" r="19050" b="19050"/>
            <wp:docPr id="82" name="Picture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pic:cNvPicPr>
                      <a:picLocks noChangeAspect="1" noChangeArrowheads="1"/>
                    </pic:cNvPicPr>
                  </pic:nvPicPr>
                  <pic:blipFill>
                    <a:blip r:embed="rId86">
                      <a:extLst>
                        <a:ext uri="{28A0092B-C50C-407E-A947-70E740481C1C}">
                          <a14:useLocalDpi xmlns:a14="http://schemas.microsoft.com/office/drawing/2010/main" val="0"/>
                        </a:ext>
                      </a:extLst>
                    </a:blip>
                    <a:srcRect/>
                    <a:stretch>
                      <a:fillRect/>
                    </a:stretch>
                  </pic:blipFill>
                  <pic:spPr bwMode="auto">
                    <a:xfrm>
                      <a:off x="0" y="0"/>
                      <a:ext cx="3581400" cy="3905250"/>
                    </a:xfrm>
                    <a:prstGeom prst="rect">
                      <a:avLst/>
                    </a:prstGeom>
                    <a:noFill/>
                    <a:ln w="6350" cmpd="sng">
                      <a:solidFill>
                        <a:srgbClr val="000000"/>
                      </a:solidFill>
                      <a:miter lim="800000"/>
                      <a:headEnd/>
                      <a:tailEnd/>
                    </a:ln>
                    <a:effectLst/>
                  </pic:spPr>
                </pic:pic>
              </a:graphicData>
            </a:graphic>
          </wp:inline>
        </w:drawing>
      </w:r>
    </w:p>
    <w:p w:rsidR="000C3AEC" w:rsidRPr="001C29FC" w:rsidRDefault="000C3AEC" w:rsidP="006D6E5A">
      <w:pPr>
        <w:pStyle w:val="BodyText"/>
        <w:pageBreakBefore/>
        <w:rPr>
          <w:rStyle w:val="Heading3Char1"/>
        </w:rPr>
      </w:pPr>
      <w:bookmarkStart w:id="254" w:name="_Toc355768143"/>
      <w:bookmarkStart w:id="255" w:name="_Toc511113391"/>
      <w:r w:rsidRPr="001C29FC">
        <w:rPr>
          <w:rStyle w:val="Heading3Char1"/>
        </w:rPr>
        <w:lastRenderedPageBreak/>
        <w:t xml:space="preserve">Stopping </w:t>
      </w:r>
      <w:r w:rsidR="00851C51" w:rsidRPr="001C29FC">
        <w:rPr>
          <w:rStyle w:val="Heading3Char1"/>
        </w:rPr>
        <w:t>and Starting VBEC</w:t>
      </w:r>
      <w:r w:rsidR="00595ABF" w:rsidRPr="001C29FC">
        <w:rPr>
          <w:rStyle w:val="Heading3Char1"/>
        </w:rPr>
        <w:t>S</w:t>
      </w:r>
      <w:r w:rsidRPr="001C29FC">
        <w:rPr>
          <w:rStyle w:val="Heading3Char1"/>
        </w:rPr>
        <w:t xml:space="preserve"> Services</w:t>
      </w:r>
      <w:bookmarkEnd w:id="254"/>
      <w:bookmarkEnd w:id="255"/>
    </w:p>
    <w:p w:rsidR="00942BE3" w:rsidRPr="001C29FC" w:rsidRDefault="00A02EED" w:rsidP="00942BE3">
      <w:pPr>
        <w:pStyle w:val="Heading4"/>
      </w:pPr>
      <w:bookmarkStart w:id="256" w:name="_Ref398276559"/>
      <w:r w:rsidRPr="001C29FC">
        <w:t xml:space="preserve">Stopping VBECS </w:t>
      </w:r>
      <w:r w:rsidR="00942BE3" w:rsidRPr="001C29FC">
        <w:t>Services</w:t>
      </w:r>
      <w:bookmarkEnd w:id="256"/>
    </w:p>
    <w:p w:rsidR="00942BE3" w:rsidRDefault="00942BE3" w:rsidP="009C7639">
      <w:pPr>
        <w:pStyle w:val="ListNumber0"/>
        <w:numPr>
          <w:ilvl w:val="0"/>
          <w:numId w:val="25"/>
        </w:numPr>
      </w:pPr>
      <w:r w:rsidRPr="001C29FC">
        <w:t xml:space="preserve">Click </w:t>
      </w:r>
      <w:r w:rsidRPr="001C29FC">
        <w:rPr>
          <w:b/>
        </w:rPr>
        <w:t xml:space="preserve">Start, Administrative Tools, </w:t>
      </w:r>
      <w:r w:rsidR="000C473A">
        <w:rPr>
          <w:b/>
        </w:rPr>
        <w:t>Services</w:t>
      </w:r>
      <w:r w:rsidR="00285D6B">
        <w:rPr>
          <w:b/>
        </w:rPr>
        <w:t xml:space="preserve"> </w:t>
      </w:r>
      <w:r w:rsidR="00285D6B" w:rsidRPr="00FB4EB8">
        <w:t>(</w:t>
      </w:r>
      <w:r w:rsidR="005861DF">
        <w:fldChar w:fldCharType="begin"/>
      </w:r>
      <w:r w:rsidR="005861DF">
        <w:instrText xml:space="preserve"> REF _Ref253570906 \h </w:instrText>
      </w:r>
      <w:r w:rsidR="005861DF">
        <w:fldChar w:fldCharType="separate"/>
      </w:r>
      <w:r w:rsidR="00354257" w:rsidRPr="001C29FC">
        <w:t xml:space="preserve">Figure </w:t>
      </w:r>
      <w:r w:rsidR="00354257">
        <w:rPr>
          <w:noProof/>
        </w:rPr>
        <w:t>67</w:t>
      </w:r>
      <w:r w:rsidR="005861DF">
        <w:fldChar w:fldCharType="end"/>
      </w:r>
      <w:r w:rsidR="00285D6B">
        <w:t>)</w:t>
      </w:r>
      <w:r w:rsidR="00FB4EB8">
        <w:t>.</w:t>
      </w:r>
    </w:p>
    <w:p w:rsidR="00285D6B" w:rsidRPr="001C29FC" w:rsidRDefault="0081565B" w:rsidP="009C7639">
      <w:pPr>
        <w:pStyle w:val="ListNumber0"/>
        <w:numPr>
          <w:ilvl w:val="0"/>
          <w:numId w:val="25"/>
        </w:numPr>
      </w:pPr>
      <w:r>
        <w:t>Right-</w:t>
      </w:r>
      <w:r w:rsidR="00285D6B">
        <w:t xml:space="preserve">click on the service you would like to stop and click </w:t>
      </w:r>
      <w:r w:rsidR="00285D6B" w:rsidRPr="00285D6B">
        <w:rPr>
          <w:b/>
        </w:rPr>
        <w:t>Stop</w:t>
      </w:r>
      <w:r w:rsidR="00285D6B">
        <w:t>.</w:t>
      </w:r>
    </w:p>
    <w:p w:rsidR="00942BE3" w:rsidRPr="001C29FC" w:rsidRDefault="00942BE3" w:rsidP="00942BE3">
      <w:pPr>
        <w:pStyle w:val="Caption"/>
      </w:pPr>
      <w:bookmarkStart w:id="257" w:name="_Ref253570906"/>
      <w:r w:rsidRPr="001C29FC">
        <w:t xml:space="preserve">Figure </w:t>
      </w:r>
      <w:fldSimple w:instr=" SEQ Figure \* ARABIC ">
        <w:r w:rsidR="00354257">
          <w:rPr>
            <w:noProof/>
          </w:rPr>
          <w:t>67</w:t>
        </w:r>
      </w:fldSimple>
      <w:bookmarkEnd w:id="257"/>
      <w:r w:rsidRPr="001C29FC">
        <w:t xml:space="preserve">: Example of </w:t>
      </w:r>
      <w:r w:rsidR="000B4010">
        <w:t>Stopping a VBECS Service</w:t>
      </w:r>
    </w:p>
    <w:p w:rsidR="00942BE3" w:rsidRPr="001C29FC" w:rsidRDefault="004B2052" w:rsidP="00651F3F">
      <w:pPr>
        <w:pStyle w:val="BodyText"/>
      </w:pPr>
      <w:r>
        <w:rPr>
          <w:noProof/>
        </w:rPr>
        <w:drawing>
          <wp:inline distT="0" distB="0" distL="0" distR="0">
            <wp:extent cx="5486400" cy="2762250"/>
            <wp:effectExtent l="0" t="0" r="0" b="0"/>
            <wp:docPr id="83" name="Picture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
                    <pic:cNvPicPr>
                      <a:picLocks noChangeAspect="1" noChangeArrowheads="1"/>
                    </pic:cNvPicPr>
                  </pic:nvPicPr>
                  <pic:blipFill>
                    <a:blip r:embed="rId87">
                      <a:extLst>
                        <a:ext uri="{28A0092B-C50C-407E-A947-70E740481C1C}">
                          <a14:useLocalDpi xmlns:a14="http://schemas.microsoft.com/office/drawing/2010/main" val="0"/>
                        </a:ext>
                      </a:extLst>
                    </a:blip>
                    <a:srcRect/>
                    <a:stretch>
                      <a:fillRect/>
                    </a:stretch>
                  </pic:blipFill>
                  <pic:spPr bwMode="auto">
                    <a:xfrm>
                      <a:off x="0" y="0"/>
                      <a:ext cx="5486400" cy="2762250"/>
                    </a:xfrm>
                    <a:prstGeom prst="rect">
                      <a:avLst/>
                    </a:prstGeom>
                    <a:noFill/>
                    <a:ln>
                      <a:noFill/>
                    </a:ln>
                  </pic:spPr>
                </pic:pic>
              </a:graphicData>
            </a:graphic>
          </wp:inline>
        </w:drawing>
      </w:r>
    </w:p>
    <w:p w:rsidR="00942BE3" w:rsidRPr="001C29FC" w:rsidRDefault="00942BE3" w:rsidP="00B0284A">
      <w:pPr>
        <w:pStyle w:val="Heading4"/>
      </w:pPr>
      <w:r w:rsidRPr="001C29FC">
        <w:t xml:space="preserve"> </w:t>
      </w:r>
      <w:bookmarkStart w:id="258" w:name="_Ref398276579"/>
      <w:r w:rsidR="00A02EED" w:rsidRPr="001C29FC">
        <w:t xml:space="preserve">Starting VBECS </w:t>
      </w:r>
      <w:r w:rsidRPr="001C29FC">
        <w:t>Services</w:t>
      </w:r>
      <w:bookmarkEnd w:id="258"/>
    </w:p>
    <w:p w:rsidR="009475F7" w:rsidRDefault="009475F7" w:rsidP="009C7639">
      <w:pPr>
        <w:pStyle w:val="ListNumber0"/>
        <w:numPr>
          <w:ilvl w:val="0"/>
          <w:numId w:val="21"/>
        </w:numPr>
      </w:pPr>
      <w:r w:rsidRPr="001C29FC">
        <w:t xml:space="preserve">Click </w:t>
      </w:r>
      <w:r w:rsidRPr="001C29FC">
        <w:rPr>
          <w:b/>
        </w:rPr>
        <w:t xml:space="preserve">Start, Administrative Tools, </w:t>
      </w:r>
      <w:r>
        <w:rPr>
          <w:b/>
        </w:rPr>
        <w:t>Services</w:t>
      </w:r>
      <w:r w:rsidRPr="00FB4EB8">
        <w:t xml:space="preserve"> (</w:t>
      </w:r>
      <w:r w:rsidR="005861DF">
        <w:fldChar w:fldCharType="begin"/>
      </w:r>
      <w:r w:rsidR="005861DF">
        <w:instrText xml:space="preserve"> REF _Ref357775790 \h </w:instrText>
      </w:r>
      <w:r w:rsidR="005861DF">
        <w:fldChar w:fldCharType="separate"/>
      </w:r>
      <w:r w:rsidR="00354257" w:rsidRPr="001C29FC">
        <w:t xml:space="preserve">Figure </w:t>
      </w:r>
      <w:r w:rsidR="00354257">
        <w:rPr>
          <w:noProof/>
        </w:rPr>
        <w:t>68</w:t>
      </w:r>
      <w:r w:rsidR="005861DF">
        <w:fldChar w:fldCharType="end"/>
      </w:r>
      <w:r>
        <w:t>)</w:t>
      </w:r>
      <w:r w:rsidR="00FB4EB8">
        <w:t>.</w:t>
      </w:r>
    </w:p>
    <w:p w:rsidR="009475F7" w:rsidRPr="001C29FC" w:rsidRDefault="0081565B" w:rsidP="009C7639">
      <w:pPr>
        <w:pStyle w:val="ListNumber0"/>
        <w:numPr>
          <w:ilvl w:val="0"/>
          <w:numId w:val="21"/>
        </w:numPr>
      </w:pPr>
      <w:bookmarkStart w:id="259" w:name="_Ref253570961"/>
      <w:r>
        <w:t>Right-</w:t>
      </w:r>
      <w:r w:rsidR="009475F7">
        <w:t xml:space="preserve">click on the service you would like to start and click </w:t>
      </w:r>
      <w:r w:rsidR="009475F7" w:rsidRPr="00285D6B">
        <w:rPr>
          <w:b/>
        </w:rPr>
        <w:t>S</w:t>
      </w:r>
      <w:r w:rsidR="009475F7">
        <w:rPr>
          <w:b/>
        </w:rPr>
        <w:t>tart</w:t>
      </w:r>
    </w:p>
    <w:p w:rsidR="00942BE3" w:rsidRDefault="00942BE3" w:rsidP="00942BE3">
      <w:pPr>
        <w:pStyle w:val="Caption"/>
      </w:pPr>
      <w:bookmarkStart w:id="260" w:name="_Ref357775790"/>
      <w:r w:rsidRPr="001C29FC">
        <w:t xml:space="preserve">Figure </w:t>
      </w:r>
      <w:fldSimple w:instr=" SEQ Figure \* ARABIC ">
        <w:r w:rsidR="00354257">
          <w:rPr>
            <w:noProof/>
          </w:rPr>
          <w:t>68</w:t>
        </w:r>
      </w:fldSimple>
      <w:bookmarkEnd w:id="259"/>
      <w:bookmarkEnd w:id="260"/>
      <w:r w:rsidRPr="001C29FC">
        <w:t xml:space="preserve">: Example of </w:t>
      </w:r>
      <w:r w:rsidR="000B4010">
        <w:t>Starting a VBECS S</w:t>
      </w:r>
      <w:r w:rsidR="009475F7">
        <w:t>ervice</w:t>
      </w:r>
    </w:p>
    <w:p w:rsidR="009475F7" w:rsidRPr="009475F7" w:rsidRDefault="004B2052" w:rsidP="00651F3F">
      <w:pPr>
        <w:pStyle w:val="BodyText"/>
      </w:pPr>
      <w:r>
        <w:rPr>
          <w:noProof/>
        </w:rPr>
        <w:drawing>
          <wp:inline distT="0" distB="0" distL="0" distR="0">
            <wp:extent cx="5486400" cy="2447925"/>
            <wp:effectExtent l="19050" t="19050" r="19050" b="28575"/>
            <wp:docPr id="84" name="Picture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pic:cNvPicPr>
                      <a:picLocks noChangeAspect="1" noChangeArrowheads="1"/>
                    </pic:cNvPicPr>
                  </pic:nvPicPr>
                  <pic:blipFill>
                    <a:blip r:embed="rId88">
                      <a:extLst>
                        <a:ext uri="{28A0092B-C50C-407E-A947-70E740481C1C}">
                          <a14:useLocalDpi xmlns:a14="http://schemas.microsoft.com/office/drawing/2010/main" val="0"/>
                        </a:ext>
                      </a:extLst>
                    </a:blip>
                    <a:srcRect/>
                    <a:stretch>
                      <a:fillRect/>
                    </a:stretch>
                  </pic:blipFill>
                  <pic:spPr bwMode="auto">
                    <a:xfrm>
                      <a:off x="0" y="0"/>
                      <a:ext cx="5486400" cy="2447925"/>
                    </a:xfrm>
                    <a:prstGeom prst="rect">
                      <a:avLst/>
                    </a:prstGeom>
                    <a:noFill/>
                    <a:ln w="6350" cmpd="sng">
                      <a:solidFill>
                        <a:srgbClr val="000000"/>
                      </a:solidFill>
                      <a:miter lim="800000"/>
                      <a:headEnd/>
                      <a:tailEnd/>
                    </a:ln>
                    <a:effectLst/>
                  </pic:spPr>
                </pic:pic>
              </a:graphicData>
            </a:graphic>
          </wp:inline>
        </w:drawing>
      </w:r>
    </w:p>
    <w:p w:rsidR="00AD0E3F" w:rsidRPr="001C29FC" w:rsidRDefault="00942BE3" w:rsidP="0073242F">
      <w:pPr>
        <w:pStyle w:val="Heading3"/>
      </w:pPr>
      <w:r w:rsidRPr="001C29FC">
        <w:lastRenderedPageBreak/>
        <w:br/>
      </w:r>
      <w:bookmarkStart w:id="261" w:name="_Toc511113392"/>
      <w:r w:rsidR="00AD0E3F" w:rsidRPr="004577C9">
        <w:t xml:space="preserve">VBECS </w:t>
      </w:r>
      <w:r w:rsidR="00AD0E3F">
        <w:t>Auditing</w:t>
      </w:r>
      <w:bookmarkEnd w:id="261"/>
      <w:r w:rsidR="00AD0E3F" w:rsidRPr="001C29FC">
        <w:rPr>
          <w:rFonts w:ascii="Arial Bold" w:hAnsi="Arial Bold"/>
          <w:vanish/>
        </w:rPr>
        <w:t>TechDoc Task 628</w:t>
      </w:r>
    </w:p>
    <w:p w:rsidR="00AD0E3F" w:rsidRDefault="00AD0E3F" w:rsidP="00AD0E3F">
      <w:pPr>
        <w:pStyle w:val="BodyText"/>
      </w:pPr>
      <w:r>
        <w:t xml:space="preserve">For a </w:t>
      </w:r>
      <w:r w:rsidR="0073242F">
        <w:t>complete</w:t>
      </w:r>
      <w:r>
        <w:t xml:space="preserve"> list of</w:t>
      </w:r>
      <w:r w:rsidR="0073242F">
        <w:t xml:space="preserve"> audited server events,</w:t>
      </w:r>
      <w:r>
        <w:t xml:space="preserve"> </w:t>
      </w:r>
      <w:r w:rsidR="0073242F">
        <w:t xml:space="preserve">please see: </w:t>
      </w:r>
      <w:r w:rsidR="0073242F">
        <w:fldChar w:fldCharType="begin"/>
      </w:r>
      <w:r w:rsidR="0073242F">
        <w:instrText xml:space="preserve"> REF _Ref430778627 \h </w:instrText>
      </w:r>
      <w:r w:rsidR="0073242F">
        <w:fldChar w:fldCharType="separate"/>
      </w:r>
      <w:r w:rsidR="00354257" w:rsidRPr="003A4684">
        <w:t xml:space="preserve">Appendix </w:t>
      </w:r>
      <w:r w:rsidR="00354257">
        <w:t>C</w:t>
      </w:r>
      <w:r w:rsidR="00354257" w:rsidRPr="003A4684">
        <w:t>: Auditing on VBECS Servers</w:t>
      </w:r>
      <w:r w:rsidR="0073242F">
        <w:fldChar w:fldCharType="end"/>
      </w:r>
      <w:r w:rsidR="0073242F">
        <w:t>.</w:t>
      </w:r>
    </w:p>
    <w:p w:rsidR="00C65F2C" w:rsidRPr="001C29FC" w:rsidRDefault="00C65F2C" w:rsidP="0073242F">
      <w:pPr>
        <w:pStyle w:val="Heading3"/>
      </w:pPr>
      <w:bookmarkStart w:id="262" w:name="_Toc511113393"/>
      <w:r w:rsidRPr="004577C9">
        <w:t>VBECS Exception Logging</w:t>
      </w:r>
      <w:bookmarkEnd w:id="262"/>
      <w:r w:rsidRPr="001C29FC">
        <w:rPr>
          <w:rFonts w:ascii="Arial Bold" w:hAnsi="Arial Bold"/>
          <w:vanish/>
        </w:rPr>
        <w:t>TechDoc Task 628</w:t>
      </w:r>
    </w:p>
    <w:p w:rsidR="00C65F2C" w:rsidRPr="001C29FC" w:rsidRDefault="00C65F2C" w:rsidP="00C65F2C">
      <w:pPr>
        <w:pStyle w:val="BodyText"/>
      </w:pPr>
      <w:r w:rsidRPr="001C29FC">
        <w:t xml:space="preserve">VBECS logs all errors that occur in the system in the </w:t>
      </w:r>
      <w:r w:rsidR="00A07265">
        <w:t>A</w:t>
      </w:r>
      <w:r w:rsidRPr="001C29FC">
        <w:t>pplication</w:t>
      </w:r>
      <w:r w:rsidR="00A07265">
        <w:t xml:space="preserve"> log of E</w:t>
      </w:r>
      <w:r w:rsidRPr="001C29FC">
        <w:t xml:space="preserve">vent </w:t>
      </w:r>
      <w:r w:rsidR="00A07265">
        <w:t>V</w:t>
      </w:r>
      <w:r w:rsidRPr="001C29FC">
        <w:t xml:space="preserve">iewer on the </w:t>
      </w:r>
      <w:r w:rsidR="001830CA">
        <w:t>application server</w:t>
      </w:r>
      <w:r w:rsidRPr="001C29FC">
        <w:t xml:space="preserve">. A user defined as an administrator on the </w:t>
      </w:r>
      <w:r w:rsidR="001830CA">
        <w:t>application server</w:t>
      </w:r>
      <w:r w:rsidRPr="001C29FC">
        <w:t xml:space="preserve"> can connect to the </w:t>
      </w:r>
      <w:r w:rsidR="001830CA">
        <w:t>server</w:t>
      </w:r>
      <w:r w:rsidRPr="001C29FC">
        <w:t xml:space="preserve"> through Remote Desktop Connection to view these errors. </w:t>
      </w:r>
    </w:p>
    <w:p w:rsidR="00C65F2C" w:rsidRPr="001C29FC" w:rsidRDefault="00C65F2C" w:rsidP="009C7639">
      <w:pPr>
        <w:pStyle w:val="ListNumber0"/>
        <w:numPr>
          <w:ilvl w:val="0"/>
          <w:numId w:val="14"/>
        </w:numPr>
      </w:pPr>
      <w:r w:rsidRPr="001C29FC">
        <w:t xml:space="preserve">Click </w:t>
      </w:r>
      <w:r w:rsidRPr="001C29FC">
        <w:rPr>
          <w:b/>
        </w:rPr>
        <w:t>Start</w:t>
      </w:r>
      <w:r w:rsidRPr="001C29FC">
        <w:t xml:space="preserve">, </w:t>
      </w:r>
      <w:r w:rsidRPr="001C29FC">
        <w:rPr>
          <w:b/>
        </w:rPr>
        <w:t>Control Panel, Administrative Tools</w:t>
      </w:r>
      <w:r w:rsidRPr="001C29FC">
        <w:t xml:space="preserve">. </w:t>
      </w:r>
    </w:p>
    <w:p w:rsidR="00C65F2C" w:rsidRPr="001C29FC" w:rsidRDefault="00C65F2C" w:rsidP="009C7639">
      <w:pPr>
        <w:pStyle w:val="ListNumber0"/>
        <w:numPr>
          <w:ilvl w:val="0"/>
          <w:numId w:val="14"/>
        </w:numPr>
      </w:pPr>
      <w:r w:rsidRPr="001C29FC">
        <w:t xml:space="preserve">Open the Event Viewer and </w:t>
      </w:r>
      <w:r w:rsidR="001830CA">
        <w:t>open</w:t>
      </w:r>
      <w:r w:rsidR="001D41CA">
        <w:t xml:space="preserve"> the </w:t>
      </w:r>
      <w:r w:rsidR="001830CA">
        <w:t xml:space="preserve">Windows </w:t>
      </w:r>
      <w:r w:rsidR="001D41CA">
        <w:t>log</w:t>
      </w:r>
      <w:r w:rsidR="001830CA">
        <w:t>s folder, then select Application</w:t>
      </w:r>
      <w:r w:rsidRPr="001C29FC">
        <w:t xml:space="preserve"> to view the errors that VBECS logs. </w:t>
      </w:r>
    </w:p>
    <w:p w:rsidR="00C65F2C" w:rsidRPr="001C29FC" w:rsidRDefault="00C65F2C" w:rsidP="009C7639">
      <w:pPr>
        <w:pStyle w:val="ListNumber0"/>
        <w:numPr>
          <w:ilvl w:val="0"/>
          <w:numId w:val="14"/>
        </w:numPr>
      </w:pPr>
      <w:r w:rsidRPr="001C29FC">
        <w:t xml:space="preserve">In the list view on the right side of the screen, click the date column header to sort the errors by date. </w:t>
      </w:r>
    </w:p>
    <w:p w:rsidR="00A07265" w:rsidRDefault="00C65F2C" w:rsidP="009C7639">
      <w:pPr>
        <w:pStyle w:val="ListNumber0"/>
        <w:numPr>
          <w:ilvl w:val="0"/>
          <w:numId w:val="14"/>
        </w:numPr>
        <w:spacing w:after="120"/>
      </w:pPr>
      <w:r w:rsidRPr="001C29FC">
        <w:t xml:space="preserve">Evaluate “Error” and warning errors </w:t>
      </w:r>
      <w:r w:rsidR="00F03BEB">
        <w:t>that were</w:t>
      </w:r>
      <w:r w:rsidRPr="001C29FC">
        <w:t xml:space="preserve"> logged at the same time a VBECS user reported an error. Ignore informational messages. </w:t>
      </w:r>
      <w:r w:rsidR="00F03BEB">
        <w:t>If you require assistance from t</w:t>
      </w:r>
      <w:r w:rsidRPr="001C29FC">
        <w:t xml:space="preserve">he VBECS </w:t>
      </w:r>
      <w:r w:rsidR="00230CC0">
        <w:t xml:space="preserve">maintenance </w:t>
      </w:r>
      <w:r w:rsidR="00230CC0" w:rsidRPr="001C29FC">
        <w:t>team</w:t>
      </w:r>
      <w:r w:rsidR="00F03BEB">
        <w:t>, file a support</w:t>
      </w:r>
      <w:r w:rsidRPr="001C29FC">
        <w:t xml:space="preserve"> ticket</w:t>
      </w:r>
      <w:r w:rsidR="006E04E4">
        <w:t xml:space="preserve"> (</w:t>
      </w:r>
      <w:r w:rsidR="006E04E4">
        <w:fldChar w:fldCharType="begin"/>
      </w:r>
      <w:r w:rsidR="006E04E4">
        <w:instrText xml:space="preserve"> REF _Ref398634518 \h </w:instrText>
      </w:r>
      <w:r w:rsidR="006E04E4">
        <w:fldChar w:fldCharType="separate"/>
      </w:r>
      <w:r w:rsidR="00354257" w:rsidRPr="001C29FC">
        <w:t>Service Desk Primary Contact</w:t>
      </w:r>
      <w:r w:rsidR="006E04E4">
        <w:fldChar w:fldCharType="end"/>
      </w:r>
      <w:r w:rsidR="006E04E4">
        <w:t>)</w:t>
      </w:r>
      <w:r w:rsidRPr="001C29FC">
        <w:t>.</w:t>
      </w:r>
    </w:p>
    <w:p w:rsidR="00C65F2C" w:rsidRDefault="00C65F2C" w:rsidP="00C65F2C">
      <w:pPr>
        <w:pStyle w:val="Heading3"/>
      </w:pPr>
      <w:bookmarkStart w:id="263" w:name="_Toc355768144"/>
      <w:bookmarkStart w:id="264" w:name="_Ref417474760"/>
      <w:bookmarkStart w:id="265" w:name="_Ref417474958"/>
      <w:bookmarkStart w:id="266" w:name="_Toc511113394"/>
      <w:r w:rsidRPr="001C29FC">
        <w:t>VBECS Application Interfaces</w:t>
      </w:r>
      <w:bookmarkEnd w:id="263"/>
      <w:bookmarkEnd w:id="264"/>
      <w:bookmarkEnd w:id="265"/>
      <w:bookmarkEnd w:id="266"/>
    </w:p>
    <w:p w:rsidR="00553C19" w:rsidRDefault="00553C19" w:rsidP="00553C19">
      <w:r>
        <w:t>When the HL7 Listener service encounters an error parsing an HL7 message it generates an event description like the following:</w:t>
      </w:r>
    </w:p>
    <w:p w:rsidR="00553C19" w:rsidRDefault="00553C19" w:rsidP="00553C19">
      <w:pPr>
        <w:ind w:left="720"/>
      </w:pPr>
      <w:r>
        <w:t xml:space="preserve">VBECS Patient Update HL7 Parser: Error processing HL7 message: </w:t>
      </w:r>
    </w:p>
    <w:p w:rsidR="00553C19" w:rsidRDefault="00553C19" w:rsidP="00553C19">
      <w:pPr>
        <w:ind w:left="720"/>
      </w:pPr>
      <w:r>
        <w:t xml:space="preserve">Missing or invalid content in HL7 message: </w:t>
      </w:r>
    </w:p>
    <w:p w:rsidR="00553C19" w:rsidRDefault="00553C19" w:rsidP="00553C19">
      <w:pPr>
        <w:ind w:left="720"/>
      </w:pPr>
      <w:r>
        <w:t>ERR^MSH~1~12~203~</w:t>
      </w:r>
    </w:p>
    <w:p w:rsidR="00553C19" w:rsidRDefault="00DB348C" w:rsidP="00553C19">
      <w:r w:rsidRPr="00DB348C">
        <w:t>Upon troubleshooting an email message regarding an HL7 mes</w:t>
      </w:r>
      <w:r w:rsidR="00C24ABC">
        <w:t>s</w:t>
      </w:r>
      <w:r w:rsidRPr="00DB348C">
        <w:t xml:space="preserve">age, file a </w:t>
      </w:r>
      <w:r w:rsidR="00C24ABC">
        <w:t xml:space="preserve">ticket with the </w:t>
      </w:r>
      <w:r w:rsidR="007C3052">
        <w:rPr>
          <w:szCs w:val="22"/>
        </w:rPr>
        <w:fldChar w:fldCharType="begin"/>
      </w:r>
      <w:r w:rsidR="007C3052">
        <w:rPr>
          <w:szCs w:val="22"/>
        </w:rPr>
        <w:instrText xml:space="preserve"> REF _Ref398634518 \h </w:instrText>
      </w:r>
      <w:r w:rsidR="007C3052">
        <w:rPr>
          <w:szCs w:val="22"/>
        </w:rPr>
      </w:r>
      <w:r w:rsidR="007C3052">
        <w:rPr>
          <w:szCs w:val="22"/>
        </w:rPr>
        <w:fldChar w:fldCharType="separate"/>
      </w:r>
      <w:r w:rsidR="00354257" w:rsidRPr="001C29FC">
        <w:t>Service Desk Primary Contact</w:t>
      </w:r>
      <w:r w:rsidR="007C3052">
        <w:rPr>
          <w:szCs w:val="22"/>
        </w:rPr>
        <w:fldChar w:fldCharType="end"/>
      </w:r>
      <w:r w:rsidRPr="00DB348C">
        <w:t xml:space="preserve"> and include the contents of the email for a description so that </w:t>
      </w:r>
      <w:r w:rsidR="00C24ABC">
        <w:t>Health P</w:t>
      </w:r>
      <w:r w:rsidRPr="00DB348C">
        <w:t xml:space="preserve">roduct </w:t>
      </w:r>
      <w:r w:rsidR="00C24ABC">
        <w:t>S</w:t>
      </w:r>
      <w:r w:rsidRPr="00DB348C">
        <w:t xml:space="preserve">upport can assist in identifying the patient associated with the failed HL7 message. Due to PII and HIPAA </w:t>
      </w:r>
      <w:r w:rsidR="00BF2765">
        <w:t>constraints</w:t>
      </w:r>
      <w:r w:rsidRPr="00DB348C">
        <w:t xml:space="preserve">, patient information will not be sent over email. Product support will have access to the event viewer and be able to identify the appropriate patient </w:t>
      </w:r>
      <w:r w:rsidR="0059565A" w:rsidRPr="00DB348C">
        <w:t>information.</w:t>
      </w:r>
      <w:r w:rsidR="00127332">
        <w:t xml:space="preserve"> </w:t>
      </w:r>
      <w:r w:rsidR="00127332">
        <w:fldChar w:fldCharType="begin"/>
      </w:r>
      <w:r w:rsidR="00127332">
        <w:instrText xml:space="preserve"> REF _Ref479933973 \h </w:instrText>
      </w:r>
      <w:r w:rsidR="00127332">
        <w:fldChar w:fldCharType="separate"/>
      </w:r>
      <w:r w:rsidR="00354257" w:rsidRPr="001C29FC">
        <w:t xml:space="preserve">Table </w:t>
      </w:r>
      <w:r w:rsidR="00354257">
        <w:rPr>
          <w:noProof/>
        </w:rPr>
        <w:t>10</w:t>
      </w:r>
      <w:r w:rsidR="00127332">
        <w:fldChar w:fldCharType="end"/>
      </w:r>
      <w:r w:rsidR="00553C19">
        <w:t xml:space="preserve"> describe</w:t>
      </w:r>
      <w:r w:rsidR="00BA75AB">
        <w:t>s</w:t>
      </w:r>
      <w:r w:rsidR="00553C19">
        <w:t xml:space="preserve"> the ERR codes (e.g., 203</w:t>
      </w:r>
      <w:r w:rsidR="007A0371">
        <w:t xml:space="preserve"> like in the above example</w:t>
      </w:r>
      <w:r w:rsidR="00553C19">
        <w:t>) descriptions.</w:t>
      </w:r>
    </w:p>
    <w:p w:rsidR="00553C19" w:rsidRDefault="00553C19" w:rsidP="00C37B36">
      <w:pPr>
        <w:rPr>
          <w:szCs w:val="22"/>
        </w:rPr>
      </w:pPr>
    </w:p>
    <w:p w:rsidR="00C37B36" w:rsidRPr="001C29FC" w:rsidRDefault="00C37B36" w:rsidP="00C37B36">
      <w:pPr>
        <w:pStyle w:val="Caption"/>
      </w:pPr>
      <w:bookmarkStart w:id="267" w:name="_Ref479933973"/>
      <w:r w:rsidRPr="001C29FC">
        <w:t xml:space="preserve">Table </w:t>
      </w:r>
      <w:fldSimple w:instr=" SEQ Table \* ARABIC ">
        <w:r w:rsidR="00354257">
          <w:rPr>
            <w:noProof/>
          </w:rPr>
          <w:t>10</w:t>
        </w:r>
      </w:fldSimple>
      <w:bookmarkEnd w:id="267"/>
      <w:r w:rsidRPr="001C29FC">
        <w:t>: Troubleshooting</w:t>
      </w:r>
      <w:r w:rsidR="005E0E6C">
        <w:t xml:space="preserve"> </w:t>
      </w:r>
      <w:r w:rsidR="004E0AE5">
        <w:t>R</w:t>
      </w:r>
      <w:r w:rsidR="005E0E6C">
        <w:t>ejected</w:t>
      </w:r>
      <w:r w:rsidRPr="001C29FC">
        <w:t xml:space="preserve"> VBECS </w:t>
      </w:r>
      <w:r>
        <w:t>HL7 Messages</w:t>
      </w:r>
    </w:p>
    <w:tbl>
      <w:tblPr>
        <w:tblW w:w="487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11"/>
        <w:gridCol w:w="3267"/>
      </w:tblGrid>
      <w:tr w:rsidR="00C91617" w:rsidRPr="001C29FC" w:rsidTr="004E0AE5">
        <w:trPr>
          <w:cantSplit/>
          <w:tblHeader/>
        </w:trPr>
        <w:tc>
          <w:tcPr>
            <w:tcW w:w="1611" w:type="dxa"/>
            <w:tcBorders>
              <w:top w:val="single" w:sz="4" w:space="0" w:color="auto"/>
            </w:tcBorders>
            <w:shd w:val="clear" w:color="auto" w:fill="B3B3B3"/>
            <w:vAlign w:val="bottom"/>
          </w:tcPr>
          <w:p w:rsidR="00C91617" w:rsidRPr="001C29FC" w:rsidRDefault="00C91617" w:rsidP="00C37B36">
            <w:pPr>
              <w:pStyle w:val="TableText"/>
              <w:tabs>
                <w:tab w:val="num" w:pos="360"/>
              </w:tabs>
              <w:rPr>
                <w:b/>
              </w:rPr>
            </w:pPr>
            <w:r>
              <w:rPr>
                <w:b/>
              </w:rPr>
              <w:t>Error Code</w:t>
            </w:r>
          </w:p>
        </w:tc>
        <w:tc>
          <w:tcPr>
            <w:tcW w:w="3267" w:type="dxa"/>
            <w:tcBorders>
              <w:top w:val="single" w:sz="4" w:space="0" w:color="auto"/>
            </w:tcBorders>
            <w:shd w:val="clear" w:color="auto" w:fill="B3B3B3"/>
            <w:vAlign w:val="bottom"/>
          </w:tcPr>
          <w:p w:rsidR="00C91617" w:rsidRPr="001C29FC" w:rsidRDefault="00C91617" w:rsidP="00C37B36">
            <w:pPr>
              <w:pStyle w:val="TableText"/>
              <w:rPr>
                <w:b/>
              </w:rPr>
            </w:pPr>
            <w:r w:rsidRPr="001C29FC">
              <w:rPr>
                <w:b/>
              </w:rPr>
              <w:t>Description of Problem</w:t>
            </w:r>
          </w:p>
        </w:tc>
      </w:tr>
      <w:tr w:rsidR="00C91617" w:rsidRPr="001C29FC" w:rsidTr="004E0AE5">
        <w:trPr>
          <w:cantSplit/>
          <w:trHeight w:val="269"/>
        </w:trPr>
        <w:tc>
          <w:tcPr>
            <w:tcW w:w="1611" w:type="dxa"/>
            <w:vAlign w:val="center"/>
          </w:tcPr>
          <w:p w:rsidR="00C91617" w:rsidRPr="001C29FC" w:rsidRDefault="00C91617" w:rsidP="00D01E58">
            <w:pPr>
              <w:pStyle w:val="TableText"/>
            </w:pPr>
            <w:r>
              <w:t>100</w:t>
            </w:r>
          </w:p>
        </w:tc>
        <w:tc>
          <w:tcPr>
            <w:tcW w:w="3267" w:type="dxa"/>
            <w:vAlign w:val="center"/>
          </w:tcPr>
          <w:p w:rsidR="00C91617" w:rsidRPr="001C29FC" w:rsidRDefault="00C91617" w:rsidP="00D01E58">
            <w:pPr>
              <w:pStyle w:val="TableText"/>
            </w:pPr>
            <w:r w:rsidRPr="00D01E58">
              <w:t>Segment</w:t>
            </w:r>
            <w:r>
              <w:t xml:space="preserve"> </w:t>
            </w:r>
            <w:r w:rsidRPr="00D01E58">
              <w:t>Sequence</w:t>
            </w:r>
            <w:r>
              <w:t xml:space="preserve"> </w:t>
            </w:r>
            <w:r w:rsidRPr="00D01E58">
              <w:t>Error</w:t>
            </w:r>
            <w:r w:rsidRPr="001C29FC">
              <w:t xml:space="preserve"> </w:t>
            </w:r>
          </w:p>
        </w:tc>
      </w:tr>
      <w:tr w:rsidR="00C91617" w:rsidRPr="001C29FC" w:rsidTr="004E0AE5">
        <w:trPr>
          <w:cantSplit/>
        </w:trPr>
        <w:tc>
          <w:tcPr>
            <w:tcW w:w="1611" w:type="dxa"/>
            <w:vAlign w:val="bottom"/>
          </w:tcPr>
          <w:p w:rsidR="00C91617" w:rsidRPr="001C29FC" w:rsidRDefault="00C91617" w:rsidP="00C37B36">
            <w:pPr>
              <w:pStyle w:val="TableText"/>
            </w:pPr>
            <w:r>
              <w:t>101</w:t>
            </w:r>
          </w:p>
        </w:tc>
        <w:tc>
          <w:tcPr>
            <w:tcW w:w="3267" w:type="dxa"/>
            <w:vAlign w:val="center"/>
          </w:tcPr>
          <w:p w:rsidR="00C91617" w:rsidRPr="001C29FC" w:rsidRDefault="00C91617" w:rsidP="00C37B36">
            <w:pPr>
              <w:pStyle w:val="TableText"/>
            </w:pPr>
            <w:r w:rsidRPr="00C91617">
              <w:t>Required Field Missing</w:t>
            </w:r>
          </w:p>
        </w:tc>
      </w:tr>
      <w:tr w:rsidR="00C91617" w:rsidRPr="001C29FC" w:rsidTr="004E0AE5">
        <w:trPr>
          <w:cantSplit/>
        </w:trPr>
        <w:tc>
          <w:tcPr>
            <w:tcW w:w="1611" w:type="dxa"/>
            <w:vAlign w:val="center"/>
          </w:tcPr>
          <w:p w:rsidR="00C91617" w:rsidRPr="001C29FC" w:rsidRDefault="00C91617" w:rsidP="00C37B36">
            <w:pPr>
              <w:pStyle w:val="TableText"/>
            </w:pPr>
            <w:r>
              <w:t>102</w:t>
            </w:r>
          </w:p>
        </w:tc>
        <w:tc>
          <w:tcPr>
            <w:tcW w:w="3267" w:type="dxa"/>
            <w:vAlign w:val="center"/>
          </w:tcPr>
          <w:p w:rsidR="00C91617" w:rsidRPr="001C29FC" w:rsidRDefault="00C91617" w:rsidP="00C37B36">
            <w:pPr>
              <w:pStyle w:val="TableText"/>
            </w:pPr>
            <w:r w:rsidRPr="00C91617">
              <w:t>Data Type Error</w:t>
            </w:r>
          </w:p>
        </w:tc>
      </w:tr>
      <w:tr w:rsidR="00C91617" w:rsidRPr="001C29FC" w:rsidTr="004E0AE5">
        <w:trPr>
          <w:cantSplit/>
        </w:trPr>
        <w:tc>
          <w:tcPr>
            <w:tcW w:w="1611" w:type="dxa"/>
            <w:vAlign w:val="center"/>
          </w:tcPr>
          <w:p w:rsidR="00C91617" w:rsidRDefault="00C91617" w:rsidP="00C37B36">
            <w:pPr>
              <w:pStyle w:val="TableText"/>
            </w:pPr>
            <w:r>
              <w:t>103</w:t>
            </w:r>
          </w:p>
        </w:tc>
        <w:tc>
          <w:tcPr>
            <w:tcW w:w="3267" w:type="dxa"/>
            <w:vAlign w:val="center"/>
          </w:tcPr>
          <w:p w:rsidR="00C91617" w:rsidRPr="00C91617" w:rsidRDefault="00C91617" w:rsidP="00C37B36">
            <w:pPr>
              <w:pStyle w:val="TableText"/>
            </w:pPr>
            <w:r w:rsidRPr="00C91617">
              <w:t>Table Value Not Found</w:t>
            </w:r>
          </w:p>
        </w:tc>
      </w:tr>
      <w:tr w:rsidR="00C91617" w:rsidRPr="001C29FC" w:rsidTr="004E0AE5">
        <w:trPr>
          <w:cantSplit/>
        </w:trPr>
        <w:tc>
          <w:tcPr>
            <w:tcW w:w="1611" w:type="dxa"/>
            <w:vAlign w:val="center"/>
          </w:tcPr>
          <w:p w:rsidR="00C91617" w:rsidRDefault="00C91617" w:rsidP="00C37B36">
            <w:pPr>
              <w:pStyle w:val="TableText"/>
            </w:pPr>
            <w:r>
              <w:t>200</w:t>
            </w:r>
          </w:p>
        </w:tc>
        <w:tc>
          <w:tcPr>
            <w:tcW w:w="3267" w:type="dxa"/>
            <w:vAlign w:val="center"/>
          </w:tcPr>
          <w:p w:rsidR="00C91617" w:rsidRPr="00C91617" w:rsidRDefault="00C91617" w:rsidP="00C91617">
            <w:pPr>
              <w:pStyle w:val="TableText"/>
            </w:pPr>
            <w:r>
              <w:t>Unsupported Message Type</w:t>
            </w:r>
          </w:p>
        </w:tc>
      </w:tr>
      <w:tr w:rsidR="00C91617" w:rsidRPr="001C29FC" w:rsidTr="004E0AE5">
        <w:trPr>
          <w:cantSplit/>
        </w:trPr>
        <w:tc>
          <w:tcPr>
            <w:tcW w:w="1611" w:type="dxa"/>
            <w:vAlign w:val="center"/>
          </w:tcPr>
          <w:p w:rsidR="00C91617" w:rsidRDefault="00C91617" w:rsidP="00C37B36">
            <w:pPr>
              <w:pStyle w:val="TableText"/>
            </w:pPr>
            <w:r>
              <w:t>201</w:t>
            </w:r>
          </w:p>
        </w:tc>
        <w:tc>
          <w:tcPr>
            <w:tcW w:w="3267" w:type="dxa"/>
            <w:vAlign w:val="center"/>
          </w:tcPr>
          <w:p w:rsidR="00C91617" w:rsidRPr="00C91617" w:rsidRDefault="00C91617" w:rsidP="00C37B36">
            <w:pPr>
              <w:pStyle w:val="TableText"/>
            </w:pPr>
            <w:r>
              <w:t>Unsupported Event Code</w:t>
            </w:r>
          </w:p>
        </w:tc>
      </w:tr>
      <w:tr w:rsidR="00C91617" w:rsidRPr="001C29FC" w:rsidTr="004E0AE5">
        <w:trPr>
          <w:cantSplit/>
        </w:trPr>
        <w:tc>
          <w:tcPr>
            <w:tcW w:w="1611" w:type="dxa"/>
            <w:vAlign w:val="center"/>
          </w:tcPr>
          <w:p w:rsidR="00C91617" w:rsidRDefault="00C91617" w:rsidP="00C37B36">
            <w:pPr>
              <w:pStyle w:val="TableText"/>
            </w:pPr>
            <w:r>
              <w:t>202</w:t>
            </w:r>
          </w:p>
        </w:tc>
        <w:tc>
          <w:tcPr>
            <w:tcW w:w="3267" w:type="dxa"/>
            <w:vAlign w:val="center"/>
          </w:tcPr>
          <w:p w:rsidR="00C91617" w:rsidRPr="00C91617" w:rsidRDefault="00B319C2" w:rsidP="00C37B36">
            <w:pPr>
              <w:pStyle w:val="TableText"/>
            </w:pPr>
            <w:r>
              <w:t>Unsupported Processing ID</w:t>
            </w:r>
          </w:p>
        </w:tc>
      </w:tr>
      <w:tr w:rsidR="00C91617" w:rsidRPr="001C29FC" w:rsidTr="004E0AE5">
        <w:trPr>
          <w:cantSplit/>
        </w:trPr>
        <w:tc>
          <w:tcPr>
            <w:tcW w:w="1611" w:type="dxa"/>
            <w:vAlign w:val="center"/>
          </w:tcPr>
          <w:p w:rsidR="00C91617" w:rsidRDefault="00B319C2" w:rsidP="00C37B36">
            <w:pPr>
              <w:pStyle w:val="TableText"/>
            </w:pPr>
            <w:r>
              <w:t>203</w:t>
            </w:r>
          </w:p>
        </w:tc>
        <w:tc>
          <w:tcPr>
            <w:tcW w:w="3267" w:type="dxa"/>
            <w:vAlign w:val="center"/>
          </w:tcPr>
          <w:p w:rsidR="00C91617" w:rsidRDefault="00B319C2" w:rsidP="00C37B36">
            <w:pPr>
              <w:pStyle w:val="TableText"/>
            </w:pPr>
            <w:r w:rsidRPr="00B319C2">
              <w:t>Unsupported Version Id</w:t>
            </w:r>
          </w:p>
          <w:p w:rsidR="004A17AD" w:rsidRPr="00C91617" w:rsidRDefault="004A17AD" w:rsidP="00127332">
            <w:pPr>
              <w:pStyle w:val="TableText"/>
            </w:pPr>
            <w:r>
              <w:t xml:space="preserve">See </w:t>
            </w:r>
            <w:r w:rsidR="00127332">
              <w:fldChar w:fldCharType="begin"/>
            </w:r>
            <w:r w:rsidR="00127332">
              <w:instrText xml:space="preserve"> REF _Ref479934067 \h </w:instrText>
            </w:r>
            <w:r w:rsidR="00127332">
              <w:fldChar w:fldCharType="separate"/>
            </w:r>
            <w:r w:rsidR="00354257">
              <w:t xml:space="preserve">Table </w:t>
            </w:r>
            <w:r w:rsidR="00354257">
              <w:rPr>
                <w:noProof/>
              </w:rPr>
              <w:t>11</w:t>
            </w:r>
            <w:r w:rsidR="00354257">
              <w:t>: VBECS HL7 Versions</w:t>
            </w:r>
            <w:r w:rsidR="00127332">
              <w:fldChar w:fldCharType="end"/>
            </w:r>
            <w:r w:rsidR="00127332">
              <w:t>.</w:t>
            </w:r>
          </w:p>
        </w:tc>
      </w:tr>
      <w:tr w:rsidR="00B319C2" w:rsidRPr="001C29FC" w:rsidTr="004E0AE5">
        <w:trPr>
          <w:cantSplit/>
        </w:trPr>
        <w:tc>
          <w:tcPr>
            <w:tcW w:w="1611" w:type="dxa"/>
            <w:vAlign w:val="center"/>
          </w:tcPr>
          <w:p w:rsidR="00B319C2" w:rsidRDefault="005E0E6C" w:rsidP="00C37B36">
            <w:pPr>
              <w:pStyle w:val="TableText"/>
            </w:pPr>
            <w:r>
              <w:t>204</w:t>
            </w:r>
          </w:p>
        </w:tc>
        <w:tc>
          <w:tcPr>
            <w:tcW w:w="3267" w:type="dxa"/>
            <w:vAlign w:val="center"/>
          </w:tcPr>
          <w:p w:rsidR="00B319C2" w:rsidRPr="00B319C2" w:rsidRDefault="005E0E6C" w:rsidP="00C37B36">
            <w:pPr>
              <w:pStyle w:val="TableText"/>
            </w:pPr>
            <w:r w:rsidRPr="005E0E6C">
              <w:t>Unknown Key Identifier</w:t>
            </w:r>
          </w:p>
        </w:tc>
      </w:tr>
      <w:tr w:rsidR="005E0E6C" w:rsidRPr="001C29FC" w:rsidTr="004E0AE5">
        <w:trPr>
          <w:cantSplit/>
        </w:trPr>
        <w:tc>
          <w:tcPr>
            <w:tcW w:w="1611" w:type="dxa"/>
            <w:vAlign w:val="center"/>
          </w:tcPr>
          <w:p w:rsidR="005E0E6C" w:rsidRDefault="005E0E6C" w:rsidP="00C37B36">
            <w:pPr>
              <w:pStyle w:val="TableText"/>
            </w:pPr>
            <w:r>
              <w:t>205</w:t>
            </w:r>
          </w:p>
        </w:tc>
        <w:tc>
          <w:tcPr>
            <w:tcW w:w="3267" w:type="dxa"/>
            <w:vAlign w:val="center"/>
          </w:tcPr>
          <w:p w:rsidR="005E0E6C" w:rsidRPr="005E0E6C" w:rsidRDefault="005E0E6C" w:rsidP="00C37B36">
            <w:pPr>
              <w:pStyle w:val="TableText"/>
            </w:pPr>
            <w:r w:rsidRPr="005E0E6C">
              <w:t>Duplicate Key Identifier</w:t>
            </w:r>
          </w:p>
        </w:tc>
      </w:tr>
      <w:tr w:rsidR="005E0E6C" w:rsidRPr="001C29FC" w:rsidTr="004E0AE5">
        <w:trPr>
          <w:cantSplit/>
        </w:trPr>
        <w:tc>
          <w:tcPr>
            <w:tcW w:w="1611" w:type="dxa"/>
            <w:vAlign w:val="center"/>
          </w:tcPr>
          <w:p w:rsidR="005E0E6C" w:rsidRDefault="005E0E6C" w:rsidP="00C37B36">
            <w:pPr>
              <w:pStyle w:val="TableText"/>
            </w:pPr>
            <w:r>
              <w:t>206</w:t>
            </w:r>
          </w:p>
        </w:tc>
        <w:tc>
          <w:tcPr>
            <w:tcW w:w="3267" w:type="dxa"/>
            <w:vAlign w:val="center"/>
          </w:tcPr>
          <w:p w:rsidR="005E0E6C" w:rsidRPr="005E0E6C" w:rsidRDefault="005E0E6C" w:rsidP="00C37B36">
            <w:pPr>
              <w:pStyle w:val="TableText"/>
            </w:pPr>
            <w:r w:rsidRPr="005E0E6C">
              <w:t>Application</w:t>
            </w:r>
            <w:r>
              <w:t xml:space="preserve"> </w:t>
            </w:r>
            <w:r w:rsidRPr="005E0E6C">
              <w:t>Record</w:t>
            </w:r>
            <w:r>
              <w:t xml:space="preserve"> </w:t>
            </w:r>
            <w:r w:rsidRPr="005E0E6C">
              <w:t>Locked</w:t>
            </w:r>
          </w:p>
        </w:tc>
      </w:tr>
      <w:tr w:rsidR="005E0E6C" w:rsidRPr="001C29FC" w:rsidTr="004E0AE5">
        <w:trPr>
          <w:cantSplit/>
        </w:trPr>
        <w:tc>
          <w:tcPr>
            <w:tcW w:w="1611" w:type="dxa"/>
            <w:vAlign w:val="center"/>
          </w:tcPr>
          <w:p w:rsidR="005E0E6C" w:rsidRDefault="005E0E6C" w:rsidP="00C37B36">
            <w:pPr>
              <w:pStyle w:val="TableText"/>
            </w:pPr>
            <w:r>
              <w:t>207</w:t>
            </w:r>
          </w:p>
        </w:tc>
        <w:tc>
          <w:tcPr>
            <w:tcW w:w="3267" w:type="dxa"/>
            <w:vAlign w:val="center"/>
          </w:tcPr>
          <w:p w:rsidR="005E0E6C" w:rsidRPr="005E0E6C" w:rsidRDefault="005E0E6C" w:rsidP="00C37B36">
            <w:pPr>
              <w:pStyle w:val="TableText"/>
            </w:pPr>
            <w:r w:rsidRPr="005E0E6C">
              <w:t>Application Internal Error</w:t>
            </w:r>
          </w:p>
        </w:tc>
      </w:tr>
      <w:tr w:rsidR="005E0E6C" w:rsidRPr="001C29FC" w:rsidTr="004E0AE5">
        <w:trPr>
          <w:cantSplit/>
        </w:trPr>
        <w:tc>
          <w:tcPr>
            <w:tcW w:w="1611" w:type="dxa"/>
            <w:vAlign w:val="center"/>
          </w:tcPr>
          <w:p w:rsidR="005E0E6C" w:rsidRDefault="005E0E6C" w:rsidP="00C37B36">
            <w:pPr>
              <w:pStyle w:val="TableText"/>
            </w:pPr>
            <w:r>
              <w:t>208</w:t>
            </w:r>
          </w:p>
        </w:tc>
        <w:tc>
          <w:tcPr>
            <w:tcW w:w="3267" w:type="dxa"/>
            <w:vAlign w:val="center"/>
          </w:tcPr>
          <w:p w:rsidR="005E0E6C" w:rsidRPr="005E0E6C" w:rsidRDefault="005E0E6C" w:rsidP="00C37B36">
            <w:pPr>
              <w:pStyle w:val="TableText"/>
            </w:pPr>
            <w:r w:rsidRPr="005E0E6C">
              <w:t xml:space="preserve">Conflicting Processing Id  </w:t>
            </w:r>
          </w:p>
        </w:tc>
      </w:tr>
    </w:tbl>
    <w:p w:rsidR="004A17AD" w:rsidRPr="004A17AD" w:rsidRDefault="0095140E" w:rsidP="004A17AD">
      <w:pPr>
        <w:pStyle w:val="Caption"/>
        <w:tabs>
          <w:tab w:val="num" w:pos="1440"/>
        </w:tabs>
      </w:pPr>
      <w:bookmarkStart w:id="268" w:name="_Ref250530414"/>
      <w:bookmarkStart w:id="269" w:name="_Ref417379742"/>
      <w:r>
        <w:br w:type="page"/>
      </w:r>
      <w:bookmarkStart w:id="270" w:name="_Ref479934067"/>
      <w:r w:rsidR="004A17AD">
        <w:lastRenderedPageBreak/>
        <w:t xml:space="preserve">Table </w:t>
      </w:r>
      <w:fldSimple w:instr=" SEQ Table \* ARABIC ">
        <w:r w:rsidR="00354257">
          <w:rPr>
            <w:noProof/>
          </w:rPr>
          <w:t>11</w:t>
        </w:r>
      </w:fldSimple>
      <w:bookmarkEnd w:id="268"/>
      <w:r w:rsidR="004A17AD">
        <w:t>: VBECS HL7 Versions</w:t>
      </w:r>
      <w:bookmarkEnd w:id="269"/>
      <w:bookmarkEnd w:id="270"/>
    </w:p>
    <w:tbl>
      <w:tblPr>
        <w:tblW w:w="3064" w:type="pct"/>
        <w:tblLook w:val="04A0" w:firstRow="1" w:lastRow="0" w:firstColumn="1" w:lastColumn="0" w:noHBand="0" w:noVBand="1"/>
      </w:tblPr>
      <w:tblGrid>
        <w:gridCol w:w="5059"/>
        <w:gridCol w:w="1267"/>
      </w:tblGrid>
      <w:tr w:rsidR="004A17AD" w:rsidTr="00553C19">
        <w:trPr>
          <w:trHeight w:val="224"/>
        </w:trPr>
        <w:tc>
          <w:tcPr>
            <w:tcW w:w="3773" w:type="pct"/>
            <w:tcBorders>
              <w:top w:val="single" w:sz="4" w:space="0" w:color="auto"/>
              <w:left w:val="single" w:sz="4" w:space="0" w:color="auto"/>
              <w:bottom w:val="single" w:sz="4" w:space="0" w:color="auto"/>
              <w:right w:val="single" w:sz="4" w:space="0" w:color="auto"/>
            </w:tcBorders>
            <w:shd w:val="clear" w:color="auto" w:fill="C0C0C0"/>
            <w:noWrap/>
            <w:vAlign w:val="bottom"/>
            <w:hideMark/>
          </w:tcPr>
          <w:p w:rsidR="004A17AD" w:rsidRPr="004A17AD" w:rsidRDefault="004A17AD" w:rsidP="004A17AD">
            <w:pPr>
              <w:pStyle w:val="TableText"/>
              <w:tabs>
                <w:tab w:val="num" w:pos="360"/>
              </w:tabs>
              <w:rPr>
                <w:b/>
              </w:rPr>
            </w:pPr>
            <w:r w:rsidRPr="004A17AD">
              <w:rPr>
                <w:b/>
              </w:rPr>
              <w:t>HL7 Interface</w:t>
            </w:r>
          </w:p>
        </w:tc>
        <w:tc>
          <w:tcPr>
            <w:tcW w:w="1227" w:type="pct"/>
            <w:tcBorders>
              <w:top w:val="single" w:sz="4" w:space="0" w:color="auto"/>
              <w:left w:val="nil"/>
              <w:bottom w:val="single" w:sz="4" w:space="0" w:color="auto"/>
              <w:right w:val="single" w:sz="4" w:space="0" w:color="auto"/>
            </w:tcBorders>
            <w:shd w:val="clear" w:color="auto" w:fill="C0C0C0"/>
            <w:noWrap/>
            <w:vAlign w:val="bottom"/>
            <w:hideMark/>
          </w:tcPr>
          <w:p w:rsidR="004A17AD" w:rsidRPr="004A17AD" w:rsidRDefault="004A17AD" w:rsidP="004A17AD">
            <w:pPr>
              <w:pStyle w:val="TableText"/>
              <w:tabs>
                <w:tab w:val="num" w:pos="360"/>
              </w:tabs>
              <w:rPr>
                <w:b/>
              </w:rPr>
            </w:pPr>
            <w:r w:rsidRPr="004A17AD">
              <w:rPr>
                <w:b/>
              </w:rPr>
              <w:t>HL7 Version</w:t>
            </w:r>
          </w:p>
        </w:tc>
      </w:tr>
      <w:tr w:rsidR="004A17AD" w:rsidTr="00553C19">
        <w:trPr>
          <w:trHeight w:val="255"/>
        </w:trPr>
        <w:tc>
          <w:tcPr>
            <w:tcW w:w="3773" w:type="pct"/>
            <w:tcBorders>
              <w:top w:val="nil"/>
              <w:left w:val="single" w:sz="4" w:space="0" w:color="auto"/>
              <w:bottom w:val="single" w:sz="4" w:space="0" w:color="auto"/>
              <w:right w:val="single" w:sz="4" w:space="0" w:color="auto"/>
            </w:tcBorders>
            <w:noWrap/>
            <w:vAlign w:val="bottom"/>
            <w:hideMark/>
          </w:tcPr>
          <w:p w:rsidR="004A17AD" w:rsidRPr="004A17AD" w:rsidRDefault="004A17AD" w:rsidP="004A17AD">
            <w:pPr>
              <w:pStyle w:val="TableText"/>
            </w:pPr>
            <w:proofErr w:type="spellStart"/>
            <w:r w:rsidRPr="004A17AD">
              <w:t>VistA</w:t>
            </w:r>
            <w:proofErr w:type="spellEnd"/>
            <w:r w:rsidRPr="004A17AD">
              <w:t xml:space="preserve"> CPRS-</w:t>
            </w:r>
            <w:r>
              <w:t xml:space="preserve"> Order Update</w:t>
            </w:r>
            <w:r w:rsidRPr="004A17AD">
              <w:t xml:space="preserve"> – CPRS OERR</w:t>
            </w:r>
          </w:p>
        </w:tc>
        <w:tc>
          <w:tcPr>
            <w:tcW w:w="1227" w:type="pct"/>
            <w:tcBorders>
              <w:top w:val="nil"/>
              <w:left w:val="nil"/>
              <w:bottom w:val="single" w:sz="4" w:space="0" w:color="auto"/>
              <w:right w:val="single" w:sz="4" w:space="0" w:color="auto"/>
            </w:tcBorders>
            <w:noWrap/>
            <w:vAlign w:val="bottom"/>
            <w:hideMark/>
          </w:tcPr>
          <w:p w:rsidR="004A17AD" w:rsidRPr="004A17AD" w:rsidRDefault="004A17AD" w:rsidP="00553C19">
            <w:pPr>
              <w:pStyle w:val="TableText"/>
            </w:pPr>
            <w:r w:rsidRPr="004A17AD">
              <w:t>2.4</w:t>
            </w:r>
          </w:p>
        </w:tc>
      </w:tr>
      <w:tr w:rsidR="004A17AD" w:rsidTr="00553C19">
        <w:trPr>
          <w:trHeight w:val="255"/>
        </w:trPr>
        <w:tc>
          <w:tcPr>
            <w:tcW w:w="3773" w:type="pct"/>
            <w:tcBorders>
              <w:top w:val="nil"/>
              <w:left w:val="single" w:sz="4" w:space="0" w:color="auto"/>
              <w:bottom w:val="single" w:sz="4" w:space="0" w:color="auto"/>
              <w:right w:val="single" w:sz="4" w:space="0" w:color="auto"/>
            </w:tcBorders>
            <w:noWrap/>
            <w:vAlign w:val="bottom"/>
            <w:hideMark/>
          </w:tcPr>
          <w:p w:rsidR="004A17AD" w:rsidRPr="004A17AD" w:rsidRDefault="004A17AD" w:rsidP="004A17AD">
            <w:pPr>
              <w:pStyle w:val="TableText"/>
            </w:pPr>
            <w:proofErr w:type="spellStart"/>
            <w:r w:rsidRPr="004A17AD">
              <w:t>VistA</w:t>
            </w:r>
            <w:proofErr w:type="spellEnd"/>
            <w:r w:rsidRPr="004A17AD">
              <w:t xml:space="preserve"> PIMS Patient ADT Update – VAFC ADT</w:t>
            </w:r>
          </w:p>
        </w:tc>
        <w:tc>
          <w:tcPr>
            <w:tcW w:w="1227" w:type="pct"/>
            <w:tcBorders>
              <w:top w:val="nil"/>
              <w:left w:val="nil"/>
              <w:bottom w:val="single" w:sz="4" w:space="0" w:color="auto"/>
              <w:right w:val="single" w:sz="4" w:space="0" w:color="auto"/>
            </w:tcBorders>
            <w:noWrap/>
            <w:vAlign w:val="bottom"/>
            <w:hideMark/>
          </w:tcPr>
          <w:p w:rsidR="004A17AD" w:rsidRPr="004A17AD" w:rsidRDefault="004A17AD" w:rsidP="00553C19">
            <w:pPr>
              <w:pStyle w:val="TableText"/>
            </w:pPr>
            <w:r w:rsidRPr="004A17AD">
              <w:t>2.3</w:t>
            </w:r>
          </w:p>
        </w:tc>
      </w:tr>
      <w:tr w:rsidR="004A17AD" w:rsidTr="00BC2C40">
        <w:trPr>
          <w:trHeight w:val="269"/>
        </w:trPr>
        <w:tc>
          <w:tcPr>
            <w:tcW w:w="3773" w:type="pct"/>
            <w:tcBorders>
              <w:top w:val="nil"/>
              <w:left w:val="single" w:sz="4" w:space="0" w:color="auto"/>
              <w:bottom w:val="single" w:sz="4" w:space="0" w:color="auto"/>
              <w:right w:val="single" w:sz="4" w:space="0" w:color="auto"/>
            </w:tcBorders>
            <w:noWrap/>
            <w:vAlign w:val="bottom"/>
            <w:hideMark/>
          </w:tcPr>
          <w:p w:rsidR="004A17AD" w:rsidRPr="004A17AD" w:rsidRDefault="004A17AD" w:rsidP="004A17AD">
            <w:pPr>
              <w:pStyle w:val="TableText"/>
            </w:pPr>
            <w:proofErr w:type="spellStart"/>
            <w:r w:rsidRPr="004A17AD">
              <w:t>VistA</w:t>
            </w:r>
            <w:proofErr w:type="spellEnd"/>
            <w:r w:rsidRPr="004A17AD">
              <w:t xml:space="preserve"> MPI/PD </w:t>
            </w:r>
            <w:proofErr w:type="spellStart"/>
            <w:r w:rsidRPr="004A17AD">
              <w:t>PatientMerge</w:t>
            </w:r>
            <w:proofErr w:type="spellEnd"/>
            <w:r w:rsidRPr="004A17AD">
              <w:t xml:space="preserve"> – MPI TRIGGER</w:t>
            </w:r>
          </w:p>
        </w:tc>
        <w:tc>
          <w:tcPr>
            <w:tcW w:w="1227" w:type="pct"/>
            <w:tcBorders>
              <w:top w:val="nil"/>
              <w:left w:val="nil"/>
              <w:bottom w:val="single" w:sz="4" w:space="0" w:color="auto"/>
              <w:right w:val="single" w:sz="4" w:space="0" w:color="auto"/>
            </w:tcBorders>
            <w:noWrap/>
            <w:vAlign w:val="bottom"/>
            <w:hideMark/>
          </w:tcPr>
          <w:p w:rsidR="004A17AD" w:rsidRPr="004A17AD" w:rsidRDefault="004A17AD" w:rsidP="00553C19">
            <w:pPr>
              <w:pStyle w:val="TableText"/>
            </w:pPr>
            <w:r w:rsidRPr="004A17AD">
              <w:t>2.4</w:t>
            </w:r>
          </w:p>
        </w:tc>
      </w:tr>
      <w:tr w:rsidR="004A17AD" w:rsidTr="00BC2C40">
        <w:trPr>
          <w:trHeight w:val="255"/>
        </w:trPr>
        <w:tc>
          <w:tcPr>
            <w:tcW w:w="3773" w:type="pct"/>
            <w:tcBorders>
              <w:top w:val="single" w:sz="4" w:space="0" w:color="auto"/>
              <w:left w:val="single" w:sz="4" w:space="0" w:color="auto"/>
              <w:bottom w:val="single" w:sz="4" w:space="0" w:color="auto"/>
              <w:right w:val="single" w:sz="4" w:space="0" w:color="auto"/>
            </w:tcBorders>
            <w:noWrap/>
            <w:vAlign w:val="bottom"/>
            <w:hideMark/>
          </w:tcPr>
          <w:p w:rsidR="004A17AD" w:rsidRPr="004A17AD" w:rsidRDefault="004A17AD" w:rsidP="007A0371">
            <w:pPr>
              <w:pStyle w:val="TableText"/>
            </w:pPr>
            <w:r w:rsidRPr="004A17AD">
              <w:t>BCE COTS</w:t>
            </w:r>
            <w:r w:rsidR="007A0371">
              <w:t xml:space="preserve"> </w:t>
            </w:r>
            <w:r w:rsidR="007A0371" w:rsidRPr="004A17AD">
              <w:t xml:space="preserve">– </w:t>
            </w:r>
            <w:r w:rsidRPr="004A17AD">
              <w:t xml:space="preserve"> Patient Blood Product </w:t>
            </w:r>
            <w:r>
              <w:t>Transfusion Verification</w:t>
            </w:r>
          </w:p>
        </w:tc>
        <w:tc>
          <w:tcPr>
            <w:tcW w:w="1227" w:type="pct"/>
            <w:tcBorders>
              <w:top w:val="single" w:sz="4" w:space="0" w:color="auto"/>
              <w:left w:val="nil"/>
              <w:bottom w:val="single" w:sz="4" w:space="0" w:color="auto"/>
              <w:right w:val="single" w:sz="4" w:space="0" w:color="auto"/>
            </w:tcBorders>
            <w:noWrap/>
            <w:vAlign w:val="bottom"/>
            <w:hideMark/>
          </w:tcPr>
          <w:p w:rsidR="004A17AD" w:rsidRPr="004A17AD" w:rsidRDefault="004A17AD" w:rsidP="00553C19">
            <w:pPr>
              <w:pStyle w:val="TableText"/>
            </w:pPr>
            <w:r w:rsidRPr="004A17AD">
              <w:t>2.5</w:t>
            </w:r>
          </w:p>
        </w:tc>
      </w:tr>
      <w:tr w:rsidR="00BC2C40" w:rsidTr="00BC2C40">
        <w:trPr>
          <w:trHeight w:val="255"/>
        </w:trPr>
        <w:tc>
          <w:tcPr>
            <w:tcW w:w="3773" w:type="pct"/>
            <w:tcBorders>
              <w:top w:val="single" w:sz="4" w:space="0" w:color="auto"/>
              <w:left w:val="single" w:sz="4" w:space="0" w:color="auto"/>
              <w:bottom w:val="single" w:sz="4" w:space="0" w:color="auto"/>
              <w:right w:val="single" w:sz="4" w:space="0" w:color="auto"/>
            </w:tcBorders>
            <w:noWrap/>
            <w:vAlign w:val="bottom"/>
          </w:tcPr>
          <w:p w:rsidR="00BC2C40" w:rsidRPr="004A17AD" w:rsidRDefault="00BC2C40" w:rsidP="007A0371">
            <w:pPr>
              <w:pStyle w:val="TableText"/>
            </w:pPr>
            <w:r>
              <w:t>Automated Instrument</w:t>
            </w:r>
          </w:p>
        </w:tc>
        <w:tc>
          <w:tcPr>
            <w:tcW w:w="1227" w:type="pct"/>
            <w:tcBorders>
              <w:top w:val="single" w:sz="4" w:space="0" w:color="auto"/>
              <w:left w:val="nil"/>
              <w:bottom w:val="single" w:sz="4" w:space="0" w:color="auto"/>
              <w:right w:val="single" w:sz="4" w:space="0" w:color="auto"/>
            </w:tcBorders>
            <w:noWrap/>
            <w:vAlign w:val="bottom"/>
          </w:tcPr>
          <w:p w:rsidR="00BC2C40" w:rsidRPr="004A17AD" w:rsidRDefault="00AB33A6" w:rsidP="00553C19">
            <w:pPr>
              <w:pStyle w:val="TableText"/>
            </w:pPr>
            <w:r>
              <w:t>2.4</w:t>
            </w:r>
          </w:p>
        </w:tc>
      </w:tr>
    </w:tbl>
    <w:p w:rsidR="004A17AD" w:rsidRPr="00C37B36" w:rsidRDefault="004A17AD" w:rsidP="00C37B36"/>
    <w:p w:rsidR="00B119F0" w:rsidRPr="001C29FC" w:rsidRDefault="00B119F0" w:rsidP="00B119F0">
      <w:pPr>
        <w:pStyle w:val="Caption"/>
      </w:pPr>
      <w:bookmarkStart w:id="271" w:name="_Ref257016473"/>
      <w:bookmarkStart w:id="272" w:name="_Ref256080313"/>
      <w:r w:rsidRPr="001C29FC">
        <w:t xml:space="preserve">Table </w:t>
      </w:r>
      <w:fldSimple w:instr=" SEQ Table \* ARABIC ">
        <w:r w:rsidR="00354257">
          <w:rPr>
            <w:noProof/>
          </w:rPr>
          <w:t>12</w:t>
        </w:r>
      </w:fldSimple>
      <w:bookmarkEnd w:id="271"/>
      <w:r w:rsidRPr="001C29FC">
        <w:t>: Troubleshooting VBECS Application Interfaces</w:t>
      </w:r>
    </w:p>
    <w:tbl>
      <w:tblPr>
        <w:tblW w:w="93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11"/>
        <w:gridCol w:w="2382"/>
        <w:gridCol w:w="2647"/>
        <w:gridCol w:w="2720"/>
      </w:tblGrid>
      <w:tr w:rsidR="00C65F2C" w:rsidRPr="001C29FC">
        <w:trPr>
          <w:cantSplit/>
          <w:tblHeader/>
        </w:trPr>
        <w:tc>
          <w:tcPr>
            <w:tcW w:w="1611" w:type="dxa"/>
            <w:tcBorders>
              <w:top w:val="single" w:sz="4" w:space="0" w:color="auto"/>
            </w:tcBorders>
            <w:shd w:val="clear" w:color="auto" w:fill="B3B3B3"/>
            <w:vAlign w:val="bottom"/>
          </w:tcPr>
          <w:bookmarkEnd w:id="272"/>
          <w:p w:rsidR="00C65F2C" w:rsidRPr="001C29FC" w:rsidRDefault="00C65F2C" w:rsidP="001F19AE">
            <w:pPr>
              <w:pStyle w:val="TableText"/>
              <w:tabs>
                <w:tab w:val="num" w:pos="360"/>
              </w:tabs>
              <w:rPr>
                <w:b/>
              </w:rPr>
            </w:pPr>
            <w:r w:rsidRPr="001C29FC">
              <w:rPr>
                <w:b/>
              </w:rPr>
              <w:t>Source</w:t>
            </w:r>
          </w:p>
        </w:tc>
        <w:tc>
          <w:tcPr>
            <w:tcW w:w="2382" w:type="dxa"/>
            <w:tcBorders>
              <w:top w:val="single" w:sz="4" w:space="0" w:color="auto"/>
            </w:tcBorders>
            <w:shd w:val="clear" w:color="auto" w:fill="B3B3B3"/>
            <w:vAlign w:val="bottom"/>
          </w:tcPr>
          <w:p w:rsidR="00C65F2C" w:rsidRPr="001C29FC" w:rsidRDefault="00C65F2C" w:rsidP="00FD7CF5">
            <w:pPr>
              <w:pStyle w:val="TableText"/>
              <w:rPr>
                <w:b/>
              </w:rPr>
            </w:pPr>
            <w:r w:rsidRPr="001C29FC">
              <w:rPr>
                <w:b/>
              </w:rPr>
              <w:t>Description of Problem</w:t>
            </w:r>
          </w:p>
        </w:tc>
        <w:tc>
          <w:tcPr>
            <w:tcW w:w="2647" w:type="dxa"/>
            <w:tcBorders>
              <w:top w:val="single" w:sz="4" w:space="0" w:color="auto"/>
            </w:tcBorders>
            <w:shd w:val="clear" w:color="auto" w:fill="B3B3B3"/>
            <w:vAlign w:val="bottom"/>
          </w:tcPr>
          <w:p w:rsidR="00C65F2C" w:rsidRPr="001C29FC" w:rsidRDefault="00C65F2C" w:rsidP="001F19AE">
            <w:pPr>
              <w:pStyle w:val="TableText"/>
              <w:tabs>
                <w:tab w:val="num" w:pos="360"/>
              </w:tabs>
              <w:rPr>
                <w:b/>
              </w:rPr>
            </w:pPr>
            <w:r w:rsidRPr="001C29FC">
              <w:rPr>
                <w:b/>
              </w:rPr>
              <w:t>Possible Cause</w:t>
            </w:r>
          </w:p>
        </w:tc>
        <w:tc>
          <w:tcPr>
            <w:tcW w:w="2720" w:type="dxa"/>
            <w:tcBorders>
              <w:top w:val="single" w:sz="4" w:space="0" w:color="auto"/>
            </w:tcBorders>
            <w:shd w:val="clear" w:color="auto" w:fill="B3B3B3"/>
            <w:vAlign w:val="bottom"/>
          </w:tcPr>
          <w:p w:rsidR="00C65F2C" w:rsidRPr="001C29FC" w:rsidRDefault="00C65F2C" w:rsidP="001F19AE">
            <w:pPr>
              <w:pStyle w:val="TableText"/>
              <w:tabs>
                <w:tab w:val="num" w:pos="360"/>
              </w:tabs>
              <w:rPr>
                <w:b/>
              </w:rPr>
            </w:pPr>
            <w:r w:rsidRPr="001C29FC">
              <w:rPr>
                <w:b/>
              </w:rPr>
              <w:t>Solution</w:t>
            </w:r>
          </w:p>
        </w:tc>
      </w:tr>
      <w:tr w:rsidR="00C65F2C" w:rsidRPr="001C29FC">
        <w:trPr>
          <w:cantSplit/>
        </w:trPr>
        <w:tc>
          <w:tcPr>
            <w:tcW w:w="1611" w:type="dxa"/>
            <w:vMerge w:val="restart"/>
            <w:vAlign w:val="center"/>
          </w:tcPr>
          <w:p w:rsidR="00C65F2C" w:rsidRPr="001C29FC" w:rsidRDefault="003B5897" w:rsidP="00FD7CF5">
            <w:pPr>
              <w:pStyle w:val="TableText"/>
            </w:pPr>
            <w:r w:rsidRPr="001C29FC">
              <w:t>V</w:t>
            </w:r>
            <w:r w:rsidR="00C65F2C" w:rsidRPr="001C29FC">
              <w:t>BECS: Order Alerts and Pending Order List</w:t>
            </w:r>
          </w:p>
        </w:tc>
        <w:tc>
          <w:tcPr>
            <w:tcW w:w="2382" w:type="dxa"/>
            <w:vMerge w:val="restart"/>
            <w:vAlign w:val="center"/>
          </w:tcPr>
          <w:p w:rsidR="00C65F2C" w:rsidRPr="001C29FC" w:rsidRDefault="00C65F2C" w:rsidP="00FD7CF5">
            <w:pPr>
              <w:pStyle w:val="TableText"/>
            </w:pPr>
            <w:r w:rsidRPr="001C29FC">
              <w:t>New orders or cancellations of existing orders in CPRS are not showing up in VBECS.</w:t>
            </w:r>
          </w:p>
        </w:tc>
        <w:tc>
          <w:tcPr>
            <w:tcW w:w="2647" w:type="dxa"/>
            <w:vAlign w:val="center"/>
          </w:tcPr>
          <w:p w:rsidR="00C65F2C" w:rsidRPr="001C29FC" w:rsidRDefault="00C65F2C" w:rsidP="00FD7CF5">
            <w:pPr>
              <w:pStyle w:val="TableText"/>
            </w:pPr>
            <w:r w:rsidRPr="001C29FC">
              <w:t xml:space="preserve">The OERR-VBECS Logical Link is not running on the </w:t>
            </w:r>
            <w:proofErr w:type="spellStart"/>
            <w:r w:rsidRPr="001C29FC">
              <w:t>VistA</w:t>
            </w:r>
            <w:proofErr w:type="spellEnd"/>
            <w:r w:rsidRPr="001C29FC">
              <w:t xml:space="preserve"> system.</w:t>
            </w:r>
          </w:p>
        </w:tc>
        <w:tc>
          <w:tcPr>
            <w:tcW w:w="2720" w:type="dxa"/>
            <w:shd w:val="clear" w:color="auto" w:fill="auto"/>
            <w:vAlign w:val="center"/>
          </w:tcPr>
          <w:p w:rsidR="00C65F2C" w:rsidRPr="001C29FC" w:rsidRDefault="00C65F2C" w:rsidP="00FD7CF5">
            <w:pPr>
              <w:pStyle w:val="TableText"/>
            </w:pPr>
            <w:r w:rsidRPr="001C29FC">
              <w:t>Start the OERR-VBECS Logical Link.</w:t>
            </w:r>
          </w:p>
        </w:tc>
      </w:tr>
      <w:tr w:rsidR="00C65F2C" w:rsidRPr="001C29FC">
        <w:trPr>
          <w:cantSplit/>
        </w:trPr>
        <w:tc>
          <w:tcPr>
            <w:tcW w:w="1611" w:type="dxa"/>
            <w:vMerge/>
            <w:vAlign w:val="center"/>
          </w:tcPr>
          <w:p w:rsidR="00C65F2C" w:rsidRPr="001C29FC" w:rsidRDefault="00C65F2C" w:rsidP="001F19AE">
            <w:pPr>
              <w:pStyle w:val="TableText"/>
              <w:tabs>
                <w:tab w:val="num" w:pos="360"/>
              </w:tabs>
            </w:pPr>
          </w:p>
        </w:tc>
        <w:tc>
          <w:tcPr>
            <w:tcW w:w="2382" w:type="dxa"/>
            <w:vMerge/>
            <w:vAlign w:val="center"/>
          </w:tcPr>
          <w:p w:rsidR="00C65F2C" w:rsidRPr="001C29FC" w:rsidRDefault="00C65F2C" w:rsidP="001F19AE">
            <w:pPr>
              <w:pStyle w:val="TableText"/>
              <w:tabs>
                <w:tab w:val="num" w:pos="360"/>
              </w:tabs>
            </w:pPr>
          </w:p>
        </w:tc>
        <w:tc>
          <w:tcPr>
            <w:tcW w:w="2647" w:type="dxa"/>
            <w:vAlign w:val="center"/>
          </w:tcPr>
          <w:p w:rsidR="00C65F2C" w:rsidRPr="001C29FC" w:rsidRDefault="00C65F2C" w:rsidP="00ED0D43">
            <w:pPr>
              <w:pStyle w:val="TableText"/>
            </w:pPr>
            <w:r w:rsidRPr="001C29FC">
              <w:t>The VBECS</w:t>
            </w:r>
            <w:r w:rsidR="00ED0D43">
              <w:t xml:space="preserve"> &lt;Prod or Test&gt;</w:t>
            </w:r>
            <w:r w:rsidRPr="001C29FC">
              <w:t xml:space="preserve"> HL7 Listener Windows Service is not running or is locked on the </w:t>
            </w:r>
            <w:r w:rsidR="00ED0D43">
              <w:t>application</w:t>
            </w:r>
            <w:r w:rsidRPr="001C29FC">
              <w:t xml:space="preserve"> server.</w:t>
            </w:r>
          </w:p>
        </w:tc>
        <w:tc>
          <w:tcPr>
            <w:tcW w:w="2720" w:type="dxa"/>
            <w:shd w:val="clear" w:color="auto" w:fill="auto"/>
            <w:vAlign w:val="center"/>
          </w:tcPr>
          <w:p w:rsidR="00C65F2C" w:rsidRPr="001C29FC" w:rsidRDefault="00C65F2C" w:rsidP="00ED0D43">
            <w:pPr>
              <w:pStyle w:val="TableText"/>
            </w:pPr>
            <w:r w:rsidRPr="001C29FC">
              <w:t>Start or restart the VBECS</w:t>
            </w:r>
            <w:r w:rsidR="00ED0D43">
              <w:t xml:space="preserve"> &lt;Prod or Test&gt;</w:t>
            </w:r>
            <w:r w:rsidRPr="001C29FC">
              <w:t xml:space="preserve"> HL7 Listener Windows Service.</w:t>
            </w:r>
          </w:p>
        </w:tc>
      </w:tr>
      <w:tr w:rsidR="00B47130" w:rsidRPr="001C29FC">
        <w:trPr>
          <w:cantSplit/>
        </w:trPr>
        <w:tc>
          <w:tcPr>
            <w:tcW w:w="1611" w:type="dxa"/>
            <w:vMerge/>
            <w:vAlign w:val="center"/>
          </w:tcPr>
          <w:p w:rsidR="00B47130" w:rsidRPr="001C29FC" w:rsidRDefault="00B47130" w:rsidP="009C7639">
            <w:pPr>
              <w:pStyle w:val="TableText"/>
              <w:numPr>
                <w:ilvl w:val="0"/>
                <w:numId w:val="17"/>
              </w:numPr>
            </w:pPr>
          </w:p>
        </w:tc>
        <w:tc>
          <w:tcPr>
            <w:tcW w:w="2382" w:type="dxa"/>
            <w:vMerge/>
            <w:vAlign w:val="center"/>
          </w:tcPr>
          <w:p w:rsidR="00B47130" w:rsidRPr="001C29FC" w:rsidRDefault="00B47130" w:rsidP="009C7639">
            <w:pPr>
              <w:pStyle w:val="TableText"/>
              <w:numPr>
                <w:ilvl w:val="0"/>
                <w:numId w:val="17"/>
              </w:numPr>
            </w:pPr>
          </w:p>
        </w:tc>
        <w:tc>
          <w:tcPr>
            <w:tcW w:w="2647" w:type="dxa"/>
            <w:vAlign w:val="center"/>
          </w:tcPr>
          <w:p w:rsidR="00B47130" w:rsidRPr="001C29FC" w:rsidRDefault="00B47130" w:rsidP="00B47130">
            <w:pPr>
              <w:pStyle w:val="TableText"/>
            </w:pPr>
            <w:r w:rsidRPr="001C29FC">
              <w:t>Network connectivity issue</w:t>
            </w:r>
          </w:p>
        </w:tc>
        <w:tc>
          <w:tcPr>
            <w:tcW w:w="2720" w:type="dxa"/>
            <w:shd w:val="clear" w:color="auto" w:fill="auto"/>
            <w:vAlign w:val="center"/>
          </w:tcPr>
          <w:p w:rsidR="00B47130" w:rsidRPr="001C29FC" w:rsidRDefault="00B47130" w:rsidP="00B47130">
            <w:pPr>
              <w:pStyle w:val="TableText"/>
            </w:pPr>
            <w:r w:rsidRPr="001C29FC">
              <w:t>Contact local system support.</w:t>
            </w:r>
          </w:p>
        </w:tc>
      </w:tr>
      <w:tr w:rsidR="00C65F2C" w:rsidRPr="001C29FC">
        <w:trPr>
          <w:cantSplit/>
        </w:trPr>
        <w:tc>
          <w:tcPr>
            <w:tcW w:w="1611" w:type="dxa"/>
            <w:vMerge/>
            <w:vAlign w:val="center"/>
          </w:tcPr>
          <w:p w:rsidR="00C65F2C" w:rsidRPr="001C29FC" w:rsidRDefault="00C65F2C" w:rsidP="001F19AE">
            <w:pPr>
              <w:pStyle w:val="TableText"/>
              <w:tabs>
                <w:tab w:val="num" w:pos="360"/>
              </w:tabs>
            </w:pPr>
          </w:p>
        </w:tc>
        <w:tc>
          <w:tcPr>
            <w:tcW w:w="2382" w:type="dxa"/>
            <w:vMerge/>
            <w:vAlign w:val="center"/>
          </w:tcPr>
          <w:p w:rsidR="00C65F2C" w:rsidRPr="001C29FC" w:rsidRDefault="00C65F2C" w:rsidP="001F19AE">
            <w:pPr>
              <w:pStyle w:val="TableText"/>
              <w:tabs>
                <w:tab w:val="num" w:pos="360"/>
              </w:tabs>
            </w:pPr>
          </w:p>
        </w:tc>
        <w:tc>
          <w:tcPr>
            <w:tcW w:w="2647" w:type="dxa"/>
            <w:vAlign w:val="center"/>
          </w:tcPr>
          <w:p w:rsidR="00864922" w:rsidRPr="001C29FC" w:rsidRDefault="00864922" w:rsidP="00FD7CF5">
            <w:pPr>
              <w:pStyle w:val="TableText"/>
            </w:pPr>
          </w:p>
          <w:p w:rsidR="00C65F2C" w:rsidRPr="001C29FC" w:rsidRDefault="00864922" w:rsidP="00FD7CF5">
            <w:pPr>
              <w:pStyle w:val="TableText"/>
            </w:pPr>
            <w:r w:rsidRPr="001C29FC">
              <w:t>The HL7 message is mi</w:t>
            </w:r>
            <w:r w:rsidR="0034037C">
              <w:t xml:space="preserve">ssing patient </w:t>
            </w:r>
            <w:r w:rsidR="00D27271">
              <w:t>name</w:t>
            </w:r>
            <w:r w:rsidRPr="001C29FC">
              <w:t xml:space="preserve"> or one or more name components length(s) exceed(s) the VBECS maximum supported value.</w:t>
            </w:r>
          </w:p>
          <w:p w:rsidR="00864922" w:rsidRPr="001C29FC" w:rsidRDefault="00864922" w:rsidP="00FD7CF5">
            <w:pPr>
              <w:pStyle w:val="TableText"/>
            </w:pPr>
          </w:p>
          <w:p w:rsidR="00864922" w:rsidRPr="001C29FC" w:rsidRDefault="00864922" w:rsidP="00FD7CF5">
            <w:pPr>
              <w:pStyle w:val="TableText"/>
            </w:pPr>
          </w:p>
          <w:p w:rsidR="00864922" w:rsidRPr="001C29FC" w:rsidRDefault="00864922" w:rsidP="00FD7CF5">
            <w:pPr>
              <w:pStyle w:val="TableText"/>
            </w:pPr>
          </w:p>
          <w:p w:rsidR="00864922" w:rsidRPr="001C29FC" w:rsidRDefault="00864922" w:rsidP="00FD7CF5">
            <w:pPr>
              <w:pStyle w:val="TableText"/>
            </w:pPr>
          </w:p>
          <w:p w:rsidR="00864922" w:rsidRPr="001C29FC" w:rsidRDefault="00864922" w:rsidP="00FD7CF5">
            <w:pPr>
              <w:pStyle w:val="TableText"/>
            </w:pPr>
          </w:p>
          <w:p w:rsidR="00864922" w:rsidRPr="001C29FC" w:rsidRDefault="00864922" w:rsidP="00FD7CF5">
            <w:pPr>
              <w:pStyle w:val="TableText"/>
            </w:pPr>
          </w:p>
          <w:p w:rsidR="00864922" w:rsidRPr="001C29FC" w:rsidRDefault="00864922" w:rsidP="00FD7CF5">
            <w:pPr>
              <w:pStyle w:val="TableText"/>
            </w:pPr>
          </w:p>
          <w:p w:rsidR="00864922" w:rsidRPr="001C29FC" w:rsidRDefault="00864922" w:rsidP="00FD7CF5">
            <w:pPr>
              <w:pStyle w:val="TableText"/>
            </w:pPr>
          </w:p>
          <w:p w:rsidR="00864922" w:rsidRPr="001C29FC" w:rsidRDefault="00864922" w:rsidP="00FD7CF5">
            <w:pPr>
              <w:pStyle w:val="TableText"/>
            </w:pPr>
          </w:p>
          <w:p w:rsidR="00864922" w:rsidRPr="001C29FC" w:rsidRDefault="00864922" w:rsidP="00FD7CF5">
            <w:pPr>
              <w:pStyle w:val="TableText"/>
            </w:pPr>
          </w:p>
        </w:tc>
        <w:tc>
          <w:tcPr>
            <w:tcW w:w="2720" w:type="dxa"/>
            <w:shd w:val="clear" w:color="auto" w:fill="auto"/>
            <w:vAlign w:val="center"/>
          </w:tcPr>
          <w:p w:rsidR="00C65F2C" w:rsidRPr="001C29FC" w:rsidRDefault="00864922" w:rsidP="001D41CA">
            <w:pPr>
              <w:pStyle w:val="TableText"/>
              <w:rPr>
                <w:rFonts w:ascii="Times New Roman" w:hAnsi="Times New Roman"/>
                <w:b/>
                <w:sz w:val="24"/>
              </w:rPr>
            </w:pPr>
            <w:r w:rsidRPr="001C29FC">
              <w:t xml:space="preserve">VBECS responds to the new order request with an application reject (AR) acknowledgement message indicating Patient Name(s) not found in HL7 Message or Patient's Name(s) field size(s) exceed(s) </w:t>
            </w:r>
            <w:r w:rsidR="0081565B">
              <w:t xml:space="preserve">VBECS maximum supported value. </w:t>
            </w:r>
            <w:r w:rsidRPr="001C29FC">
              <w:t xml:space="preserve">Rejected patient order messages due to invalid patient name message content are recorded on the Windows Event Log </w:t>
            </w:r>
            <w:r w:rsidR="00AB33A6">
              <w:t>(</w:t>
            </w:r>
            <w:r w:rsidR="00AB33A6">
              <w:fldChar w:fldCharType="begin"/>
            </w:r>
            <w:r w:rsidR="00AB33A6">
              <w:instrText xml:space="preserve"> REF _Ref430014554 \h </w:instrText>
            </w:r>
            <w:r w:rsidR="00AB33A6">
              <w:fldChar w:fldCharType="separate"/>
            </w:r>
            <w:r w:rsidR="00354257" w:rsidRPr="001C29FC">
              <w:t>Find</w:t>
            </w:r>
            <w:r w:rsidR="00354257">
              <w:t>ing Application Log Entries from Email Alerts</w:t>
            </w:r>
            <w:r w:rsidR="00AB33A6">
              <w:fldChar w:fldCharType="end"/>
            </w:r>
            <w:r w:rsidR="00AB33A6">
              <w:t xml:space="preserve">) </w:t>
            </w:r>
            <w:r w:rsidRPr="001C29FC">
              <w:t>and an email message</w:t>
            </w:r>
            <w:r w:rsidR="003B5897" w:rsidRPr="001C29FC">
              <w:t xml:space="preserve"> containing the MSH segment of the rejected HL7 message</w:t>
            </w:r>
            <w:r w:rsidR="001D41CA">
              <w:t>.</w:t>
            </w:r>
          </w:p>
        </w:tc>
      </w:tr>
      <w:tr w:rsidR="00C65F2C" w:rsidRPr="001C29FC">
        <w:trPr>
          <w:cantSplit/>
        </w:trPr>
        <w:tc>
          <w:tcPr>
            <w:tcW w:w="1611" w:type="dxa"/>
            <w:vAlign w:val="bottom"/>
          </w:tcPr>
          <w:p w:rsidR="00C65F2C" w:rsidRPr="001C29FC" w:rsidRDefault="00C65F2C" w:rsidP="00C20D17">
            <w:pPr>
              <w:pStyle w:val="TableText"/>
            </w:pPr>
            <w:r w:rsidRPr="001C29FC">
              <w:t xml:space="preserve">VBECS Admin: </w:t>
            </w:r>
            <w:r w:rsidR="00C20D17">
              <w:t>Edit</w:t>
            </w:r>
            <w:r w:rsidRPr="001C29FC">
              <w:t xml:space="preserve"> Division</w:t>
            </w:r>
          </w:p>
        </w:tc>
        <w:tc>
          <w:tcPr>
            <w:tcW w:w="2382" w:type="dxa"/>
            <w:vAlign w:val="center"/>
          </w:tcPr>
          <w:p w:rsidR="00C65F2C" w:rsidRPr="001C29FC" w:rsidRDefault="00C65F2C" w:rsidP="00FD7CF5">
            <w:pPr>
              <w:pStyle w:val="TableText"/>
            </w:pPr>
            <w:r w:rsidRPr="001C29FC">
              <w:t>New orders are not showing up in VBECS.</w:t>
            </w:r>
          </w:p>
        </w:tc>
        <w:tc>
          <w:tcPr>
            <w:tcW w:w="2647" w:type="dxa"/>
            <w:vAlign w:val="center"/>
          </w:tcPr>
          <w:p w:rsidR="00C65F2C" w:rsidRPr="001C29FC" w:rsidRDefault="00C65F2C" w:rsidP="00FD7CF5">
            <w:pPr>
              <w:pStyle w:val="TableText"/>
            </w:pPr>
            <w:r w:rsidRPr="001C29FC">
              <w:t>Order mappings to institutions within a division’s configuration were changed.</w:t>
            </w:r>
          </w:p>
        </w:tc>
        <w:tc>
          <w:tcPr>
            <w:tcW w:w="2720" w:type="dxa"/>
            <w:shd w:val="clear" w:color="auto" w:fill="auto"/>
            <w:vAlign w:val="center"/>
          </w:tcPr>
          <w:p w:rsidR="00C65F2C" w:rsidRPr="001C29FC" w:rsidRDefault="00C65F2C" w:rsidP="00ED0D43">
            <w:pPr>
              <w:pStyle w:val="TableText"/>
            </w:pPr>
            <w:r w:rsidRPr="001C29FC">
              <w:t xml:space="preserve">Stop and restart the </w:t>
            </w:r>
            <w:r w:rsidRPr="001C29FC">
              <w:rPr>
                <w:szCs w:val="18"/>
              </w:rPr>
              <w:t xml:space="preserve">VBECS </w:t>
            </w:r>
            <w:r w:rsidR="00ED0D43" w:rsidRPr="00ED0D43">
              <w:rPr>
                <w:szCs w:val="18"/>
              </w:rPr>
              <w:t>&lt;Prod or Test&gt;</w:t>
            </w:r>
            <w:r w:rsidR="00ED0D43">
              <w:rPr>
                <w:szCs w:val="18"/>
              </w:rPr>
              <w:t xml:space="preserve"> </w:t>
            </w:r>
            <w:r w:rsidRPr="001C29FC">
              <w:rPr>
                <w:szCs w:val="18"/>
              </w:rPr>
              <w:t>HL7 Listener Service.</w:t>
            </w:r>
          </w:p>
        </w:tc>
      </w:tr>
      <w:tr w:rsidR="00C65F2C" w:rsidRPr="001C29FC">
        <w:trPr>
          <w:cantSplit/>
        </w:trPr>
        <w:tc>
          <w:tcPr>
            <w:tcW w:w="1611" w:type="dxa"/>
            <w:vMerge w:val="restart"/>
            <w:vAlign w:val="center"/>
          </w:tcPr>
          <w:p w:rsidR="00C65F2C" w:rsidRPr="001C29FC" w:rsidRDefault="00C65F2C" w:rsidP="00FD7CF5">
            <w:pPr>
              <w:pStyle w:val="TableText"/>
            </w:pPr>
            <w:r w:rsidRPr="001C29FC">
              <w:t>VBECS: Patient Update Alerts</w:t>
            </w:r>
          </w:p>
        </w:tc>
        <w:tc>
          <w:tcPr>
            <w:tcW w:w="2382" w:type="dxa"/>
            <w:vMerge w:val="restart"/>
            <w:vAlign w:val="center"/>
          </w:tcPr>
          <w:p w:rsidR="00C65F2C" w:rsidRPr="001C29FC" w:rsidRDefault="00C65F2C" w:rsidP="00FD7CF5">
            <w:pPr>
              <w:pStyle w:val="TableText"/>
            </w:pPr>
            <w:proofErr w:type="spellStart"/>
            <w:r w:rsidRPr="001C29FC">
              <w:t>VistA</w:t>
            </w:r>
            <w:proofErr w:type="spellEnd"/>
            <w:r w:rsidRPr="001C29FC">
              <w:t xml:space="preserve"> patient updates are not showing up in VBECS.</w:t>
            </w:r>
          </w:p>
        </w:tc>
        <w:tc>
          <w:tcPr>
            <w:tcW w:w="2647" w:type="dxa"/>
            <w:vAlign w:val="center"/>
          </w:tcPr>
          <w:p w:rsidR="00C65F2C" w:rsidRPr="001C29FC" w:rsidRDefault="00C65F2C" w:rsidP="00C4766E">
            <w:pPr>
              <w:pStyle w:val="TableText"/>
            </w:pPr>
            <w:r w:rsidRPr="001C29FC">
              <w:t xml:space="preserve">The patient being updated in </w:t>
            </w:r>
            <w:proofErr w:type="spellStart"/>
            <w:r w:rsidRPr="001C29FC">
              <w:t>VistA</w:t>
            </w:r>
            <w:proofErr w:type="spellEnd"/>
            <w:r w:rsidRPr="001C29FC">
              <w:t xml:space="preserve"> is not in the VBECS Patient </w:t>
            </w:r>
            <w:r w:rsidR="00C4766E">
              <w:t>table and is, therefore, not a b</w:t>
            </w:r>
            <w:r w:rsidRPr="001C29FC">
              <w:t xml:space="preserve">lood </w:t>
            </w:r>
            <w:r w:rsidR="00C4766E">
              <w:t>b</w:t>
            </w:r>
            <w:r w:rsidRPr="001C29FC">
              <w:t>ank patient.</w:t>
            </w:r>
          </w:p>
        </w:tc>
        <w:tc>
          <w:tcPr>
            <w:tcW w:w="2720" w:type="dxa"/>
            <w:shd w:val="clear" w:color="auto" w:fill="auto"/>
            <w:vAlign w:val="center"/>
          </w:tcPr>
          <w:p w:rsidR="00C65F2C" w:rsidRPr="001C29FC" w:rsidRDefault="00C65F2C" w:rsidP="00FD7CF5">
            <w:pPr>
              <w:pStyle w:val="TableText"/>
            </w:pPr>
            <w:r w:rsidRPr="001C29FC">
              <w:t>No action is required.</w:t>
            </w:r>
          </w:p>
        </w:tc>
      </w:tr>
      <w:tr w:rsidR="00C65F2C" w:rsidRPr="001C29FC">
        <w:trPr>
          <w:cantSplit/>
        </w:trPr>
        <w:tc>
          <w:tcPr>
            <w:tcW w:w="1611" w:type="dxa"/>
            <w:vMerge/>
            <w:vAlign w:val="center"/>
          </w:tcPr>
          <w:p w:rsidR="00C65F2C" w:rsidRPr="001C29FC" w:rsidRDefault="00C65F2C" w:rsidP="001F19AE">
            <w:pPr>
              <w:pStyle w:val="TableText"/>
              <w:tabs>
                <w:tab w:val="num" w:pos="360"/>
              </w:tabs>
            </w:pPr>
          </w:p>
        </w:tc>
        <w:tc>
          <w:tcPr>
            <w:tcW w:w="2382" w:type="dxa"/>
            <w:vMerge/>
            <w:vAlign w:val="center"/>
          </w:tcPr>
          <w:p w:rsidR="00C65F2C" w:rsidRPr="001C29FC" w:rsidRDefault="00C65F2C" w:rsidP="001F19AE">
            <w:pPr>
              <w:pStyle w:val="TableText"/>
              <w:tabs>
                <w:tab w:val="num" w:pos="360"/>
              </w:tabs>
            </w:pPr>
          </w:p>
        </w:tc>
        <w:tc>
          <w:tcPr>
            <w:tcW w:w="2647" w:type="dxa"/>
            <w:vAlign w:val="center"/>
          </w:tcPr>
          <w:p w:rsidR="00C65F2C" w:rsidRPr="001C29FC" w:rsidRDefault="00C65F2C" w:rsidP="00FD7CF5">
            <w:pPr>
              <w:pStyle w:val="TableText"/>
            </w:pPr>
            <w:r w:rsidRPr="001C29FC">
              <w:t xml:space="preserve">The fields that were updated in </w:t>
            </w:r>
            <w:proofErr w:type="spellStart"/>
            <w:r w:rsidRPr="001C29FC">
              <w:t>VistA</w:t>
            </w:r>
            <w:proofErr w:type="spellEnd"/>
            <w:r w:rsidRPr="001C29FC">
              <w:t xml:space="preserve"> are not stored in </w:t>
            </w:r>
            <w:r w:rsidR="00C4766E" w:rsidRPr="001C29FC">
              <w:t>VBECS;</w:t>
            </w:r>
            <w:r w:rsidRPr="001C29FC">
              <w:t xml:space="preserve"> therefore, no data will be updated.</w:t>
            </w:r>
          </w:p>
        </w:tc>
        <w:tc>
          <w:tcPr>
            <w:tcW w:w="2720" w:type="dxa"/>
            <w:shd w:val="clear" w:color="auto" w:fill="auto"/>
            <w:vAlign w:val="center"/>
          </w:tcPr>
          <w:p w:rsidR="00C65F2C" w:rsidRPr="001C29FC" w:rsidRDefault="00C65F2C" w:rsidP="00FD7CF5">
            <w:pPr>
              <w:pStyle w:val="TableText"/>
            </w:pPr>
            <w:r w:rsidRPr="001C29FC">
              <w:t>No action is required.</w:t>
            </w:r>
          </w:p>
        </w:tc>
      </w:tr>
      <w:tr w:rsidR="00C65F2C" w:rsidRPr="001C29FC">
        <w:trPr>
          <w:cantSplit/>
        </w:trPr>
        <w:tc>
          <w:tcPr>
            <w:tcW w:w="1611" w:type="dxa"/>
            <w:vMerge/>
            <w:vAlign w:val="center"/>
          </w:tcPr>
          <w:p w:rsidR="00C65F2C" w:rsidRPr="001C29FC" w:rsidRDefault="00C65F2C" w:rsidP="001F19AE">
            <w:pPr>
              <w:pStyle w:val="TableText"/>
              <w:tabs>
                <w:tab w:val="num" w:pos="360"/>
              </w:tabs>
            </w:pPr>
          </w:p>
        </w:tc>
        <w:tc>
          <w:tcPr>
            <w:tcW w:w="2382" w:type="dxa"/>
            <w:vMerge/>
            <w:vAlign w:val="center"/>
          </w:tcPr>
          <w:p w:rsidR="00C65F2C" w:rsidRPr="001C29FC" w:rsidRDefault="00C65F2C" w:rsidP="001F19AE">
            <w:pPr>
              <w:pStyle w:val="TableText"/>
              <w:tabs>
                <w:tab w:val="num" w:pos="360"/>
              </w:tabs>
            </w:pPr>
          </w:p>
        </w:tc>
        <w:tc>
          <w:tcPr>
            <w:tcW w:w="2647" w:type="dxa"/>
            <w:vAlign w:val="center"/>
          </w:tcPr>
          <w:p w:rsidR="00C65F2C" w:rsidRPr="001C29FC" w:rsidRDefault="00C65F2C" w:rsidP="00FD7CF5">
            <w:pPr>
              <w:pStyle w:val="TableText"/>
            </w:pPr>
            <w:r w:rsidRPr="001C29FC">
              <w:t xml:space="preserve">The </w:t>
            </w:r>
            <w:proofErr w:type="spellStart"/>
            <w:r w:rsidRPr="001C29FC">
              <w:t>Taskman</w:t>
            </w:r>
            <w:proofErr w:type="spellEnd"/>
            <w:r w:rsidRPr="001C29FC">
              <w:t xml:space="preserve"> scheduled option VAFC BATCH UPDATE is not scheduled to run or has not reached the time limit in the schedule.</w:t>
            </w:r>
          </w:p>
        </w:tc>
        <w:tc>
          <w:tcPr>
            <w:tcW w:w="2720" w:type="dxa"/>
            <w:shd w:val="clear" w:color="auto" w:fill="auto"/>
            <w:vAlign w:val="center"/>
          </w:tcPr>
          <w:p w:rsidR="00C65F2C" w:rsidRPr="001C29FC" w:rsidRDefault="00C65F2C" w:rsidP="00FD7CF5">
            <w:pPr>
              <w:pStyle w:val="TableText"/>
            </w:pPr>
            <w:r w:rsidRPr="001C29FC">
              <w:t xml:space="preserve">Schedule the VAFC BATCH UPDATE option to run at the desired </w:t>
            </w:r>
            <w:r w:rsidR="008C28BF">
              <w:t xml:space="preserve">frequency (the recommended frequency is every 10 minutes) </w:t>
            </w:r>
            <w:r w:rsidRPr="001C29FC">
              <w:t xml:space="preserve">or use the option “One-time Option Queue” in the </w:t>
            </w:r>
            <w:proofErr w:type="spellStart"/>
            <w:r w:rsidRPr="001C29FC">
              <w:t>Taskman</w:t>
            </w:r>
            <w:proofErr w:type="spellEnd"/>
            <w:r w:rsidRPr="001C29FC">
              <w:t xml:space="preserve"> Management Options to start the task.</w:t>
            </w:r>
          </w:p>
        </w:tc>
      </w:tr>
      <w:tr w:rsidR="00C65F2C" w:rsidRPr="001C29FC">
        <w:trPr>
          <w:cantSplit/>
        </w:trPr>
        <w:tc>
          <w:tcPr>
            <w:tcW w:w="1611" w:type="dxa"/>
            <w:vMerge/>
            <w:vAlign w:val="center"/>
          </w:tcPr>
          <w:p w:rsidR="00C65F2C" w:rsidRPr="001C29FC" w:rsidRDefault="00C65F2C" w:rsidP="001F19AE">
            <w:pPr>
              <w:pStyle w:val="TableText"/>
              <w:tabs>
                <w:tab w:val="num" w:pos="360"/>
              </w:tabs>
            </w:pPr>
          </w:p>
        </w:tc>
        <w:tc>
          <w:tcPr>
            <w:tcW w:w="2382" w:type="dxa"/>
            <w:vMerge/>
            <w:vAlign w:val="center"/>
          </w:tcPr>
          <w:p w:rsidR="00C65F2C" w:rsidRPr="001C29FC" w:rsidRDefault="00C65F2C" w:rsidP="001F19AE">
            <w:pPr>
              <w:pStyle w:val="TableText"/>
              <w:tabs>
                <w:tab w:val="num" w:pos="360"/>
              </w:tabs>
            </w:pPr>
          </w:p>
        </w:tc>
        <w:tc>
          <w:tcPr>
            <w:tcW w:w="2647" w:type="dxa"/>
            <w:vAlign w:val="center"/>
          </w:tcPr>
          <w:p w:rsidR="00C65F2C" w:rsidRPr="001C29FC" w:rsidRDefault="00C65F2C" w:rsidP="00FD7CF5">
            <w:pPr>
              <w:pStyle w:val="TableText"/>
            </w:pPr>
            <w:r w:rsidRPr="001C29FC">
              <w:t xml:space="preserve">The VBECSPTU Logical Link is not running on the </w:t>
            </w:r>
            <w:proofErr w:type="spellStart"/>
            <w:r w:rsidRPr="001C29FC">
              <w:t>VistA</w:t>
            </w:r>
            <w:proofErr w:type="spellEnd"/>
            <w:r w:rsidRPr="001C29FC">
              <w:t xml:space="preserve"> system.</w:t>
            </w:r>
          </w:p>
        </w:tc>
        <w:tc>
          <w:tcPr>
            <w:tcW w:w="2720" w:type="dxa"/>
            <w:shd w:val="clear" w:color="auto" w:fill="auto"/>
            <w:vAlign w:val="center"/>
          </w:tcPr>
          <w:p w:rsidR="00C65F2C" w:rsidRPr="001C29FC" w:rsidRDefault="00C65F2C" w:rsidP="00FD7CF5">
            <w:pPr>
              <w:pStyle w:val="TableText"/>
            </w:pPr>
            <w:r w:rsidRPr="001C29FC">
              <w:t>Start the VBECSPTU Logical Link.</w:t>
            </w:r>
          </w:p>
        </w:tc>
      </w:tr>
      <w:tr w:rsidR="00C65F2C" w:rsidRPr="001C29FC">
        <w:trPr>
          <w:cantSplit/>
        </w:trPr>
        <w:tc>
          <w:tcPr>
            <w:tcW w:w="1611" w:type="dxa"/>
            <w:vMerge/>
            <w:vAlign w:val="center"/>
          </w:tcPr>
          <w:p w:rsidR="00C65F2C" w:rsidRPr="001C29FC" w:rsidRDefault="00C65F2C" w:rsidP="001F19AE">
            <w:pPr>
              <w:pStyle w:val="TableText"/>
              <w:tabs>
                <w:tab w:val="num" w:pos="360"/>
              </w:tabs>
            </w:pPr>
          </w:p>
        </w:tc>
        <w:tc>
          <w:tcPr>
            <w:tcW w:w="2382" w:type="dxa"/>
            <w:vMerge/>
            <w:vAlign w:val="center"/>
          </w:tcPr>
          <w:p w:rsidR="00C65F2C" w:rsidRPr="001C29FC" w:rsidRDefault="00C65F2C" w:rsidP="001F19AE">
            <w:pPr>
              <w:pStyle w:val="TableText"/>
              <w:tabs>
                <w:tab w:val="num" w:pos="360"/>
              </w:tabs>
            </w:pPr>
          </w:p>
        </w:tc>
        <w:tc>
          <w:tcPr>
            <w:tcW w:w="2647" w:type="dxa"/>
            <w:vAlign w:val="center"/>
          </w:tcPr>
          <w:p w:rsidR="00C65F2C" w:rsidRPr="001C29FC" w:rsidRDefault="00C65F2C" w:rsidP="00C86C23">
            <w:pPr>
              <w:pStyle w:val="TableText"/>
            </w:pPr>
            <w:r w:rsidRPr="001C29FC">
              <w:t xml:space="preserve">The VBECS </w:t>
            </w:r>
            <w:r w:rsidR="00761114">
              <w:t>&lt;Prod or Test&gt;</w:t>
            </w:r>
            <w:r w:rsidR="00761114" w:rsidRPr="001C29FC">
              <w:t xml:space="preserve"> </w:t>
            </w:r>
            <w:r w:rsidRPr="001C29FC">
              <w:t xml:space="preserve">HL7 Listener Windows Service is not running or is locked on the </w:t>
            </w:r>
            <w:r w:rsidR="005A52A6">
              <w:t>application</w:t>
            </w:r>
            <w:r w:rsidRPr="001C29FC">
              <w:t xml:space="preserve"> server.</w:t>
            </w:r>
          </w:p>
        </w:tc>
        <w:tc>
          <w:tcPr>
            <w:tcW w:w="2720" w:type="dxa"/>
            <w:shd w:val="clear" w:color="auto" w:fill="auto"/>
            <w:vAlign w:val="center"/>
          </w:tcPr>
          <w:p w:rsidR="00C65F2C" w:rsidRPr="001C29FC" w:rsidRDefault="00C65F2C" w:rsidP="00761114">
            <w:pPr>
              <w:pStyle w:val="TableText"/>
            </w:pPr>
            <w:r w:rsidRPr="001C29FC">
              <w:t xml:space="preserve">Start or restart the VBECS </w:t>
            </w:r>
            <w:r w:rsidR="00761114" w:rsidRPr="00761114">
              <w:t xml:space="preserve">&lt;Prod or Test&gt; </w:t>
            </w:r>
            <w:r w:rsidRPr="001C29FC">
              <w:t>HL7 Listener Windows Service.</w:t>
            </w:r>
          </w:p>
        </w:tc>
      </w:tr>
      <w:tr w:rsidR="002B3A2E" w:rsidRPr="001C29FC">
        <w:trPr>
          <w:cantSplit/>
        </w:trPr>
        <w:tc>
          <w:tcPr>
            <w:tcW w:w="1611" w:type="dxa"/>
            <w:vMerge/>
            <w:vAlign w:val="center"/>
          </w:tcPr>
          <w:p w:rsidR="002B3A2E" w:rsidRPr="001C29FC" w:rsidRDefault="002B3A2E" w:rsidP="009C7639">
            <w:pPr>
              <w:pStyle w:val="TableText"/>
              <w:numPr>
                <w:ilvl w:val="0"/>
                <w:numId w:val="17"/>
              </w:numPr>
            </w:pPr>
          </w:p>
        </w:tc>
        <w:tc>
          <w:tcPr>
            <w:tcW w:w="2382" w:type="dxa"/>
            <w:vMerge/>
            <w:vAlign w:val="center"/>
          </w:tcPr>
          <w:p w:rsidR="002B3A2E" w:rsidRPr="001C29FC" w:rsidRDefault="002B3A2E" w:rsidP="009C7639">
            <w:pPr>
              <w:pStyle w:val="TableText"/>
              <w:numPr>
                <w:ilvl w:val="0"/>
                <w:numId w:val="17"/>
              </w:numPr>
            </w:pPr>
          </w:p>
        </w:tc>
        <w:tc>
          <w:tcPr>
            <w:tcW w:w="2647" w:type="dxa"/>
            <w:vAlign w:val="center"/>
          </w:tcPr>
          <w:p w:rsidR="002B3A2E" w:rsidRPr="001C29FC" w:rsidRDefault="002B3A2E" w:rsidP="002B3A2E">
            <w:pPr>
              <w:pStyle w:val="TableText"/>
            </w:pPr>
            <w:r w:rsidRPr="001C29FC">
              <w:t>Network connectivity issue</w:t>
            </w:r>
          </w:p>
        </w:tc>
        <w:tc>
          <w:tcPr>
            <w:tcW w:w="2720" w:type="dxa"/>
            <w:shd w:val="clear" w:color="auto" w:fill="auto"/>
            <w:vAlign w:val="center"/>
          </w:tcPr>
          <w:p w:rsidR="002B3A2E" w:rsidRPr="001C29FC" w:rsidRDefault="002B3A2E" w:rsidP="002B3A2E">
            <w:pPr>
              <w:pStyle w:val="TableText"/>
            </w:pPr>
            <w:r w:rsidRPr="001C29FC">
              <w:t>Contact local system support.</w:t>
            </w:r>
          </w:p>
        </w:tc>
      </w:tr>
      <w:tr w:rsidR="00C65F2C" w:rsidRPr="001C29FC">
        <w:trPr>
          <w:cantSplit/>
        </w:trPr>
        <w:tc>
          <w:tcPr>
            <w:tcW w:w="1611" w:type="dxa"/>
            <w:vMerge/>
            <w:vAlign w:val="center"/>
          </w:tcPr>
          <w:p w:rsidR="00C65F2C" w:rsidRPr="001C29FC" w:rsidRDefault="00C65F2C" w:rsidP="001F19AE">
            <w:pPr>
              <w:pStyle w:val="TableText"/>
              <w:tabs>
                <w:tab w:val="num" w:pos="360"/>
              </w:tabs>
            </w:pPr>
          </w:p>
        </w:tc>
        <w:tc>
          <w:tcPr>
            <w:tcW w:w="2382" w:type="dxa"/>
            <w:vMerge/>
            <w:vAlign w:val="center"/>
          </w:tcPr>
          <w:p w:rsidR="00C65F2C" w:rsidRPr="001C29FC" w:rsidRDefault="00C65F2C" w:rsidP="001F19AE">
            <w:pPr>
              <w:pStyle w:val="TableText"/>
              <w:tabs>
                <w:tab w:val="num" w:pos="360"/>
              </w:tabs>
            </w:pPr>
          </w:p>
        </w:tc>
        <w:tc>
          <w:tcPr>
            <w:tcW w:w="2647" w:type="dxa"/>
            <w:vAlign w:val="center"/>
          </w:tcPr>
          <w:p w:rsidR="00864922" w:rsidRPr="001C29FC" w:rsidRDefault="00864922" w:rsidP="00FD7CF5">
            <w:pPr>
              <w:pStyle w:val="TableText"/>
            </w:pPr>
          </w:p>
          <w:p w:rsidR="00C65F2C" w:rsidRPr="001C29FC" w:rsidRDefault="00864922" w:rsidP="00FD7CF5">
            <w:pPr>
              <w:pStyle w:val="TableText"/>
            </w:pPr>
            <w:r w:rsidRPr="001C29FC">
              <w:t>The HL7 message is mi</w:t>
            </w:r>
            <w:r w:rsidR="0034037C">
              <w:t xml:space="preserve">ssing patient </w:t>
            </w:r>
            <w:r w:rsidR="00D27271">
              <w:t>name</w:t>
            </w:r>
            <w:r w:rsidRPr="001C29FC">
              <w:t xml:space="preserve"> or one or more name components length(s) exceed(s) the VBECS maximum supported value.</w:t>
            </w:r>
          </w:p>
          <w:p w:rsidR="00864922" w:rsidRPr="001C29FC" w:rsidRDefault="00864922" w:rsidP="00FD7CF5">
            <w:pPr>
              <w:pStyle w:val="TableText"/>
            </w:pPr>
          </w:p>
          <w:p w:rsidR="00864922" w:rsidRPr="001C29FC" w:rsidRDefault="00864922" w:rsidP="00FD7CF5">
            <w:pPr>
              <w:pStyle w:val="TableText"/>
            </w:pPr>
          </w:p>
          <w:p w:rsidR="00864922" w:rsidRPr="001C29FC" w:rsidRDefault="00864922" w:rsidP="00FD7CF5">
            <w:pPr>
              <w:pStyle w:val="TableText"/>
            </w:pPr>
          </w:p>
          <w:p w:rsidR="00864922" w:rsidRPr="001C29FC" w:rsidRDefault="00864922" w:rsidP="00FD7CF5">
            <w:pPr>
              <w:pStyle w:val="TableText"/>
            </w:pPr>
          </w:p>
          <w:p w:rsidR="00864922" w:rsidRPr="001C29FC" w:rsidRDefault="00864922" w:rsidP="00FD7CF5">
            <w:pPr>
              <w:pStyle w:val="TableText"/>
            </w:pPr>
          </w:p>
          <w:p w:rsidR="00864922" w:rsidRPr="001C29FC" w:rsidRDefault="00864922" w:rsidP="00FD7CF5">
            <w:pPr>
              <w:pStyle w:val="TableText"/>
            </w:pPr>
          </w:p>
          <w:p w:rsidR="00864922" w:rsidRPr="001C29FC" w:rsidRDefault="00864922" w:rsidP="00FD7CF5">
            <w:pPr>
              <w:pStyle w:val="TableText"/>
            </w:pPr>
          </w:p>
          <w:p w:rsidR="00864922" w:rsidRPr="001C29FC" w:rsidRDefault="00864922" w:rsidP="00FD7CF5">
            <w:pPr>
              <w:pStyle w:val="TableText"/>
            </w:pPr>
          </w:p>
          <w:p w:rsidR="00864922" w:rsidRPr="001C29FC" w:rsidRDefault="00864922" w:rsidP="00FD7CF5">
            <w:pPr>
              <w:pStyle w:val="TableText"/>
            </w:pPr>
          </w:p>
          <w:p w:rsidR="00864922" w:rsidRPr="001C29FC" w:rsidRDefault="00864922" w:rsidP="00FD7CF5">
            <w:pPr>
              <w:pStyle w:val="TableText"/>
            </w:pPr>
          </w:p>
          <w:p w:rsidR="00864922" w:rsidRPr="001C29FC" w:rsidRDefault="00864922" w:rsidP="00FD7CF5">
            <w:pPr>
              <w:pStyle w:val="TableText"/>
            </w:pPr>
          </w:p>
          <w:p w:rsidR="00864922" w:rsidRPr="001C29FC" w:rsidRDefault="00864922" w:rsidP="00FD7CF5">
            <w:pPr>
              <w:pStyle w:val="TableText"/>
            </w:pPr>
          </w:p>
        </w:tc>
        <w:tc>
          <w:tcPr>
            <w:tcW w:w="2720" w:type="dxa"/>
            <w:shd w:val="clear" w:color="auto" w:fill="auto"/>
            <w:vAlign w:val="center"/>
          </w:tcPr>
          <w:p w:rsidR="00C65F2C" w:rsidRPr="001C29FC" w:rsidRDefault="00864922" w:rsidP="00AB33A6">
            <w:pPr>
              <w:pStyle w:val="TableText"/>
            </w:pPr>
            <w:r w:rsidRPr="001C29FC">
              <w:t xml:space="preserve">VBECS responds to the patient update request with an application reject (AR) acknowledgement message indicating Patient Name(s) not found in HL7 Message or Patient's Name(s) field size(s) exceed(s) </w:t>
            </w:r>
            <w:r w:rsidR="00FD4C58">
              <w:t xml:space="preserve">VBECS maximum supported value. </w:t>
            </w:r>
            <w:r w:rsidRPr="001C29FC">
              <w:t>Rejected patient update messages due to invalid patient name message content are recorded on the Windows Event Log</w:t>
            </w:r>
            <w:r w:rsidR="00AB33A6" w:rsidRPr="001C29FC">
              <w:t xml:space="preserve"> </w:t>
            </w:r>
            <w:r w:rsidR="00AB33A6">
              <w:t>(</w:t>
            </w:r>
            <w:r w:rsidR="00AB33A6">
              <w:fldChar w:fldCharType="begin"/>
            </w:r>
            <w:r w:rsidR="00AB33A6">
              <w:instrText xml:space="preserve"> REF _Ref430014554 \h </w:instrText>
            </w:r>
            <w:r w:rsidR="00AB33A6">
              <w:fldChar w:fldCharType="separate"/>
            </w:r>
            <w:r w:rsidR="00354257" w:rsidRPr="001C29FC">
              <w:t>Find</w:t>
            </w:r>
            <w:r w:rsidR="00354257">
              <w:t>ing Application Log Entries from Email Alerts</w:t>
            </w:r>
            <w:r w:rsidR="00AB33A6">
              <w:fldChar w:fldCharType="end"/>
            </w:r>
            <w:r w:rsidR="00AB33A6">
              <w:t xml:space="preserve">) </w:t>
            </w:r>
            <w:r w:rsidRPr="001C29FC">
              <w:t>and an email message</w:t>
            </w:r>
            <w:r w:rsidR="003B5897" w:rsidRPr="001C29FC">
              <w:t xml:space="preserve"> </w:t>
            </w:r>
            <w:r w:rsidR="003B5897" w:rsidRPr="001C29FC">
              <w:rPr>
                <w:bCs/>
              </w:rPr>
              <w:t>containing the MSH segment of the rejected HL7 message as a means to identify the message in the server event log</w:t>
            </w:r>
            <w:r w:rsidRPr="001C29FC">
              <w:t xml:space="preserve"> is sent to the interface failure alert recipient set in VBECS Administrator for immediate action.</w:t>
            </w:r>
          </w:p>
        </w:tc>
      </w:tr>
      <w:tr w:rsidR="00C65F2C" w:rsidRPr="001C29FC">
        <w:trPr>
          <w:cantSplit/>
        </w:trPr>
        <w:tc>
          <w:tcPr>
            <w:tcW w:w="1611" w:type="dxa"/>
            <w:vMerge w:val="restart"/>
            <w:vAlign w:val="center"/>
          </w:tcPr>
          <w:p w:rsidR="00C65F2C" w:rsidRPr="001C29FC" w:rsidRDefault="00C65F2C" w:rsidP="00FD7CF5">
            <w:pPr>
              <w:pStyle w:val="TableText"/>
            </w:pPr>
            <w:r w:rsidRPr="001C29FC">
              <w:t>VBECS: Patient Merge Alerts</w:t>
            </w:r>
          </w:p>
        </w:tc>
        <w:tc>
          <w:tcPr>
            <w:tcW w:w="2382" w:type="dxa"/>
            <w:vMerge w:val="restart"/>
            <w:vAlign w:val="center"/>
          </w:tcPr>
          <w:p w:rsidR="00C65F2C" w:rsidRPr="001C29FC" w:rsidRDefault="00C65F2C" w:rsidP="00FD7CF5">
            <w:pPr>
              <w:pStyle w:val="TableText"/>
            </w:pPr>
            <w:proofErr w:type="spellStart"/>
            <w:r w:rsidRPr="001C29FC">
              <w:t>VistA</w:t>
            </w:r>
            <w:proofErr w:type="spellEnd"/>
            <w:r w:rsidRPr="001C29FC">
              <w:t xml:space="preserve"> Patient Merge events are not showing up in VBECS.</w:t>
            </w:r>
          </w:p>
        </w:tc>
        <w:tc>
          <w:tcPr>
            <w:tcW w:w="2647" w:type="dxa"/>
            <w:vAlign w:val="center"/>
          </w:tcPr>
          <w:p w:rsidR="00C65F2C" w:rsidRPr="001C29FC" w:rsidRDefault="00C65F2C" w:rsidP="00FD7CF5">
            <w:pPr>
              <w:pStyle w:val="TableText"/>
            </w:pPr>
            <w:r w:rsidRPr="001C29FC">
              <w:t>The two patient identifiers in the merge do not exist in VBECS and, therefore, cannot be merged.</w:t>
            </w:r>
          </w:p>
        </w:tc>
        <w:tc>
          <w:tcPr>
            <w:tcW w:w="2720" w:type="dxa"/>
            <w:shd w:val="clear" w:color="auto" w:fill="auto"/>
            <w:vAlign w:val="center"/>
          </w:tcPr>
          <w:p w:rsidR="00C65F2C" w:rsidRPr="001C29FC" w:rsidRDefault="00C65F2C" w:rsidP="00FD7CF5">
            <w:pPr>
              <w:pStyle w:val="TableText"/>
            </w:pPr>
            <w:r w:rsidRPr="001C29FC">
              <w:t>No action is required.</w:t>
            </w:r>
          </w:p>
        </w:tc>
      </w:tr>
      <w:tr w:rsidR="00C65F2C" w:rsidRPr="001C29FC">
        <w:trPr>
          <w:cantSplit/>
        </w:trPr>
        <w:tc>
          <w:tcPr>
            <w:tcW w:w="1611" w:type="dxa"/>
            <w:vMerge/>
            <w:vAlign w:val="center"/>
          </w:tcPr>
          <w:p w:rsidR="00C65F2C" w:rsidRPr="001C29FC" w:rsidRDefault="00C65F2C" w:rsidP="001F19AE">
            <w:pPr>
              <w:pStyle w:val="TableText"/>
              <w:tabs>
                <w:tab w:val="num" w:pos="360"/>
              </w:tabs>
            </w:pPr>
          </w:p>
        </w:tc>
        <w:tc>
          <w:tcPr>
            <w:tcW w:w="2382" w:type="dxa"/>
            <w:vMerge/>
            <w:vAlign w:val="center"/>
          </w:tcPr>
          <w:p w:rsidR="00C65F2C" w:rsidRPr="001C29FC" w:rsidRDefault="00C65F2C" w:rsidP="001F19AE">
            <w:pPr>
              <w:pStyle w:val="TableText"/>
              <w:tabs>
                <w:tab w:val="num" w:pos="360"/>
              </w:tabs>
            </w:pPr>
          </w:p>
        </w:tc>
        <w:tc>
          <w:tcPr>
            <w:tcW w:w="2647" w:type="dxa"/>
            <w:vAlign w:val="center"/>
          </w:tcPr>
          <w:p w:rsidR="00C65F2C" w:rsidRPr="001C29FC" w:rsidRDefault="00C65F2C" w:rsidP="00FD7CF5">
            <w:pPr>
              <w:pStyle w:val="TableText"/>
            </w:pPr>
            <w:r w:rsidRPr="001C29FC">
              <w:t xml:space="preserve">The VBECPTM Logical Link is not running on the </w:t>
            </w:r>
            <w:proofErr w:type="spellStart"/>
            <w:r w:rsidRPr="001C29FC">
              <w:t>VistA</w:t>
            </w:r>
            <w:proofErr w:type="spellEnd"/>
            <w:r w:rsidRPr="001C29FC">
              <w:t xml:space="preserve"> system.</w:t>
            </w:r>
          </w:p>
        </w:tc>
        <w:tc>
          <w:tcPr>
            <w:tcW w:w="2720" w:type="dxa"/>
            <w:shd w:val="clear" w:color="auto" w:fill="auto"/>
            <w:vAlign w:val="center"/>
          </w:tcPr>
          <w:p w:rsidR="00C65F2C" w:rsidRPr="001C29FC" w:rsidRDefault="00C65F2C" w:rsidP="00FD7CF5">
            <w:pPr>
              <w:pStyle w:val="TableText"/>
            </w:pPr>
            <w:r w:rsidRPr="001C29FC">
              <w:t>Start the VBECSPTM Logical Link.</w:t>
            </w:r>
          </w:p>
        </w:tc>
      </w:tr>
      <w:tr w:rsidR="00C65F2C" w:rsidRPr="001C29FC">
        <w:trPr>
          <w:cantSplit/>
        </w:trPr>
        <w:tc>
          <w:tcPr>
            <w:tcW w:w="1611" w:type="dxa"/>
            <w:vMerge/>
            <w:vAlign w:val="center"/>
          </w:tcPr>
          <w:p w:rsidR="00C65F2C" w:rsidRPr="001C29FC" w:rsidRDefault="00C65F2C" w:rsidP="001F19AE">
            <w:pPr>
              <w:pStyle w:val="TableText"/>
              <w:tabs>
                <w:tab w:val="num" w:pos="360"/>
              </w:tabs>
            </w:pPr>
          </w:p>
        </w:tc>
        <w:tc>
          <w:tcPr>
            <w:tcW w:w="2382" w:type="dxa"/>
            <w:vMerge/>
            <w:vAlign w:val="center"/>
          </w:tcPr>
          <w:p w:rsidR="00C65F2C" w:rsidRPr="001C29FC" w:rsidRDefault="00C65F2C" w:rsidP="001F19AE">
            <w:pPr>
              <w:pStyle w:val="TableText"/>
              <w:tabs>
                <w:tab w:val="num" w:pos="360"/>
              </w:tabs>
            </w:pPr>
          </w:p>
        </w:tc>
        <w:tc>
          <w:tcPr>
            <w:tcW w:w="2647" w:type="dxa"/>
            <w:vAlign w:val="center"/>
          </w:tcPr>
          <w:p w:rsidR="00C65F2C" w:rsidRPr="001C29FC" w:rsidRDefault="00C65F2C" w:rsidP="00C86C23">
            <w:pPr>
              <w:pStyle w:val="TableText"/>
            </w:pPr>
            <w:r w:rsidRPr="001C29FC">
              <w:t xml:space="preserve">The VBECS </w:t>
            </w:r>
            <w:r w:rsidR="00761114">
              <w:t>&lt;Prod or Test&gt;</w:t>
            </w:r>
            <w:r w:rsidR="00761114" w:rsidRPr="001C29FC">
              <w:t xml:space="preserve"> </w:t>
            </w:r>
            <w:r w:rsidRPr="001C29FC">
              <w:t xml:space="preserve">HL7 Listener Windows Service is not running or is locked on the </w:t>
            </w:r>
            <w:r w:rsidR="00C86C23">
              <w:t xml:space="preserve">application </w:t>
            </w:r>
            <w:r w:rsidRPr="001C29FC">
              <w:t xml:space="preserve"> server.</w:t>
            </w:r>
          </w:p>
        </w:tc>
        <w:tc>
          <w:tcPr>
            <w:tcW w:w="2720" w:type="dxa"/>
            <w:shd w:val="clear" w:color="auto" w:fill="auto"/>
            <w:vAlign w:val="center"/>
          </w:tcPr>
          <w:p w:rsidR="00C65F2C" w:rsidRPr="001C29FC" w:rsidRDefault="00C65F2C" w:rsidP="00C86C23">
            <w:pPr>
              <w:pStyle w:val="TableText"/>
            </w:pPr>
            <w:r w:rsidRPr="001C29FC">
              <w:t>Start or restart the VBECS</w:t>
            </w:r>
            <w:r w:rsidR="00761114">
              <w:t xml:space="preserve"> &lt;Prod or Test&gt;</w:t>
            </w:r>
            <w:r w:rsidR="00761114" w:rsidRPr="001C29FC">
              <w:t xml:space="preserve"> </w:t>
            </w:r>
            <w:r w:rsidRPr="001C29FC">
              <w:t>HL7 Listener Windows Service.</w:t>
            </w:r>
          </w:p>
        </w:tc>
      </w:tr>
      <w:tr w:rsidR="00574945" w:rsidRPr="001C29FC">
        <w:trPr>
          <w:cantSplit/>
        </w:trPr>
        <w:tc>
          <w:tcPr>
            <w:tcW w:w="1611" w:type="dxa"/>
            <w:vMerge/>
            <w:vAlign w:val="center"/>
          </w:tcPr>
          <w:p w:rsidR="00574945" w:rsidRPr="001C29FC" w:rsidRDefault="00574945" w:rsidP="009C7639">
            <w:pPr>
              <w:pStyle w:val="TableText"/>
              <w:numPr>
                <w:ilvl w:val="0"/>
                <w:numId w:val="17"/>
              </w:numPr>
            </w:pPr>
          </w:p>
        </w:tc>
        <w:tc>
          <w:tcPr>
            <w:tcW w:w="2382" w:type="dxa"/>
            <w:vMerge/>
            <w:vAlign w:val="center"/>
          </w:tcPr>
          <w:p w:rsidR="00574945" w:rsidRPr="001C29FC" w:rsidRDefault="00574945" w:rsidP="009C7639">
            <w:pPr>
              <w:pStyle w:val="TableText"/>
              <w:numPr>
                <w:ilvl w:val="0"/>
                <w:numId w:val="17"/>
              </w:numPr>
            </w:pPr>
          </w:p>
        </w:tc>
        <w:tc>
          <w:tcPr>
            <w:tcW w:w="2647" w:type="dxa"/>
            <w:vAlign w:val="center"/>
          </w:tcPr>
          <w:p w:rsidR="00574945" w:rsidRPr="001C29FC" w:rsidRDefault="00574945" w:rsidP="00574945">
            <w:pPr>
              <w:pStyle w:val="TableText"/>
            </w:pPr>
            <w:r w:rsidRPr="001C29FC">
              <w:t>Network connectivity issue</w:t>
            </w:r>
          </w:p>
        </w:tc>
        <w:tc>
          <w:tcPr>
            <w:tcW w:w="2720" w:type="dxa"/>
            <w:shd w:val="clear" w:color="auto" w:fill="auto"/>
            <w:vAlign w:val="center"/>
          </w:tcPr>
          <w:p w:rsidR="00574945" w:rsidRPr="001C29FC" w:rsidRDefault="00574945" w:rsidP="00574945">
            <w:pPr>
              <w:pStyle w:val="TableText"/>
            </w:pPr>
            <w:r w:rsidRPr="001C29FC">
              <w:t>Contact local system support.</w:t>
            </w:r>
          </w:p>
        </w:tc>
      </w:tr>
      <w:tr w:rsidR="00C65F2C" w:rsidRPr="001C29FC">
        <w:trPr>
          <w:cantSplit/>
        </w:trPr>
        <w:tc>
          <w:tcPr>
            <w:tcW w:w="1611" w:type="dxa"/>
            <w:vMerge/>
            <w:vAlign w:val="center"/>
          </w:tcPr>
          <w:p w:rsidR="00C65F2C" w:rsidRPr="001C29FC" w:rsidRDefault="00C65F2C" w:rsidP="001F19AE">
            <w:pPr>
              <w:pStyle w:val="TableText"/>
              <w:tabs>
                <w:tab w:val="num" w:pos="360"/>
              </w:tabs>
            </w:pPr>
          </w:p>
        </w:tc>
        <w:tc>
          <w:tcPr>
            <w:tcW w:w="2382" w:type="dxa"/>
            <w:vMerge/>
            <w:vAlign w:val="center"/>
          </w:tcPr>
          <w:p w:rsidR="00C65F2C" w:rsidRPr="001C29FC" w:rsidRDefault="00C65F2C" w:rsidP="001F19AE">
            <w:pPr>
              <w:pStyle w:val="TableText"/>
              <w:tabs>
                <w:tab w:val="num" w:pos="360"/>
              </w:tabs>
            </w:pPr>
          </w:p>
        </w:tc>
        <w:tc>
          <w:tcPr>
            <w:tcW w:w="2647" w:type="dxa"/>
            <w:vAlign w:val="center"/>
          </w:tcPr>
          <w:p w:rsidR="00864922" w:rsidRPr="001C29FC" w:rsidRDefault="00864922" w:rsidP="00FD7CF5">
            <w:pPr>
              <w:pStyle w:val="TableText"/>
            </w:pPr>
          </w:p>
          <w:p w:rsidR="00C65F2C" w:rsidRPr="001C29FC" w:rsidRDefault="00864922" w:rsidP="00FD7CF5">
            <w:pPr>
              <w:pStyle w:val="TableText"/>
            </w:pPr>
            <w:r w:rsidRPr="001C29FC">
              <w:t>The HL7 message is mis</w:t>
            </w:r>
            <w:r w:rsidR="0034037C">
              <w:t xml:space="preserve">sing patient </w:t>
            </w:r>
            <w:r w:rsidR="00D27271">
              <w:t>name</w:t>
            </w:r>
            <w:r w:rsidR="0034037C">
              <w:t xml:space="preserve"> </w:t>
            </w:r>
            <w:r w:rsidRPr="001C29FC">
              <w:t>or one or more name components length(s) exceed(s) the VBECS maximum supported value.</w:t>
            </w:r>
          </w:p>
          <w:p w:rsidR="00864922" w:rsidRPr="001C29FC" w:rsidRDefault="00864922" w:rsidP="00FD7CF5">
            <w:pPr>
              <w:pStyle w:val="TableText"/>
            </w:pPr>
          </w:p>
          <w:p w:rsidR="00864922" w:rsidRPr="001C29FC" w:rsidRDefault="00864922" w:rsidP="00FD7CF5">
            <w:pPr>
              <w:pStyle w:val="TableText"/>
            </w:pPr>
          </w:p>
          <w:p w:rsidR="00864922" w:rsidRPr="001C29FC" w:rsidRDefault="00864922" w:rsidP="00FD7CF5">
            <w:pPr>
              <w:pStyle w:val="TableText"/>
            </w:pPr>
          </w:p>
        </w:tc>
        <w:tc>
          <w:tcPr>
            <w:tcW w:w="2720" w:type="dxa"/>
            <w:shd w:val="clear" w:color="auto" w:fill="auto"/>
            <w:vAlign w:val="center"/>
          </w:tcPr>
          <w:p w:rsidR="00C65F2C" w:rsidRPr="001C29FC" w:rsidRDefault="00864922" w:rsidP="00FD7CF5">
            <w:pPr>
              <w:pStyle w:val="TableText"/>
            </w:pPr>
            <w:r w:rsidRPr="001C29FC">
              <w:t xml:space="preserve">Failed patient merge messages due to invalid patient name message content are recorded on the Windows Event Log and an email message </w:t>
            </w:r>
            <w:r w:rsidR="003B5897" w:rsidRPr="001C29FC">
              <w:rPr>
                <w:bCs/>
              </w:rPr>
              <w:t>containing the MSH segment of the rejected HL7 message as a means to identify the message in the server event log</w:t>
            </w:r>
            <w:r w:rsidR="003B5897" w:rsidRPr="001C29FC">
              <w:t xml:space="preserve"> </w:t>
            </w:r>
            <w:r w:rsidRPr="001C29FC">
              <w:t>is sent to the interface failure alert recipient set in VBECS Administrator for immediate action.</w:t>
            </w:r>
          </w:p>
        </w:tc>
      </w:tr>
      <w:tr w:rsidR="00C65F2C" w:rsidRPr="001C29FC">
        <w:trPr>
          <w:cantSplit/>
        </w:trPr>
        <w:tc>
          <w:tcPr>
            <w:tcW w:w="1611" w:type="dxa"/>
            <w:vMerge w:val="restart"/>
            <w:vAlign w:val="center"/>
          </w:tcPr>
          <w:p w:rsidR="00C65F2C" w:rsidRPr="001C29FC" w:rsidRDefault="00C65F2C" w:rsidP="00FD7CF5">
            <w:pPr>
              <w:pStyle w:val="TableText"/>
            </w:pPr>
            <w:proofErr w:type="spellStart"/>
            <w:r w:rsidRPr="001C29FC">
              <w:t>VistA</w:t>
            </w:r>
            <w:proofErr w:type="spellEnd"/>
            <w:r w:rsidRPr="001C29FC">
              <w:t>: HL7 System Link Monitor</w:t>
            </w:r>
          </w:p>
        </w:tc>
        <w:tc>
          <w:tcPr>
            <w:tcW w:w="2382" w:type="dxa"/>
            <w:vMerge w:val="restart"/>
            <w:shd w:val="clear" w:color="auto" w:fill="auto"/>
            <w:vAlign w:val="center"/>
          </w:tcPr>
          <w:p w:rsidR="00C65F2C" w:rsidRPr="001C29FC" w:rsidRDefault="00C65F2C" w:rsidP="00FD7CF5">
            <w:pPr>
              <w:pStyle w:val="TableText"/>
            </w:pPr>
            <w:r w:rsidRPr="001C29FC">
              <w:t xml:space="preserve">The </w:t>
            </w:r>
            <w:proofErr w:type="spellStart"/>
            <w:r w:rsidRPr="001C29FC">
              <w:t>VistA</w:t>
            </w:r>
            <w:proofErr w:type="spellEnd"/>
            <w:r w:rsidRPr="001C29FC">
              <w:t xml:space="preserve"> HL7 System Link Monitor shows more MESSAGES TO SEND than MESSAGES SENT for the OERR-VBECS Logical Link and is hung in an “Open” state.</w:t>
            </w:r>
          </w:p>
        </w:tc>
        <w:tc>
          <w:tcPr>
            <w:tcW w:w="2647" w:type="dxa"/>
            <w:vAlign w:val="center"/>
          </w:tcPr>
          <w:p w:rsidR="00C65F2C" w:rsidRPr="001C29FC" w:rsidRDefault="00C65F2C" w:rsidP="009E74F4">
            <w:pPr>
              <w:pStyle w:val="TableText"/>
            </w:pPr>
            <w:r w:rsidRPr="001C29FC">
              <w:t>The VBECS</w:t>
            </w:r>
            <w:r w:rsidR="009E74F4">
              <w:t xml:space="preserve"> &lt;Prod or Test&gt;</w:t>
            </w:r>
            <w:r w:rsidR="009E74F4" w:rsidRPr="001C29FC">
              <w:t xml:space="preserve"> </w:t>
            </w:r>
            <w:r w:rsidRPr="001C29FC">
              <w:t xml:space="preserve">HL7 Listener Windows Service is not running or is locked on the VBECS </w:t>
            </w:r>
            <w:r w:rsidR="0046028B">
              <w:t>Application</w:t>
            </w:r>
            <w:r w:rsidRPr="001C29FC">
              <w:t xml:space="preserve"> server.</w:t>
            </w:r>
          </w:p>
        </w:tc>
        <w:tc>
          <w:tcPr>
            <w:tcW w:w="2720" w:type="dxa"/>
            <w:shd w:val="clear" w:color="auto" w:fill="auto"/>
            <w:vAlign w:val="center"/>
          </w:tcPr>
          <w:p w:rsidR="00C65F2C" w:rsidRPr="001C29FC" w:rsidRDefault="00C65F2C" w:rsidP="009E74F4">
            <w:pPr>
              <w:pStyle w:val="TableText"/>
            </w:pPr>
            <w:r w:rsidRPr="001C29FC">
              <w:t xml:space="preserve">Start or restart the VBECS </w:t>
            </w:r>
            <w:r w:rsidR="009E74F4">
              <w:t>&lt;Prod or Test&gt;</w:t>
            </w:r>
            <w:r w:rsidR="009E74F4" w:rsidRPr="001C29FC">
              <w:t xml:space="preserve"> </w:t>
            </w:r>
            <w:r w:rsidRPr="001C29FC">
              <w:t>HL7 Listener Windows Service.</w:t>
            </w:r>
          </w:p>
        </w:tc>
      </w:tr>
      <w:tr w:rsidR="00C65F2C" w:rsidRPr="001C29FC">
        <w:trPr>
          <w:cantSplit/>
        </w:trPr>
        <w:tc>
          <w:tcPr>
            <w:tcW w:w="1611" w:type="dxa"/>
            <w:vMerge/>
            <w:vAlign w:val="center"/>
          </w:tcPr>
          <w:p w:rsidR="00C65F2C" w:rsidRPr="001C29FC" w:rsidRDefault="00C65F2C" w:rsidP="00FD7CF5">
            <w:pPr>
              <w:pStyle w:val="TableText"/>
            </w:pPr>
          </w:p>
        </w:tc>
        <w:tc>
          <w:tcPr>
            <w:tcW w:w="2382" w:type="dxa"/>
            <w:vMerge/>
            <w:vAlign w:val="center"/>
          </w:tcPr>
          <w:p w:rsidR="00C65F2C" w:rsidRPr="001C29FC" w:rsidRDefault="00C65F2C" w:rsidP="00FD7CF5">
            <w:pPr>
              <w:pStyle w:val="TableText"/>
            </w:pPr>
          </w:p>
        </w:tc>
        <w:tc>
          <w:tcPr>
            <w:tcW w:w="2647" w:type="dxa"/>
            <w:vAlign w:val="center"/>
          </w:tcPr>
          <w:p w:rsidR="00C65F2C" w:rsidRPr="001C29FC" w:rsidRDefault="00C65F2C" w:rsidP="00FD7CF5">
            <w:pPr>
              <w:pStyle w:val="TableText"/>
            </w:pPr>
            <w:r w:rsidRPr="001C29FC">
              <w:t>Network connectivity issue</w:t>
            </w:r>
          </w:p>
        </w:tc>
        <w:tc>
          <w:tcPr>
            <w:tcW w:w="2720" w:type="dxa"/>
            <w:shd w:val="clear" w:color="auto" w:fill="auto"/>
            <w:vAlign w:val="center"/>
          </w:tcPr>
          <w:p w:rsidR="00C65F2C" w:rsidRPr="001C29FC" w:rsidRDefault="00C65F2C" w:rsidP="00FD7CF5">
            <w:pPr>
              <w:pStyle w:val="TableText"/>
            </w:pPr>
            <w:r w:rsidRPr="001C29FC">
              <w:t>Contact local system support.</w:t>
            </w:r>
          </w:p>
        </w:tc>
      </w:tr>
      <w:tr w:rsidR="00C65F2C" w:rsidRPr="001C29FC">
        <w:trPr>
          <w:cantSplit/>
        </w:trPr>
        <w:tc>
          <w:tcPr>
            <w:tcW w:w="1611" w:type="dxa"/>
            <w:vMerge/>
            <w:vAlign w:val="center"/>
          </w:tcPr>
          <w:p w:rsidR="00C65F2C" w:rsidRPr="001C29FC" w:rsidRDefault="00C65F2C" w:rsidP="00FD7CF5">
            <w:pPr>
              <w:pStyle w:val="TableText"/>
            </w:pPr>
          </w:p>
        </w:tc>
        <w:tc>
          <w:tcPr>
            <w:tcW w:w="2382" w:type="dxa"/>
            <w:vMerge w:val="restart"/>
            <w:shd w:val="clear" w:color="auto" w:fill="auto"/>
            <w:vAlign w:val="center"/>
          </w:tcPr>
          <w:p w:rsidR="00C65F2C" w:rsidRPr="001C29FC" w:rsidRDefault="00C65F2C" w:rsidP="00FD7CF5">
            <w:pPr>
              <w:pStyle w:val="TableText"/>
            </w:pPr>
            <w:r w:rsidRPr="001C29FC">
              <w:t xml:space="preserve">The </w:t>
            </w:r>
            <w:proofErr w:type="spellStart"/>
            <w:r w:rsidRPr="001C29FC">
              <w:t>VistA</w:t>
            </w:r>
            <w:proofErr w:type="spellEnd"/>
            <w:r w:rsidRPr="001C29FC">
              <w:t xml:space="preserve"> HL7 System Link Monitor shows more MESSAGES TO SEND than MESSAGES SENT for the VBECSPTU Logical Link and is hung in an “Open” state.</w:t>
            </w:r>
          </w:p>
        </w:tc>
        <w:tc>
          <w:tcPr>
            <w:tcW w:w="2647" w:type="dxa"/>
            <w:vAlign w:val="center"/>
          </w:tcPr>
          <w:p w:rsidR="00C65F2C" w:rsidRPr="001C29FC" w:rsidRDefault="00C65F2C" w:rsidP="009E74F4">
            <w:pPr>
              <w:pStyle w:val="TableText"/>
            </w:pPr>
            <w:r w:rsidRPr="001C29FC">
              <w:t>The VBECS</w:t>
            </w:r>
            <w:r w:rsidR="009E74F4">
              <w:t xml:space="preserve"> &lt;Prod or Test&gt;</w:t>
            </w:r>
            <w:r w:rsidR="009E74F4" w:rsidRPr="001C29FC">
              <w:t xml:space="preserve"> </w:t>
            </w:r>
            <w:r w:rsidRPr="001C29FC">
              <w:t xml:space="preserve">HL7 Listener Windows Service is not running or is locked on the VBECS </w:t>
            </w:r>
            <w:r w:rsidR="0046028B">
              <w:t>Application</w:t>
            </w:r>
            <w:r w:rsidRPr="001C29FC">
              <w:t xml:space="preserve"> server.</w:t>
            </w:r>
          </w:p>
        </w:tc>
        <w:tc>
          <w:tcPr>
            <w:tcW w:w="2720" w:type="dxa"/>
            <w:shd w:val="clear" w:color="auto" w:fill="auto"/>
            <w:vAlign w:val="center"/>
          </w:tcPr>
          <w:p w:rsidR="00C65F2C" w:rsidRPr="001C29FC" w:rsidRDefault="00C65F2C" w:rsidP="009E74F4">
            <w:pPr>
              <w:pStyle w:val="TableText"/>
            </w:pPr>
            <w:r w:rsidRPr="001C29FC">
              <w:t xml:space="preserve">Start or restart the VBECS </w:t>
            </w:r>
            <w:r w:rsidR="009E74F4">
              <w:t>&lt;Prod or Test&gt;</w:t>
            </w:r>
            <w:r w:rsidR="009E74F4" w:rsidRPr="001C29FC">
              <w:t xml:space="preserve"> </w:t>
            </w:r>
            <w:r w:rsidRPr="001C29FC">
              <w:t>HL7 Listener Windows Service.</w:t>
            </w:r>
          </w:p>
        </w:tc>
      </w:tr>
      <w:tr w:rsidR="00C65F2C" w:rsidRPr="001C29FC">
        <w:trPr>
          <w:cantSplit/>
        </w:trPr>
        <w:tc>
          <w:tcPr>
            <w:tcW w:w="1611" w:type="dxa"/>
            <w:vMerge/>
            <w:vAlign w:val="center"/>
          </w:tcPr>
          <w:p w:rsidR="00C65F2C" w:rsidRPr="001C29FC" w:rsidRDefault="00C65F2C" w:rsidP="00FD7CF5">
            <w:pPr>
              <w:pStyle w:val="TableText"/>
            </w:pPr>
          </w:p>
        </w:tc>
        <w:tc>
          <w:tcPr>
            <w:tcW w:w="2382" w:type="dxa"/>
            <w:vMerge/>
            <w:vAlign w:val="center"/>
          </w:tcPr>
          <w:p w:rsidR="00C65F2C" w:rsidRPr="001C29FC" w:rsidRDefault="00C65F2C" w:rsidP="00FD7CF5">
            <w:pPr>
              <w:pStyle w:val="TableText"/>
            </w:pPr>
          </w:p>
        </w:tc>
        <w:tc>
          <w:tcPr>
            <w:tcW w:w="2647" w:type="dxa"/>
            <w:vAlign w:val="center"/>
          </w:tcPr>
          <w:p w:rsidR="00C65F2C" w:rsidRPr="001C29FC" w:rsidRDefault="00C65F2C" w:rsidP="00FD7CF5">
            <w:pPr>
              <w:pStyle w:val="TableText"/>
            </w:pPr>
            <w:r w:rsidRPr="001C29FC">
              <w:t>Network connectivity issue</w:t>
            </w:r>
            <w:r w:rsidR="00225C55" w:rsidRPr="001C29FC">
              <w:t>.</w:t>
            </w:r>
          </w:p>
        </w:tc>
        <w:tc>
          <w:tcPr>
            <w:tcW w:w="2720" w:type="dxa"/>
            <w:shd w:val="clear" w:color="auto" w:fill="auto"/>
            <w:vAlign w:val="center"/>
          </w:tcPr>
          <w:p w:rsidR="00C65F2C" w:rsidRPr="001C29FC" w:rsidRDefault="00C65F2C" w:rsidP="00FD7CF5">
            <w:pPr>
              <w:pStyle w:val="TableText"/>
            </w:pPr>
            <w:r w:rsidRPr="001C29FC">
              <w:t>Contact local system support.</w:t>
            </w:r>
          </w:p>
        </w:tc>
      </w:tr>
      <w:tr w:rsidR="00C65F2C" w:rsidRPr="001C29FC">
        <w:trPr>
          <w:cantSplit/>
        </w:trPr>
        <w:tc>
          <w:tcPr>
            <w:tcW w:w="1611" w:type="dxa"/>
            <w:vMerge/>
            <w:vAlign w:val="center"/>
          </w:tcPr>
          <w:p w:rsidR="00C65F2C" w:rsidRPr="001C29FC" w:rsidRDefault="00C65F2C" w:rsidP="00FD7CF5">
            <w:pPr>
              <w:pStyle w:val="TableText"/>
            </w:pPr>
          </w:p>
        </w:tc>
        <w:tc>
          <w:tcPr>
            <w:tcW w:w="2382" w:type="dxa"/>
            <w:vMerge w:val="restart"/>
            <w:vAlign w:val="center"/>
          </w:tcPr>
          <w:p w:rsidR="00C65F2C" w:rsidRPr="001C29FC" w:rsidRDefault="00C65F2C" w:rsidP="00FD7CF5">
            <w:pPr>
              <w:pStyle w:val="TableText"/>
            </w:pPr>
            <w:r w:rsidRPr="001C29FC">
              <w:t xml:space="preserve">The </w:t>
            </w:r>
            <w:proofErr w:type="spellStart"/>
            <w:r w:rsidRPr="001C29FC">
              <w:t>VistA</w:t>
            </w:r>
            <w:proofErr w:type="spellEnd"/>
            <w:r w:rsidRPr="001C29FC">
              <w:t xml:space="preserve"> HL7 System Link Monitor shows more MESSAGES TO SEND than MESSAGES SENT for the VBECSPTM Logical Link and is hung in an “Open” state.</w:t>
            </w:r>
          </w:p>
        </w:tc>
        <w:tc>
          <w:tcPr>
            <w:tcW w:w="2647" w:type="dxa"/>
            <w:vAlign w:val="center"/>
          </w:tcPr>
          <w:p w:rsidR="00C65F2C" w:rsidRPr="001C29FC" w:rsidRDefault="00C65F2C" w:rsidP="00C86C23">
            <w:pPr>
              <w:pStyle w:val="TableText"/>
            </w:pPr>
            <w:r w:rsidRPr="001C29FC">
              <w:t>The VBECS</w:t>
            </w:r>
            <w:r w:rsidR="009E74F4">
              <w:t xml:space="preserve"> &lt;Prod or Test&gt;</w:t>
            </w:r>
            <w:r w:rsidR="009E74F4" w:rsidRPr="001C29FC">
              <w:t xml:space="preserve"> </w:t>
            </w:r>
            <w:r w:rsidRPr="001C29FC">
              <w:t xml:space="preserve">HL7 Listener Windows Service is not running or is locked on the </w:t>
            </w:r>
            <w:r w:rsidR="00C86C23">
              <w:t xml:space="preserve">application </w:t>
            </w:r>
            <w:r w:rsidRPr="001C29FC">
              <w:t>server.</w:t>
            </w:r>
          </w:p>
        </w:tc>
        <w:tc>
          <w:tcPr>
            <w:tcW w:w="2720" w:type="dxa"/>
            <w:shd w:val="clear" w:color="auto" w:fill="auto"/>
            <w:vAlign w:val="center"/>
          </w:tcPr>
          <w:p w:rsidR="00C65F2C" w:rsidRPr="001C29FC" w:rsidRDefault="00C65F2C" w:rsidP="009E74F4">
            <w:pPr>
              <w:pStyle w:val="TableText"/>
            </w:pPr>
            <w:r w:rsidRPr="001C29FC">
              <w:t>Start or restart the VBECS</w:t>
            </w:r>
            <w:r w:rsidR="009E74F4">
              <w:t xml:space="preserve"> &lt;Prod or Test&gt;</w:t>
            </w:r>
            <w:r w:rsidR="009E74F4" w:rsidRPr="001C29FC">
              <w:t xml:space="preserve"> </w:t>
            </w:r>
            <w:r w:rsidRPr="001C29FC">
              <w:t>HL7 Listener Windows Service.</w:t>
            </w:r>
          </w:p>
        </w:tc>
      </w:tr>
      <w:tr w:rsidR="00C65F2C" w:rsidRPr="001C29FC">
        <w:trPr>
          <w:cantSplit/>
        </w:trPr>
        <w:tc>
          <w:tcPr>
            <w:tcW w:w="1611" w:type="dxa"/>
            <w:vMerge/>
            <w:vAlign w:val="center"/>
          </w:tcPr>
          <w:p w:rsidR="00C65F2C" w:rsidRPr="001C29FC" w:rsidRDefault="00C65F2C" w:rsidP="00FD7CF5">
            <w:pPr>
              <w:pStyle w:val="TableText"/>
            </w:pPr>
          </w:p>
        </w:tc>
        <w:tc>
          <w:tcPr>
            <w:tcW w:w="2382" w:type="dxa"/>
            <w:vMerge/>
            <w:vAlign w:val="center"/>
          </w:tcPr>
          <w:p w:rsidR="00C65F2C" w:rsidRPr="001C29FC" w:rsidRDefault="00C65F2C" w:rsidP="00FD7CF5">
            <w:pPr>
              <w:pStyle w:val="TableText"/>
            </w:pPr>
          </w:p>
        </w:tc>
        <w:tc>
          <w:tcPr>
            <w:tcW w:w="2647" w:type="dxa"/>
            <w:vAlign w:val="center"/>
          </w:tcPr>
          <w:p w:rsidR="00C65F2C" w:rsidRPr="001C29FC" w:rsidRDefault="00C65F2C" w:rsidP="00FD7CF5">
            <w:pPr>
              <w:pStyle w:val="TableText"/>
            </w:pPr>
            <w:r w:rsidRPr="001C29FC">
              <w:t>Network connectivity issue</w:t>
            </w:r>
            <w:r w:rsidR="00225C55" w:rsidRPr="001C29FC">
              <w:t>.</w:t>
            </w:r>
          </w:p>
        </w:tc>
        <w:tc>
          <w:tcPr>
            <w:tcW w:w="2720" w:type="dxa"/>
            <w:shd w:val="clear" w:color="auto" w:fill="auto"/>
            <w:vAlign w:val="center"/>
          </w:tcPr>
          <w:p w:rsidR="00C65F2C" w:rsidRPr="001C29FC" w:rsidRDefault="00C65F2C" w:rsidP="00FD7CF5">
            <w:pPr>
              <w:pStyle w:val="TableText"/>
            </w:pPr>
            <w:r w:rsidRPr="001C29FC">
              <w:t>Contact local system support.</w:t>
            </w:r>
          </w:p>
        </w:tc>
      </w:tr>
      <w:tr w:rsidR="00C65F2C" w:rsidRPr="001C29FC">
        <w:trPr>
          <w:cantSplit/>
        </w:trPr>
        <w:tc>
          <w:tcPr>
            <w:tcW w:w="1611" w:type="dxa"/>
            <w:vMerge w:val="restart"/>
            <w:tcBorders>
              <w:top w:val="nil"/>
            </w:tcBorders>
            <w:vAlign w:val="center"/>
          </w:tcPr>
          <w:p w:rsidR="00C65F2C" w:rsidRPr="00AB583F" w:rsidRDefault="00C65F2C" w:rsidP="00FD7CF5">
            <w:pPr>
              <w:pStyle w:val="TableText"/>
              <w:rPr>
                <w:rFonts w:cs="Arial"/>
              </w:rPr>
            </w:pPr>
            <w:r w:rsidRPr="00AB583F">
              <w:rPr>
                <w:rFonts w:cs="Arial"/>
              </w:rPr>
              <w:t>CPRS: Orders Tab</w:t>
            </w:r>
          </w:p>
        </w:tc>
        <w:tc>
          <w:tcPr>
            <w:tcW w:w="2382" w:type="dxa"/>
            <w:vMerge w:val="restart"/>
            <w:tcBorders>
              <w:top w:val="nil"/>
            </w:tcBorders>
            <w:vAlign w:val="center"/>
          </w:tcPr>
          <w:p w:rsidR="00C65F2C" w:rsidRPr="00AB583F" w:rsidRDefault="00C65F2C" w:rsidP="00FD7CF5">
            <w:pPr>
              <w:pStyle w:val="TableText"/>
              <w:rPr>
                <w:rFonts w:cs="Arial"/>
              </w:rPr>
            </w:pPr>
            <w:r w:rsidRPr="00AB583F">
              <w:rPr>
                <w:rFonts w:cs="Arial"/>
              </w:rPr>
              <w:t>CPRS does not d</w:t>
            </w:r>
            <w:r w:rsidR="00C4766E" w:rsidRPr="00AB583F">
              <w:rPr>
                <w:rFonts w:cs="Arial"/>
              </w:rPr>
              <w:t>isplay the correct status of a blood b</w:t>
            </w:r>
            <w:r w:rsidRPr="00AB583F">
              <w:rPr>
                <w:rFonts w:cs="Arial"/>
              </w:rPr>
              <w:t>ank order after it was updated in VBECS.</w:t>
            </w:r>
          </w:p>
        </w:tc>
        <w:tc>
          <w:tcPr>
            <w:tcW w:w="2647" w:type="dxa"/>
            <w:vAlign w:val="center"/>
          </w:tcPr>
          <w:p w:rsidR="00C65F2C" w:rsidRPr="00AB583F" w:rsidRDefault="00C65F2C" w:rsidP="009E74F4">
            <w:pPr>
              <w:pStyle w:val="TableText"/>
              <w:rPr>
                <w:rFonts w:cs="Arial"/>
              </w:rPr>
            </w:pPr>
            <w:r w:rsidRPr="00AB583F">
              <w:rPr>
                <w:rFonts w:cs="Arial"/>
              </w:rPr>
              <w:t>The VBECS</w:t>
            </w:r>
            <w:r w:rsidR="009E74F4" w:rsidRPr="00AB583F">
              <w:rPr>
                <w:rFonts w:cs="Arial"/>
              </w:rPr>
              <w:t xml:space="preserve"> &lt;Prod or Test&gt;</w:t>
            </w:r>
            <w:r w:rsidRPr="00AB583F">
              <w:rPr>
                <w:rFonts w:cs="Arial"/>
              </w:rPr>
              <w:t xml:space="preserve"> </w:t>
            </w:r>
            <w:r w:rsidR="009E74F4" w:rsidRPr="00AB583F">
              <w:rPr>
                <w:rFonts w:cs="Arial"/>
              </w:rPr>
              <w:t>HL7</w:t>
            </w:r>
            <w:r w:rsidRPr="00AB583F">
              <w:rPr>
                <w:rFonts w:cs="Arial"/>
              </w:rPr>
              <w:t xml:space="preserve"> </w:t>
            </w:r>
            <w:r w:rsidR="009E74F4" w:rsidRPr="00AB583F">
              <w:rPr>
                <w:rFonts w:cs="Arial"/>
              </w:rPr>
              <w:t>Dispatcher</w:t>
            </w:r>
            <w:r w:rsidRPr="00AB583F">
              <w:rPr>
                <w:rFonts w:cs="Arial"/>
              </w:rPr>
              <w:t xml:space="preserve"> Windows Service is not running or is locked on </w:t>
            </w:r>
            <w:r w:rsidR="009E74F4" w:rsidRPr="00AB583F">
              <w:rPr>
                <w:rFonts w:cs="Arial"/>
              </w:rPr>
              <w:t xml:space="preserve">the </w:t>
            </w:r>
            <w:r w:rsidR="004B00F0" w:rsidRPr="00AB583F">
              <w:rPr>
                <w:rFonts w:cs="Arial"/>
              </w:rPr>
              <w:t>application server</w:t>
            </w:r>
            <w:r w:rsidRPr="00AB583F">
              <w:rPr>
                <w:rFonts w:cs="Arial"/>
              </w:rPr>
              <w:t>.</w:t>
            </w:r>
          </w:p>
        </w:tc>
        <w:tc>
          <w:tcPr>
            <w:tcW w:w="2720" w:type="dxa"/>
            <w:shd w:val="clear" w:color="auto" w:fill="auto"/>
            <w:vAlign w:val="center"/>
          </w:tcPr>
          <w:p w:rsidR="00C65F2C" w:rsidRPr="00AB583F" w:rsidRDefault="00C65F2C" w:rsidP="00FD7CF5">
            <w:pPr>
              <w:pStyle w:val="TableText"/>
              <w:rPr>
                <w:rFonts w:cs="Arial"/>
              </w:rPr>
            </w:pPr>
            <w:r w:rsidRPr="00AB583F">
              <w:rPr>
                <w:rFonts w:cs="Arial"/>
              </w:rPr>
              <w:t xml:space="preserve">Start or restart </w:t>
            </w:r>
            <w:r w:rsidR="009E74F4" w:rsidRPr="00AB583F">
              <w:rPr>
                <w:rFonts w:cs="Arial"/>
              </w:rPr>
              <w:t>the VBECS &lt;Prod or Test&gt; HL7 Dispatcher Windows Service.</w:t>
            </w:r>
          </w:p>
        </w:tc>
      </w:tr>
      <w:tr w:rsidR="00C65F2C" w:rsidRPr="001C29FC">
        <w:trPr>
          <w:cantSplit/>
        </w:trPr>
        <w:tc>
          <w:tcPr>
            <w:tcW w:w="1611" w:type="dxa"/>
            <w:vMerge/>
            <w:vAlign w:val="center"/>
          </w:tcPr>
          <w:p w:rsidR="00C65F2C" w:rsidRPr="00AB583F" w:rsidRDefault="00C65F2C" w:rsidP="00FD7CF5">
            <w:pPr>
              <w:pStyle w:val="TableText"/>
              <w:rPr>
                <w:rFonts w:cs="Arial"/>
              </w:rPr>
            </w:pPr>
          </w:p>
        </w:tc>
        <w:tc>
          <w:tcPr>
            <w:tcW w:w="2382" w:type="dxa"/>
            <w:vMerge/>
            <w:vAlign w:val="center"/>
          </w:tcPr>
          <w:p w:rsidR="00C65F2C" w:rsidRPr="00AB583F" w:rsidRDefault="00C65F2C" w:rsidP="00FD7CF5">
            <w:pPr>
              <w:pStyle w:val="TableText"/>
              <w:rPr>
                <w:rFonts w:cs="Arial"/>
              </w:rPr>
            </w:pPr>
          </w:p>
        </w:tc>
        <w:tc>
          <w:tcPr>
            <w:tcW w:w="2647" w:type="dxa"/>
            <w:vAlign w:val="center"/>
          </w:tcPr>
          <w:p w:rsidR="00C65F2C" w:rsidRPr="00AB583F" w:rsidRDefault="00C65F2C" w:rsidP="00FD7CF5">
            <w:pPr>
              <w:pStyle w:val="TableText"/>
              <w:rPr>
                <w:rFonts w:cs="Arial"/>
              </w:rPr>
            </w:pPr>
            <w:r w:rsidRPr="00AB583F">
              <w:rPr>
                <w:rFonts w:cs="Arial"/>
              </w:rPr>
              <w:t>The VBECS-OERR Logical Link is not running.</w:t>
            </w:r>
          </w:p>
        </w:tc>
        <w:tc>
          <w:tcPr>
            <w:tcW w:w="2720" w:type="dxa"/>
            <w:shd w:val="clear" w:color="auto" w:fill="auto"/>
            <w:vAlign w:val="center"/>
          </w:tcPr>
          <w:p w:rsidR="00C65F2C" w:rsidRPr="00AB583F" w:rsidRDefault="00C65F2C" w:rsidP="00AB33A6">
            <w:pPr>
              <w:pStyle w:val="TableText"/>
              <w:rPr>
                <w:rFonts w:cs="Arial"/>
              </w:rPr>
            </w:pPr>
            <w:r w:rsidRPr="00AB583F">
              <w:rPr>
                <w:rFonts w:cs="Arial"/>
              </w:rPr>
              <w:t>Start the VBECS-OERR Logical Link.</w:t>
            </w:r>
          </w:p>
        </w:tc>
      </w:tr>
      <w:tr w:rsidR="00C65F2C" w:rsidRPr="001C29FC">
        <w:trPr>
          <w:cantSplit/>
        </w:trPr>
        <w:tc>
          <w:tcPr>
            <w:tcW w:w="1611" w:type="dxa"/>
            <w:vMerge/>
            <w:vAlign w:val="center"/>
          </w:tcPr>
          <w:p w:rsidR="00C65F2C" w:rsidRPr="00AB583F" w:rsidRDefault="00C65F2C" w:rsidP="00FD7CF5">
            <w:pPr>
              <w:pStyle w:val="TableText"/>
              <w:rPr>
                <w:rFonts w:cs="Arial"/>
              </w:rPr>
            </w:pPr>
          </w:p>
        </w:tc>
        <w:tc>
          <w:tcPr>
            <w:tcW w:w="2382" w:type="dxa"/>
            <w:vMerge/>
            <w:vAlign w:val="center"/>
          </w:tcPr>
          <w:p w:rsidR="00C65F2C" w:rsidRPr="00AB583F" w:rsidRDefault="00C65F2C" w:rsidP="00FD7CF5">
            <w:pPr>
              <w:pStyle w:val="TableText"/>
              <w:rPr>
                <w:rFonts w:cs="Arial"/>
              </w:rPr>
            </w:pPr>
          </w:p>
        </w:tc>
        <w:tc>
          <w:tcPr>
            <w:tcW w:w="2647" w:type="dxa"/>
            <w:vAlign w:val="center"/>
          </w:tcPr>
          <w:p w:rsidR="00C65F2C" w:rsidRPr="00AB583F" w:rsidRDefault="00C65F2C" w:rsidP="00FD7CF5">
            <w:pPr>
              <w:pStyle w:val="TableText"/>
              <w:rPr>
                <w:rFonts w:cs="Arial"/>
              </w:rPr>
            </w:pPr>
            <w:r w:rsidRPr="00AB583F">
              <w:rPr>
                <w:rFonts w:cs="Arial"/>
              </w:rPr>
              <w:t>Network connectivity issue</w:t>
            </w:r>
          </w:p>
        </w:tc>
        <w:tc>
          <w:tcPr>
            <w:tcW w:w="2720" w:type="dxa"/>
            <w:shd w:val="clear" w:color="auto" w:fill="auto"/>
            <w:vAlign w:val="center"/>
          </w:tcPr>
          <w:p w:rsidR="00C65F2C" w:rsidRPr="00AB583F" w:rsidRDefault="00C65F2C" w:rsidP="00FD7CF5">
            <w:pPr>
              <w:pStyle w:val="TableText"/>
              <w:rPr>
                <w:rFonts w:cs="Arial"/>
              </w:rPr>
            </w:pPr>
            <w:r w:rsidRPr="00AB583F">
              <w:rPr>
                <w:rFonts w:cs="Arial"/>
              </w:rPr>
              <w:t>Contact local system support.</w:t>
            </w:r>
          </w:p>
        </w:tc>
      </w:tr>
      <w:tr w:rsidR="00C65F2C" w:rsidRPr="001C29FC">
        <w:trPr>
          <w:cantSplit/>
        </w:trPr>
        <w:tc>
          <w:tcPr>
            <w:tcW w:w="1611" w:type="dxa"/>
            <w:vMerge w:val="restart"/>
            <w:vAlign w:val="center"/>
          </w:tcPr>
          <w:p w:rsidR="00C65F2C" w:rsidRPr="00AB583F" w:rsidRDefault="00C65F2C" w:rsidP="00FD7CF5">
            <w:pPr>
              <w:pStyle w:val="TableText"/>
              <w:rPr>
                <w:rFonts w:cs="Arial"/>
              </w:rPr>
            </w:pPr>
            <w:r w:rsidRPr="00AB583F">
              <w:rPr>
                <w:rFonts w:cs="Arial"/>
              </w:rPr>
              <w:t>CPRS: Blood Bank Order Dialog</w:t>
            </w:r>
          </w:p>
        </w:tc>
        <w:tc>
          <w:tcPr>
            <w:tcW w:w="2382" w:type="dxa"/>
            <w:vMerge w:val="restart"/>
            <w:vAlign w:val="center"/>
          </w:tcPr>
          <w:p w:rsidR="00C65F2C" w:rsidRPr="00AB583F" w:rsidRDefault="00C65F2C" w:rsidP="00FD7CF5">
            <w:pPr>
              <w:pStyle w:val="TableText"/>
              <w:rPr>
                <w:rFonts w:cs="Arial"/>
              </w:rPr>
            </w:pPr>
            <w:r w:rsidRPr="00AB583F">
              <w:rPr>
                <w:rFonts w:cs="Arial"/>
              </w:rPr>
              <w:t>CPRS displays “Not able to open port” message in Patient Information screen in Blood Bank Order Dialog.</w:t>
            </w:r>
          </w:p>
        </w:tc>
        <w:tc>
          <w:tcPr>
            <w:tcW w:w="2647" w:type="dxa"/>
            <w:vAlign w:val="center"/>
          </w:tcPr>
          <w:p w:rsidR="00C65F2C" w:rsidRPr="00AB583F" w:rsidRDefault="00C65F2C" w:rsidP="009E74F4">
            <w:pPr>
              <w:pStyle w:val="TableText"/>
              <w:rPr>
                <w:rFonts w:cs="Arial"/>
              </w:rPr>
            </w:pPr>
            <w:r w:rsidRPr="00AB583F">
              <w:rPr>
                <w:rFonts w:cs="Arial"/>
              </w:rPr>
              <w:t xml:space="preserve">The VBECS </w:t>
            </w:r>
            <w:r w:rsidR="009E74F4" w:rsidRPr="00AB583F">
              <w:rPr>
                <w:rFonts w:cs="Arial"/>
              </w:rPr>
              <w:t xml:space="preserve">&lt;Prod or Test&gt; </w:t>
            </w:r>
            <w:proofErr w:type="spellStart"/>
            <w:r w:rsidRPr="00AB583F">
              <w:rPr>
                <w:rFonts w:cs="Arial"/>
              </w:rPr>
              <w:t>VistALink</w:t>
            </w:r>
            <w:proofErr w:type="spellEnd"/>
            <w:r w:rsidRPr="00AB583F">
              <w:rPr>
                <w:rFonts w:cs="Arial"/>
              </w:rPr>
              <w:t xml:space="preserve"> Listener Service is not running or is locked on the VBECS </w:t>
            </w:r>
            <w:r w:rsidR="0046028B" w:rsidRPr="00AB583F">
              <w:rPr>
                <w:rFonts w:cs="Arial"/>
              </w:rPr>
              <w:t>Application</w:t>
            </w:r>
            <w:r w:rsidRPr="00AB583F">
              <w:rPr>
                <w:rFonts w:cs="Arial"/>
              </w:rPr>
              <w:t xml:space="preserve"> server.</w:t>
            </w:r>
          </w:p>
        </w:tc>
        <w:tc>
          <w:tcPr>
            <w:tcW w:w="2720" w:type="dxa"/>
            <w:shd w:val="clear" w:color="auto" w:fill="auto"/>
            <w:vAlign w:val="center"/>
          </w:tcPr>
          <w:p w:rsidR="00C65F2C" w:rsidRPr="00AB583F" w:rsidRDefault="00C65F2C" w:rsidP="00FD7CF5">
            <w:pPr>
              <w:pStyle w:val="TableText"/>
              <w:rPr>
                <w:rFonts w:cs="Arial"/>
              </w:rPr>
            </w:pPr>
            <w:r w:rsidRPr="00AB583F">
              <w:rPr>
                <w:rFonts w:cs="Arial"/>
              </w:rPr>
              <w:t xml:space="preserve">Start or restart the </w:t>
            </w:r>
            <w:r w:rsidR="009E74F4" w:rsidRPr="00AB583F">
              <w:rPr>
                <w:rFonts w:cs="Arial"/>
              </w:rPr>
              <w:t xml:space="preserve">VBECS &lt;Prod or Test&gt; </w:t>
            </w:r>
            <w:proofErr w:type="spellStart"/>
            <w:r w:rsidR="009E74F4" w:rsidRPr="00AB583F">
              <w:rPr>
                <w:rFonts w:cs="Arial"/>
              </w:rPr>
              <w:t>VistALink</w:t>
            </w:r>
            <w:proofErr w:type="spellEnd"/>
            <w:r w:rsidR="009E74F4" w:rsidRPr="00AB583F">
              <w:rPr>
                <w:rFonts w:cs="Arial"/>
              </w:rPr>
              <w:t xml:space="preserve"> Listener </w:t>
            </w:r>
            <w:r w:rsidRPr="00AB583F">
              <w:rPr>
                <w:rFonts w:cs="Arial"/>
              </w:rPr>
              <w:t>Service.</w:t>
            </w:r>
          </w:p>
        </w:tc>
      </w:tr>
      <w:tr w:rsidR="00C65F2C" w:rsidRPr="001C29FC">
        <w:trPr>
          <w:cantSplit/>
        </w:trPr>
        <w:tc>
          <w:tcPr>
            <w:tcW w:w="1611" w:type="dxa"/>
            <w:vMerge/>
            <w:vAlign w:val="center"/>
          </w:tcPr>
          <w:p w:rsidR="00C65F2C" w:rsidRPr="00AB583F" w:rsidRDefault="00C65F2C" w:rsidP="00FD7CF5">
            <w:pPr>
              <w:pStyle w:val="TableText"/>
              <w:rPr>
                <w:rFonts w:cs="Arial"/>
              </w:rPr>
            </w:pPr>
          </w:p>
        </w:tc>
        <w:tc>
          <w:tcPr>
            <w:tcW w:w="2382" w:type="dxa"/>
            <w:vMerge/>
            <w:vAlign w:val="center"/>
          </w:tcPr>
          <w:p w:rsidR="00C65F2C" w:rsidRPr="00AB583F" w:rsidRDefault="00C65F2C" w:rsidP="00FD7CF5">
            <w:pPr>
              <w:pStyle w:val="TableText"/>
              <w:rPr>
                <w:rFonts w:cs="Arial"/>
              </w:rPr>
            </w:pPr>
          </w:p>
        </w:tc>
        <w:tc>
          <w:tcPr>
            <w:tcW w:w="2647" w:type="dxa"/>
            <w:vAlign w:val="center"/>
          </w:tcPr>
          <w:p w:rsidR="00C65F2C" w:rsidRPr="00AB583F" w:rsidRDefault="00C65F2C" w:rsidP="00FD7CF5">
            <w:pPr>
              <w:pStyle w:val="TableText"/>
              <w:rPr>
                <w:rFonts w:cs="Arial"/>
              </w:rPr>
            </w:pPr>
            <w:r w:rsidRPr="00AB583F">
              <w:rPr>
                <w:rFonts w:cs="Arial"/>
              </w:rPr>
              <w:t>Network connectivity issue</w:t>
            </w:r>
          </w:p>
        </w:tc>
        <w:tc>
          <w:tcPr>
            <w:tcW w:w="2720" w:type="dxa"/>
            <w:vAlign w:val="center"/>
          </w:tcPr>
          <w:p w:rsidR="00C65F2C" w:rsidRPr="00AB583F" w:rsidRDefault="00C65F2C" w:rsidP="00FD7CF5">
            <w:pPr>
              <w:pStyle w:val="TableText"/>
              <w:rPr>
                <w:rFonts w:cs="Arial"/>
              </w:rPr>
            </w:pPr>
            <w:r w:rsidRPr="00AB583F">
              <w:rPr>
                <w:rFonts w:cs="Arial"/>
              </w:rPr>
              <w:t>Contact local system support.</w:t>
            </w:r>
          </w:p>
        </w:tc>
      </w:tr>
      <w:tr w:rsidR="007D565D" w:rsidRPr="001C29FC">
        <w:trPr>
          <w:cantSplit/>
        </w:trPr>
        <w:tc>
          <w:tcPr>
            <w:tcW w:w="1611" w:type="dxa"/>
            <w:vMerge w:val="restart"/>
            <w:vAlign w:val="center"/>
          </w:tcPr>
          <w:p w:rsidR="007D565D" w:rsidRPr="00AB583F" w:rsidRDefault="007D565D" w:rsidP="00FD7CF5">
            <w:pPr>
              <w:pStyle w:val="TableText"/>
              <w:rPr>
                <w:rFonts w:cs="Arial"/>
              </w:rPr>
            </w:pPr>
            <w:r w:rsidRPr="00AB583F">
              <w:rPr>
                <w:rFonts w:cs="Arial"/>
              </w:rPr>
              <w:t>CPRS: Reports Tab, Blood Bank Report</w:t>
            </w:r>
          </w:p>
        </w:tc>
        <w:tc>
          <w:tcPr>
            <w:tcW w:w="2382" w:type="dxa"/>
            <w:vMerge w:val="restart"/>
            <w:vAlign w:val="center"/>
          </w:tcPr>
          <w:p w:rsidR="007D565D" w:rsidRPr="00AB583F" w:rsidRDefault="007D565D" w:rsidP="00FD7CF5">
            <w:pPr>
              <w:pStyle w:val="TableText"/>
              <w:rPr>
                <w:rFonts w:cs="Arial"/>
              </w:rPr>
            </w:pPr>
            <w:r w:rsidRPr="00AB583F">
              <w:rPr>
                <w:rFonts w:cs="Arial"/>
              </w:rPr>
              <w:t xml:space="preserve">CPRS displays </w:t>
            </w:r>
            <w:r w:rsidRPr="00AB583F">
              <w:rPr>
                <w:rFonts w:cs="Arial"/>
                <w:szCs w:val="18"/>
              </w:rPr>
              <w:t xml:space="preserve">“---- BLOOD BANK REPORT IS UNAVAILABLE----“ </w:t>
            </w:r>
          </w:p>
        </w:tc>
        <w:tc>
          <w:tcPr>
            <w:tcW w:w="2647" w:type="dxa"/>
            <w:vAlign w:val="center"/>
          </w:tcPr>
          <w:p w:rsidR="007D565D" w:rsidRPr="00AB583F" w:rsidRDefault="007D565D" w:rsidP="00FD7CF5">
            <w:pPr>
              <w:pStyle w:val="TableText"/>
              <w:rPr>
                <w:rFonts w:cs="Arial"/>
              </w:rPr>
            </w:pPr>
            <w:r w:rsidRPr="00AB583F">
              <w:rPr>
                <w:rFonts w:cs="Arial"/>
              </w:rPr>
              <w:t xml:space="preserve">The VBECS &lt;Prod or Test&gt; </w:t>
            </w:r>
            <w:proofErr w:type="spellStart"/>
            <w:r w:rsidRPr="00AB583F">
              <w:rPr>
                <w:rFonts w:cs="Arial"/>
              </w:rPr>
              <w:t>VistALink</w:t>
            </w:r>
            <w:proofErr w:type="spellEnd"/>
            <w:r w:rsidRPr="00AB583F">
              <w:rPr>
                <w:rFonts w:cs="Arial"/>
              </w:rPr>
              <w:t xml:space="preserve"> Listener is not running or is locked on the VBECS Application server.</w:t>
            </w:r>
          </w:p>
        </w:tc>
        <w:tc>
          <w:tcPr>
            <w:tcW w:w="2720" w:type="dxa"/>
            <w:vAlign w:val="center"/>
          </w:tcPr>
          <w:p w:rsidR="007D565D" w:rsidRPr="00AB583F" w:rsidRDefault="007D565D" w:rsidP="00FD7CF5">
            <w:pPr>
              <w:pStyle w:val="TableText"/>
              <w:rPr>
                <w:rFonts w:cs="Arial"/>
              </w:rPr>
            </w:pPr>
            <w:r w:rsidRPr="00AB583F">
              <w:rPr>
                <w:rFonts w:cs="Arial"/>
              </w:rPr>
              <w:t xml:space="preserve">Start or restart the VBECS &lt;Prod or Test&gt; </w:t>
            </w:r>
            <w:proofErr w:type="spellStart"/>
            <w:r w:rsidRPr="00AB583F">
              <w:rPr>
                <w:rFonts w:cs="Arial"/>
              </w:rPr>
              <w:t>VistALink</w:t>
            </w:r>
            <w:proofErr w:type="spellEnd"/>
            <w:r w:rsidRPr="00AB583F">
              <w:rPr>
                <w:rFonts w:cs="Arial"/>
              </w:rPr>
              <w:t xml:space="preserve"> Listener Service.</w:t>
            </w:r>
          </w:p>
        </w:tc>
      </w:tr>
      <w:tr w:rsidR="007D565D" w:rsidRPr="001C29FC" w:rsidTr="007D565D">
        <w:trPr>
          <w:cantSplit/>
          <w:trHeight w:val="117"/>
        </w:trPr>
        <w:tc>
          <w:tcPr>
            <w:tcW w:w="1611" w:type="dxa"/>
            <w:vMerge/>
            <w:vAlign w:val="center"/>
          </w:tcPr>
          <w:p w:rsidR="007D565D" w:rsidRPr="00AB583F" w:rsidRDefault="007D565D" w:rsidP="001F19AE">
            <w:pPr>
              <w:pStyle w:val="TableText"/>
              <w:tabs>
                <w:tab w:val="num" w:pos="360"/>
              </w:tabs>
              <w:rPr>
                <w:rFonts w:cs="Arial"/>
              </w:rPr>
            </w:pPr>
          </w:p>
        </w:tc>
        <w:tc>
          <w:tcPr>
            <w:tcW w:w="2382" w:type="dxa"/>
            <w:vMerge/>
            <w:vAlign w:val="center"/>
          </w:tcPr>
          <w:p w:rsidR="007D565D" w:rsidRPr="00AB583F" w:rsidRDefault="007D565D" w:rsidP="001F19AE">
            <w:pPr>
              <w:pStyle w:val="TableText"/>
              <w:tabs>
                <w:tab w:val="num" w:pos="360"/>
              </w:tabs>
              <w:rPr>
                <w:rFonts w:cs="Arial"/>
              </w:rPr>
            </w:pPr>
          </w:p>
        </w:tc>
        <w:tc>
          <w:tcPr>
            <w:tcW w:w="2647" w:type="dxa"/>
            <w:vAlign w:val="center"/>
          </w:tcPr>
          <w:p w:rsidR="007D565D" w:rsidRPr="00AB583F" w:rsidRDefault="007D565D" w:rsidP="00FD7CF5">
            <w:pPr>
              <w:pStyle w:val="TableText"/>
              <w:rPr>
                <w:rFonts w:cs="Arial"/>
              </w:rPr>
            </w:pPr>
            <w:r w:rsidRPr="00AB583F">
              <w:rPr>
                <w:rFonts w:cs="Arial"/>
              </w:rPr>
              <w:t>Network connectivity issue.</w:t>
            </w:r>
          </w:p>
        </w:tc>
        <w:tc>
          <w:tcPr>
            <w:tcW w:w="2720" w:type="dxa"/>
            <w:vAlign w:val="center"/>
          </w:tcPr>
          <w:p w:rsidR="007D565D" w:rsidRPr="00AB583F" w:rsidRDefault="007D565D" w:rsidP="00FD7CF5">
            <w:pPr>
              <w:pStyle w:val="TableText"/>
              <w:rPr>
                <w:rFonts w:cs="Arial"/>
              </w:rPr>
            </w:pPr>
            <w:r w:rsidRPr="00AB583F">
              <w:rPr>
                <w:rFonts w:cs="Arial"/>
              </w:rPr>
              <w:t>Contact local system support.</w:t>
            </w:r>
          </w:p>
        </w:tc>
      </w:tr>
      <w:tr w:rsidR="007D565D" w:rsidRPr="001C29FC">
        <w:trPr>
          <w:cantSplit/>
          <w:trHeight w:val="117"/>
        </w:trPr>
        <w:tc>
          <w:tcPr>
            <w:tcW w:w="1611" w:type="dxa"/>
            <w:vMerge/>
            <w:vAlign w:val="center"/>
          </w:tcPr>
          <w:p w:rsidR="007D565D" w:rsidRPr="00AB583F" w:rsidRDefault="007D565D" w:rsidP="001F19AE">
            <w:pPr>
              <w:pStyle w:val="TableText"/>
              <w:tabs>
                <w:tab w:val="num" w:pos="360"/>
              </w:tabs>
              <w:rPr>
                <w:rFonts w:cs="Arial"/>
              </w:rPr>
            </w:pPr>
          </w:p>
        </w:tc>
        <w:tc>
          <w:tcPr>
            <w:tcW w:w="2382" w:type="dxa"/>
            <w:vMerge/>
            <w:vAlign w:val="center"/>
          </w:tcPr>
          <w:p w:rsidR="007D565D" w:rsidRPr="00AB583F" w:rsidRDefault="007D565D" w:rsidP="001F19AE">
            <w:pPr>
              <w:pStyle w:val="TableText"/>
              <w:tabs>
                <w:tab w:val="num" w:pos="360"/>
              </w:tabs>
              <w:rPr>
                <w:rFonts w:cs="Arial"/>
              </w:rPr>
            </w:pPr>
          </w:p>
        </w:tc>
        <w:tc>
          <w:tcPr>
            <w:tcW w:w="2647" w:type="dxa"/>
            <w:vAlign w:val="center"/>
          </w:tcPr>
          <w:p w:rsidR="007D565D" w:rsidRPr="00AB583F" w:rsidRDefault="007D565D" w:rsidP="00536838">
            <w:pPr>
              <w:pStyle w:val="TableText"/>
              <w:rPr>
                <w:rFonts w:cs="Arial"/>
              </w:rPr>
            </w:pPr>
            <w:r>
              <w:rPr>
                <w:rFonts w:cs="Arial"/>
              </w:rPr>
              <w:t>Incorrect parameters file</w:t>
            </w:r>
          </w:p>
        </w:tc>
        <w:tc>
          <w:tcPr>
            <w:tcW w:w="2720" w:type="dxa"/>
            <w:vAlign w:val="center"/>
          </w:tcPr>
          <w:p w:rsidR="007D565D" w:rsidRPr="00AB583F" w:rsidRDefault="007D565D" w:rsidP="00536838">
            <w:pPr>
              <w:pStyle w:val="TableText"/>
              <w:rPr>
                <w:rFonts w:cs="Arial"/>
              </w:rPr>
            </w:pPr>
            <w:r>
              <w:rPr>
                <w:rFonts w:cs="Arial"/>
              </w:rPr>
              <w:t xml:space="preserve">Verify settings are pointing to the correct VBECS application server and port. </w:t>
            </w:r>
          </w:p>
        </w:tc>
      </w:tr>
      <w:tr w:rsidR="007D565D" w:rsidRPr="001C29FC">
        <w:trPr>
          <w:cantSplit/>
          <w:trHeight w:val="728"/>
        </w:trPr>
        <w:tc>
          <w:tcPr>
            <w:tcW w:w="1611" w:type="dxa"/>
            <w:vMerge w:val="restart"/>
            <w:vAlign w:val="center"/>
          </w:tcPr>
          <w:p w:rsidR="007D565D" w:rsidRPr="00AB583F" w:rsidRDefault="007D565D" w:rsidP="00FD7CF5">
            <w:pPr>
              <w:pStyle w:val="TableText"/>
              <w:rPr>
                <w:rFonts w:cs="Arial"/>
              </w:rPr>
            </w:pPr>
            <w:r w:rsidRPr="00AB583F">
              <w:rPr>
                <w:rFonts w:cs="Arial"/>
              </w:rPr>
              <w:lastRenderedPageBreak/>
              <w:t>CPRS: Blood Bank Order Dialog: Signing an Order</w:t>
            </w:r>
          </w:p>
        </w:tc>
        <w:tc>
          <w:tcPr>
            <w:tcW w:w="2382" w:type="dxa"/>
            <w:vMerge w:val="restart"/>
            <w:vAlign w:val="center"/>
          </w:tcPr>
          <w:p w:rsidR="007D565D" w:rsidRPr="00AB583F" w:rsidRDefault="007D565D" w:rsidP="00FD7CF5">
            <w:pPr>
              <w:pStyle w:val="TableText"/>
              <w:rPr>
                <w:rFonts w:cs="Arial"/>
              </w:rPr>
            </w:pPr>
            <w:r w:rsidRPr="00AB583F">
              <w:rPr>
                <w:rFonts w:cs="Arial"/>
              </w:rPr>
              <w:t>CPRS displays an “Error Saving Order” dialog screen with the text “The error, One or more orders to the VBECS system failed and are queued for later delivery.”</w:t>
            </w:r>
          </w:p>
        </w:tc>
        <w:tc>
          <w:tcPr>
            <w:tcW w:w="2647" w:type="dxa"/>
            <w:vAlign w:val="center"/>
          </w:tcPr>
          <w:p w:rsidR="007D565D" w:rsidRPr="00AB583F" w:rsidRDefault="007D565D" w:rsidP="00FD7CF5">
            <w:pPr>
              <w:pStyle w:val="TableText"/>
              <w:rPr>
                <w:rFonts w:cs="Arial"/>
              </w:rPr>
            </w:pPr>
            <w:r w:rsidRPr="00AB583F">
              <w:rPr>
                <w:rFonts w:cs="Arial"/>
              </w:rPr>
              <w:t>An error occurred in the VBECS &lt;Prod or Test&gt; HL7 Listener Windows Service, which caused a failure to respond to CPRS with acceptance.</w:t>
            </w:r>
          </w:p>
        </w:tc>
        <w:tc>
          <w:tcPr>
            <w:tcW w:w="2720" w:type="dxa"/>
            <w:shd w:val="clear" w:color="auto" w:fill="auto"/>
            <w:vAlign w:val="center"/>
          </w:tcPr>
          <w:p w:rsidR="007D565D" w:rsidRPr="00AB583F" w:rsidRDefault="007D565D" w:rsidP="00C86C23">
            <w:pPr>
              <w:pStyle w:val="TableText"/>
              <w:rPr>
                <w:rFonts w:cs="Arial"/>
              </w:rPr>
            </w:pPr>
            <w:r w:rsidRPr="00AB583F">
              <w:rPr>
                <w:rFonts w:cs="Arial"/>
              </w:rPr>
              <w:t xml:space="preserve">Log onto the application server and review the System Application Event Log for error details. </w:t>
            </w:r>
          </w:p>
        </w:tc>
      </w:tr>
      <w:tr w:rsidR="007D565D" w:rsidRPr="001C29FC" w:rsidTr="007D565D">
        <w:trPr>
          <w:cantSplit/>
          <w:trHeight w:val="377"/>
        </w:trPr>
        <w:tc>
          <w:tcPr>
            <w:tcW w:w="1611" w:type="dxa"/>
            <w:vMerge/>
            <w:vAlign w:val="center"/>
          </w:tcPr>
          <w:p w:rsidR="007D565D" w:rsidRPr="00AB583F" w:rsidRDefault="007D565D" w:rsidP="009C7639">
            <w:pPr>
              <w:pStyle w:val="TableText"/>
              <w:numPr>
                <w:ilvl w:val="0"/>
                <w:numId w:val="15"/>
              </w:numPr>
              <w:tabs>
                <w:tab w:val="num" w:pos="0"/>
              </w:tabs>
              <w:ind w:left="0"/>
              <w:rPr>
                <w:rFonts w:cs="Arial"/>
              </w:rPr>
            </w:pPr>
          </w:p>
        </w:tc>
        <w:tc>
          <w:tcPr>
            <w:tcW w:w="2382" w:type="dxa"/>
            <w:vMerge/>
            <w:vAlign w:val="center"/>
          </w:tcPr>
          <w:p w:rsidR="007D565D" w:rsidRPr="00AB583F" w:rsidRDefault="007D565D" w:rsidP="009C7639">
            <w:pPr>
              <w:pStyle w:val="TableText"/>
              <w:numPr>
                <w:ilvl w:val="0"/>
                <w:numId w:val="15"/>
              </w:numPr>
              <w:tabs>
                <w:tab w:val="num" w:pos="9"/>
              </w:tabs>
              <w:ind w:left="0"/>
              <w:rPr>
                <w:rFonts w:cs="Arial"/>
              </w:rPr>
            </w:pPr>
          </w:p>
        </w:tc>
        <w:tc>
          <w:tcPr>
            <w:tcW w:w="2647" w:type="dxa"/>
            <w:vAlign w:val="center"/>
          </w:tcPr>
          <w:p w:rsidR="007D565D" w:rsidRPr="00AB583F" w:rsidRDefault="007D565D" w:rsidP="00FD7CF5">
            <w:pPr>
              <w:pStyle w:val="TableText"/>
              <w:rPr>
                <w:rFonts w:cs="Arial"/>
              </w:rPr>
            </w:pPr>
            <w:r w:rsidRPr="00AB583F">
              <w:rPr>
                <w:rFonts w:cs="Arial"/>
              </w:rPr>
              <w:t>Network connectivity issue.</w:t>
            </w:r>
          </w:p>
        </w:tc>
        <w:tc>
          <w:tcPr>
            <w:tcW w:w="2720" w:type="dxa"/>
            <w:shd w:val="clear" w:color="auto" w:fill="auto"/>
            <w:vAlign w:val="center"/>
          </w:tcPr>
          <w:p w:rsidR="007D565D" w:rsidRPr="00AB583F" w:rsidRDefault="007D565D" w:rsidP="00FD7CF5">
            <w:pPr>
              <w:pStyle w:val="TableText"/>
              <w:rPr>
                <w:rFonts w:cs="Arial"/>
              </w:rPr>
            </w:pPr>
            <w:r w:rsidRPr="00AB583F">
              <w:rPr>
                <w:rFonts w:cs="Arial"/>
              </w:rPr>
              <w:t>Contact local system support.</w:t>
            </w:r>
          </w:p>
        </w:tc>
      </w:tr>
      <w:tr w:rsidR="007D565D" w:rsidRPr="001C29FC">
        <w:trPr>
          <w:cantSplit/>
          <w:trHeight w:val="825"/>
        </w:trPr>
        <w:tc>
          <w:tcPr>
            <w:tcW w:w="1611" w:type="dxa"/>
            <w:vMerge w:val="restart"/>
            <w:vAlign w:val="center"/>
          </w:tcPr>
          <w:p w:rsidR="007D565D" w:rsidRPr="001C29FC" w:rsidRDefault="007D565D" w:rsidP="00FD7CF5">
            <w:pPr>
              <w:pStyle w:val="TableText"/>
            </w:pPr>
            <w:r w:rsidRPr="001C29FC">
              <w:t xml:space="preserve">VBECS </w:t>
            </w:r>
            <w:r>
              <w:t>Application</w:t>
            </w:r>
            <w:r w:rsidRPr="001C29FC">
              <w:t xml:space="preserve"> Server Application Event Log: Source is VBECS </w:t>
            </w:r>
            <w:proofErr w:type="spellStart"/>
            <w:r w:rsidRPr="001C29FC">
              <w:t>SimpleListener</w:t>
            </w:r>
            <w:proofErr w:type="spellEnd"/>
          </w:p>
        </w:tc>
        <w:tc>
          <w:tcPr>
            <w:tcW w:w="2382" w:type="dxa"/>
            <w:vAlign w:val="center"/>
          </w:tcPr>
          <w:p w:rsidR="007D565D" w:rsidRPr="001C29FC" w:rsidRDefault="007D565D" w:rsidP="00FD7CF5">
            <w:pPr>
              <w:pStyle w:val="TableText"/>
            </w:pPr>
            <w:r w:rsidRPr="001C29FC">
              <w:t>An application error has been logged to the Event Log where the Message under Exception Information is “Could not access ‘</w:t>
            </w:r>
            <w:proofErr w:type="spellStart"/>
            <w:r w:rsidRPr="001C29FC">
              <w:t>CDO.Message</w:t>
            </w:r>
            <w:proofErr w:type="spellEnd"/>
            <w:r w:rsidRPr="001C29FC">
              <w:t>’ object.”</w:t>
            </w:r>
          </w:p>
        </w:tc>
        <w:tc>
          <w:tcPr>
            <w:tcW w:w="2647" w:type="dxa"/>
            <w:shd w:val="clear" w:color="auto" w:fill="auto"/>
            <w:vAlign w:val="center"/>
          </w:tcPr>
          <w:p w:rsidR="007D565D" w:rsidRPr="001C29FC" w:rsidRDefault="007D565D" w:rsidP="00FD7CF5">
            <w:pPr>
              <w:pStyle w:val="TableText"/>
            </w:pPr>
            <w:r w:rsidRPr="001C29FC">
              <w:t>The VBECS</w:t>
            </w:r>
            <w:r>
              <w:t xml:space="preserve"> &lt;Prod or Test&gt;</w:t>
            </w:r>
            <w:r w:rsidRPr="001C29FC">
              <w:t xml:space="preserve"> HL7 Listener Windows Service has encountered an error trying to send an email message to the Interface Administrator.</w:t>
            </w:r>
          </w:p>
        </w:tc>
        <w:tc>
          <w:tcPr>
            <w:tcW w:w="2720" w:type="dxa"/>
            <w:shd w:val="clear" w:color="auto" w:fill="auto"/>
            <w:vAlign w:val="center"/>
          </w:tcPr>
          <w:p w:rsidR="007D565D" w:rsidRPr="001C29FC" w:rsidRDefault="007D565D" w:rsidP="00FD7CF5">
            <w:pPr>
              <w:pStyle w:val="TableText"/>
            </w:pPr>
            <w:r w:rsidRPr="001C29FC">
              <w:t xml:space="preserve">Disable port 25 blocking in McAfee. Open the </w:t>
            </w:r>
            <w:proofErr w:type="spellStart"/>
            <w:r w:rsidRPr="001C29FC">
              <w:t>VirusScan</w:t>
            </w:r>
            <w:proofErr w:type="spellEnd"/>
            <w:r w:rsidRPr="001C29FC">
              <w:t xml:space="preserve"> Console and select Access Protection. Click the Task menu option, the Properties. Uncheck Prevent mass mailing worms from sending mail, port 25 under Ports to block. </w:t>
            </w:r>
          </w:p>
        </w:tc>
      </w:tr>
      <w:tr w:rsidR="007D565D" w:rsidRPr="001C29FC">
        <w:trPr>
          <w:cantSplit/>
          <w:trHeight w:val="728"/>
        </w:trPr>
        <w:tc>
          <w:tcPr>
            <w:tcW w:w="1611" w:type="dxa"/>
            <w:vMerge/>
            <w:vAlign w:val="center"/>
          </w:tcPr>
          <w:p w:rsidR="007D565D" w:rsidRPr="001C29FC" w:rsidRDefault="007D565D" w:rsidP="00FD7CF5">
            <w:pPr>
              <w:pStyle w:val="TableText"/>
            </w:pPr>
          </w:p>
        </w:tc>
        <w:tc>
          <w:tcPr>
            <w:tcW w:w="2382" w:type="dxa"/>
            <w:vMerge w:val="restart"/>
            <w:vAlign w:val="center"/>
          </w:tcPr>
          <w:p w:rsidR="007D565D" w:rsidRPr="001C29FC" w:rsidRDefault="007D565D" w:rsidP="00FD7CF5">
            <w:pPr>
              <w:pStyle w:val="TableText"/>
            </w:pPr>
            <w:r w:rsidRPr="001C29FC">
              <w:t xml:space="preserve">An application warning was logged in the Event Log with the description stating, “An unsupported HL7 message was received from IP Address </w:t>
            </w:r>
            <w:r w:rsidRPr="001C29FC">
              <w:rPr>
                <w:i/>
              </w:rPr>
              <w:t>[IP address]</w:t>
            </w:r>
            <w:r w:rsidRPr="001C29FC">
              <w:t xml:space="preserve">.” </w:t>
            </w:r>
          </w:p>
          <w:p w:rsidR="007D565D" w:rsidRPr="001C29FC" w:rsidRDefault="007D565D" w:rsidP="00FD7CF5">
            <w:pPr>
              <w:pStyle w:val="TableText"/>
            </w:pPr>
          </w:p>
          <w:p w:rsidR="007D565D" w:rsidRPr="001C29FC" w:rsidRDefault="007D565D" w:rsidP="00FD7CF5">
            <w:pPr>
              <w:pStyle w:val="TableText"/>
            </w:pPr>
            <w:r w:rsidRPr="001C29FC">
              <w:t>The IP address in the description of the error will indicate where the message is coming from.</w:t>
            </w:r>
          </w:p>
        </w:tc>
        <w:tc>
          <w:tcPr>
            <w:tcW w:w="2647" w:type="dxa"/>
            <w:shd w:val="clear" w:color="auto" w:fill="auto"/>
            <w:vAlign w:val="center"/>
          </w:tcPr>
          <w:p w:rsidR="007D565D" w:rsidRPr="001C29FC" w:rsidRDefault="007D565D" w:rsidP="00FD7CF5">
            <w:pPr>
              <w:pStyle w:val="TableText"/>
            </w:pPr>
            <w:r w:rsidRPr="001C29FC">
              <w:t xml:space="preserve">If the IP address is associated with the local </w:t>
            </w:r>
            <w:proofErr w:type="spellStart"/>
            <w:r w:rsidRPr="001C29FC">
              <w:t>VistA</w:t>
            </w:r>
            <w:proofErr w:type="spellEnd"/>
            <w:r w:rsidRPr="001C29FC">
              <w:t xml:space="preserve"> system, the HL7 Application Parameters in </w:t>
            </w:r>
            <w:proofErr w:type="spellStart"/>
            <w:r w:rsidRPr="001C29FC">
              <w:t>VistA</w:t>
            </w:r>
            <w:proofErr w:type="spellEnd"/>
            <w:r w:rsidRPr="001C29FC">
              <w:t xml:space="preserve"> were not set up correctly for the supported protocols.</w:t>
            </w:r>
          </w:p>
        </w:tc>
        <w:tc>
          <w:tcPr>
            <w:tcW w:w="2720" w:type="dxa"/>
            <w:shd w:val="clear" w:color="auto" w:fill="auto"/>
            <w:vAlign w:val="center"/>
          </w:tcPr>
          <w:p w:rsidR="007D565D" w:rsidRPr="001C29FC" w:rsidRDefault="007D565D" w:rsidP="00FD7CF5">
            <w:pPr>
              <w:pStyle w:val="TableText"/>
            </w:pPr>
            <w:r w:rsidRPr="001C29FC">
              <w:t xml:space="preserve">Refer to the VBECS Application Interfacing Support Software Installation and User Configuration Guide for HL7 setup procedures in </w:t>
            </w:r>
            <w:proofErr w:type="spellStart"/>
            <w:r w:rsidRPr="001C29FC">
              <w:t>VistA</w:t>
            </w:r>
            <w:proofErr w:type="spellEnd"/>
            <w:r w:rsidRPr="001C29FC">
              <w:t>.</w:t>
            </w:r>
          </w:p>
        </w:tc>
      </w:tr>
      <w:tr w:rsidR="007D565D" w:rsidRPr="001C29FC">
        <w:trPr>
          <w:cantSplit/>
          <w:trHeight w:val="727"/>
        </w:trPr>
        <w:tc>
          <w:tcPr>
            <w:tcW w:w="1611" w:type="dxa"/>
            <w:vMerge/>
            <w:vAlign w:val="center"/>
          </w:tcPr>
          <w:p w:rsidR="007D565D" w:rsidRPr="001C29FC" w:rsidRDefault="007D565D" w:rsidP="00FD7CF5">
            <w:pPr>
              <w:pStyle w:val="TableText"/>
            </w:pPr>
          </w:p>
        </w:tc>
        <w:tc>
          <w:tcPr>
            <w:tcW w:w="2382" w:type="dxa"/>
            <w:vMerge/>
            <w:vAlign w:val="center"/>
          </w:tcPr>
          <w:p w:rsidR="007D565D" w:rsidRPr="001C29FC" w:rsidRDefault="007D565D" w:rsidP="00FD7CF5">
            <w:pPr>
              <w:pStyle w:val="TableText"/>
            </w:pPr>
          </w:p>
        </w:tc>
        <w:tc>
          <w:tcPr>
            <w:tcW w:w="2647" w:type="dxa"/>
            <w:shd w:val="clear" w:color="auto" w:fill="auto"/>
            <w:vAlign w:val="center"/>
          </w:tcPr>
          <w:p w:rsidR="007D565D" w:rsidRPr="001C29FC" w:rsidRDefault="007D565D" w:rsidP="00FD7CF5">
            <w:pPr>
              <w:pStyle w:val="TableText"/>
            </w:pPr>
            <w:r w:rsidRPr="001C29FC">
              <w:t xml:space="preserve">If the IP address is not from the local </w:t>
            </w:r>
            <w:proofErr w:type="spellStart"/>
            <w:r w:rsidRPr="001C29FC">
              <w:t>VistA</w:t>
            </w:r>
            <w:proofErr w:type="spellEnd"/>
            <w:r w:rsidRPr="001C29FC">
              <w:t xml:space="preserve"> system, a rogue HL7 system is sending messages to the VBECS server.</w:t>
            </w:r>
          </w:p>
        </w:tc>
        <w:tc>
          <w:tcPr>
            <w:tcW w:w="2720" w:type="dxa"/>
            <w:shd w:val="clear" w:color="auto" w:fill="auto"/>
            <w:vAlign w:val="center"/>
          </w:tcPr>
          <w:p w:rsidR="007D565D" w:rsidRPr="001C29FC" w:rsidRDefault="007D565D" w:rsidP="00FD7CF5">
            <w:pPr>
              <w:pStyle w:val="TableText"/>
            </w:pPr>
            <w:r w:rsidRPr="001C29FC">
              <w:t>Contact IRM to identify the location of the server with which the IP address is associated. Notify the site that the message is coming from the problem so that the messages can be routed to the correct location.</w:t>
            </w:r>
          </w:p>
        </w:tc>
      </w:tr>
      <w:tr w:rsidR="007D565D" w:rsidRPr="001C29FC">
        <w:trPr>
          <w:cantSplit/>
          <w:trHeight w:val="727"/>
        </w:trPr>
        <w:tc>
          <w:tcPr>
            <w:tcW w:w="1611" w:type="dxa"/>
            <w:vAlign w:val="center"/>
          </w:tcPr>
          <w:p w:rsidR="007D565D" w:rsidRPr="001C29FC" w:rsidRDefault="007D565D" w:rsidP="00C86C23">
            <w:pPr>
              <w:pStyle w:val="TableText"/>
            </w:pPr>
            <w:r w:rsidRPr="001C29FC">
              <w:t xml:space="preserve">VBECS </w:t>
            </w:r>
            <w:r>
              <w:t>Application</w:t>
            </w:r>
            <w:r w:rsidRPr="001C29FC">
              <w:t xml:space="preserve"> Server Application Event Log: Source is VBECS HL7 </w:t>
            </w:r>
            <w:proofErr w:type="spellStart"/>
            <w:r w:rsidRPr="001C29FC">
              <w:t>MailServer</w:t>
            </w:r>
            <w:proofErr w:type="spellEnd"/>
          </w:p>
        </w:tc>
        <w:tc>
          <w:tcPr>
            <w:tcW w:w="2382" w:type="dxa"/>
            <w:vAlign w:val="center"/>
          </w:tcPr>
          <w:p w:rsidR="007D565D" w:rsidRPr="001C29FC" w:rsidRDefault="007D565D" w:rsidP="00FD7CF5">
            <w:pPr>
              <w:pStyle w:val="TableText"/>
            </w:pPr>
            <w:r w:rsidRPr="001C29FC">
              <w:t xml:space="preserve">An application error was logged in the Event Log with the source of VBECS HL7 </w:t>
            </w:r>
            <w:proofErr w:type="spellStart"/>
            <w:r w:rsidRPr="001C29FC">
              <w:t>MailServer</w:t>
            </w:r>
            <w:proofErr w:type="spellEnd"/>
            <w:r w:rsidRPr="001C29FC">
              <w:t xml:space="preserve"> where the Message under Exception Information is, “Could not access ‘</w:t>
            </w:r>
            <w:proofErr w:type="spellStart"/>
            <w:r w:rsidRPr="001C29FC">
              <w:t>CDO.Message</w:t>
            </w:r>
            <w:proofErr w:type="spellEnd"/>
            <w:r w:rsidRPr="001C29FC">
              <w:t>’ object.”</w:t>
            </w:r>
          </w:p>
        </w:tc>
        <w:tc>
          <w:tcPr>
            <w:tcW w:w="2647" w:type="dxa"/>
            <w:vAlign w:val="center"/>
          </w:tcPr>
          <w:p w:rsidR="007D565D" w:rsidRPr="001C29FC" w:rsidRDefault="007D565D" w:rsidP="00FD7CF5">
            <w:pPr>
              <w:pStyle w:val="TableText"/>
            </w:pPr>
            <w:r w:rsidRPr="001C29FC">
              <w:t>The VBECS</w:t>
            </w:r>
            <w:r>
              <w:t xml:space="preserve"> &lt;Prod or Test&gt;</w:t>
            </w:r>
            <w:r w:rsidRPr="001C29FC">
              <w:t xml:space="preserve"> HL7 Listener Windows Service encountered an error trying to send an email message to the Interface Administrator.</w:t>
            </w:r>
          </w:p>
        </w:tc>
        <w:tc>
          <w:tcPr>
            <w:tcW w:w="2720" w:type="dxa"/>
            <w:shd w:val="clear" w:color="auto" w:fill="auto"/>
            <w:vAlign w:val="center"/>
          </w:tcPr>
          <w:p w:rsidR="007D565D" w:rsidRPr="001C29FC" w:rsidRDefault="007D565D" w:rsidP="00FD7CF5">
            <w:pPr>
              <w:pStyle w:val="TableText"/>
            </w:pPr>
            <w:r w:rsidRPr="001C29FC">
              <w:t xml:space="preserve">Disable port 25 blocking in McAfee. Open the </w:t>
            </w:r>
            <w:proofErr w:type="spellStart"/>
            <w:r w:rsidRPr="001C29FC">
              <w:t>VirusScan</w:t>
            </w:r>
            <w:proofErr w:type="spellEnd"/>
            <w:r w:rsidRPr="001C29FC">
              <w:t xml:space="preserve"> Console and select Access Protection. Click the Task menu option, Properties. Uncheck Prevent mass mailing worms from sending mail, port 25 under Ports to block.</w:t>
            </w:r>
          </w:p>
        </w:tc>
      </w:tr>
      <w:tr w:rsidR="007D565D" w:rsidRPr="001C29FC">
        <w:trPr>
          <w:cantSplit/>
          <w:trHeight w:val="825"/>
        </w:trPr>
        <w:tc>
          <w:tcPr>
            <w:tcW w:w="1611" w:type="dxa"/>
            <w:vMerge w:val="restart"/>
            <w:vAlign w:val="center"/>
          </w:tcPr>
          <w:p w:rsidR="007D565D" w:rsidRPr="001C29FC" w:rsidRDefault="007D565D" w:rsidP="00FD7CF5">
            <w:pPr>
              <w:pStyle w:val="TableText"/>
            </w:pPr>
            <w:r w:rsidRPr="001C29FC">
              <w:t xml:space="preserve">VBECS </w:t>
            </w:r>
            <w:r>
              <w:t>Application</w:t>
            </w:r>
            <w:r w:rsidRPr="001C29FC">
              <w:t xml:space="preserve"> Server Application Event Log: Source is CPRS HL7 Parser</w:t>
            </w:r>
          </w:p>
        </w:tc>
        <w:tc>
          <w:tcPr>
            <w:tcW w:w="2382" w:type="dxa"/>
            <w:vAlign w:val="center"/>
          </w:tcPr>
          <w:p w:rsidR="007D565D" w:rsidRPr="001C29FC" w:rsidRDefault="007D565D" w:rsidP="00FD7CF5">
            <w:pPr>
              <w:pStyle w:val="TableText"/>
            </w:pPr>
            <w:r w:rsidRPr="001C29FC">
              <w:t>An HL7 message sent from CPRS to VBECS was rejected. The description in the Event Log is “Exception message:</w:t>
            </w:r>
          </w:p>
          <w:p w:rsidR="007D565D" w:rsidRPr="001C29FC" w:rsidRDefault="007D565D" w:rsidP="00FD7CF5">
            <w:pPr>
              <w:pStyle w:val="TableText"/>
            </w:pPr>
            <w:r w:rsidRPr="001C29FC">
              <w:t>Division [</w:t>
            </w:r>
            <w:r w:rsidRPr="001C29FC">
              <w:rPr>
                <w:i/>
              </w:rPr>
              <w:t>division]</w:t>
            </w:r>
            <w:r w:rsidRPr="001C29FC">
              <w:t xml:space="preserve"> is not supported by this instance of VBECS.”</w:t>
            </w:r>
          </w:p>
        </w:tc>
        <w:tc>
          <w:tcPr>
            <w:tcW w:w="2647" w:type="dxa"/>
            <w:shd w:val="clear" w:color="auto" w:fill="auto"/>
            <w:vAlign w:val="center"/>
          </w:tcPr>
          <w:p w:rsidR="007D565D" w:rsidRPr="001C29FC" w:rsidRDefault="007D565D" w:rsidP="00FD7CF5">
            <w:pPr>
              <w:pStyle w:val="TableText"/>
            </w:pPr>
            <w:r w:rsidRPr="001C29FC">
              <w:t>An invalid or unsupported division associated with the Patient Location was selected in CPRS when the order was created.</w:t>
            </w:r>
          </w:p>
        </w:tc>
        <w:tc>
          <w:tcPr>
            <w:tcW w:w="2720" w:type="dxa"/>
            <w:shd w:val="clear" w:color="auto" w:fill="auto"/>
            <w:vAlign w:val="center"/>
          </w:tcPr>
          <w:p w:rsidR="007D565D" w:rsidRPr="001C29FC" w:rsidRDefault="007D565D" w:rsidP="00FD7CF5">
            <w:pPr>
              <w:pStyle w:val="TableText"/>
            </w:pPr>
            <w:r w:rsidRPr="001C29FC">
              <w:t>The order must be created in CPRS again with a valid Patient Location associated with a VBECS-supported division.</w:t>
            </w:r>
          </w:p>
        </w:tc>
      </w:tr>
      <w:tr w:rsidR="007D565D" w:rsidRPr="001C29FC">
        <w:trPr>
          <w:cantSplit/>
          <w:trHeight w:val="825"/>
        </w:trPr>
        <w:tc>
          <w:tcPr>
            <w:tcW w:w="1611" w:type="dxa"/>
            <w:vMerge/>
            <w:vAlign w:val="center"/>
          </w:tcPr>
          <w:p w:rsidR="007D565D" w:rsidRPr="001C29FC" w:rsidRDefault="007D565D" w:rsidP="009C7639">
            <w:pPr>
              <w:pStyle w:val="TableText"/>
              <w:numPr>
                <w:ilvl w:val="0"/>
                <w:numId w:val="15"/>
              </w:numPr>
              <w:tabs>
                <w:tab w:val="num" w:pos="0"/>
              </w:tabs>
              <w:ind w:left="0"/>
            </w:pPr>
          </w:p>
        </w:tc>
        <w:tc>
          <w:tcPr>
            <w:tcW w:w="2382" w:type="dxa"/>
            <w:vAlign w:val="center"/>
          </w:tcPr>
          <w:p w:rsidR="007D565D" w:rsidRPr="001C29FC" w:rsidRDefault="007D565D" w:rsidP="00FD7CF5">
            <w:pPr>
              <w:pStyle w:val="TableText"/>
            </w:pPr>
            <w:r w:rsidRPr="001C29FC">
              <w:t>An HL7 message sent from CPRS to VBECS was rejected. The description in the Event Log is “Exception message:</w:t>
            </w:r>
          </w:p>
          <w:p w:rsidR="007D565D" w:rsidRPr="001C29FC" w:rsidRDefault="007D565D" w:rsidP="00FD7CF5">
            <w:pPr>
              <w:pStyle w:val="TableText"/>
            </w:pPr>
            <w:r>
              <w:t>Unable to find valid Associated Institutions information. Please check configuration in VBECS Admin.</w:t>
            </w:r>
            <w:r w:rsidRPr="001C29FC">
              <w:t>”</w:t>
            </w:r>
          </w:p>
        </w:tc>
        <w:tc>
          <w:tcPr>
            <w:tcW w:w="2647" w:type="dxa"/>
            <w:shd w:val="clear" w:color="auto" w:fill="auto"/>
            <w:vAlign w:val="center"/>
          </w:tcPr>
          <w:p w:rsidR="007D565D" w:rsidRPr="001C29FC" w:rsidRDefault="007D565D" w:rsidP="009A205F">
            <w:pPr>
              <w:pStyle w:val="TableText"/>
            </w:pPr>
            <w:r>
              <w:t xml:space="preserve">Clinician logs into </w:t>
            </w:r>
            <w:proofErr w:type="spellStart"/>
            <w:r>
              <w:t>VistA</w:t>
            </w:r>
            <w:proofErr w:type="spellEnd"/>
            <w:r>
              <w:t xml:space="preserve"> with a division that is not mapped to VBECS.</w:t>
            </w:r>
          </w:p>
        </w:tc>
        <w:tc>
          <w:tcPr>
            <w:tcW w:w="2720" w:type="dxa"/>
            <w:shd w:val="clear" w:color="auto" w:fill="auto"/>
            <w:vAlign w:val="center"/>
          </w:tcPr>
          <w:p w:rsidR="007D565D" w:rsidRPr="001C29FC" w:rsidRDefault="007D565D" w:rsidP="009A205F">
            <w:pPr>
              <w:pStyle w:val="TableText"/>
            </w:pPr>
            <w:r w:rsidRPr="001C29FC">
              <w:t xml:space="preserve">The order must be created in CPRS again with a </w:t>
            </w:r>
            <w:r>
              <w:t>division that is mapped to VBECS</w:t>
            </w:r>
            <w:r w:rsidRPr="001C29FC">
              <w:t>.</w:t>
            </w:r>
          </w:p>
        </w:tc>
      </w:tr>
      <w:tr w:rsidR="005D445F" w:rsidRPr="001C29FC">
        <w:trPr>
          <w:cantSplit/>
          <w:trHeight w:val="825"/>
        </w:trPr>
        <w:tc>
          <w:tcPr>
            <w:tcW w:w="1611" w:type="dxa"/>
            <w:vAlign w:val="center"/>
          </w:tcPr>
          <w:p w:rsidR="005D445F" w:rsidRPr="001C29FC" w:rsidRDefault="005D445F" w:rsidP="009C7639">
            <w:pPr>
              <w:pStyle w:val="TableText"/>
              <w:numPr>
                <w:ilvl w:val="0"/>
                <w:numId w:val="15"/>
              </w:numPr>
              <w:tabs>
                <w:tab w:val="num" w:pos="0"/>
              </w:tabs>
              <w:ind w:left="0"/>
            </w:pPr>
            <w:r>
              <w:lastRenderedPageBreak/>
              <w:t>Automated Instrument</w:t>
            </w:r>
          </w:p>
        </w:tc>
        <w:tc>
          <w:tcPr>
            <w:tcW w:w="2382" w:type="dxa"/>
            <w:vAlign w:val="center"/>
          </w:tcPr>
          <w:p w:rsidR="005D445F" w:rsidRPr="001C29FC" w:rsidRDefault="005D445F" w:rsidP="00FD7CF5">
            <w:pPr>
              <w:pStyle w:val="TableText"/>
            </w:pPr>
            <w:r>
              <w:t>Messages not being received from the instrument.</w:t>
            </w:r>
          </w:p>
        </w:tc>
        <w:tc>
          <w:tcPr>
            <w:tcW w:w="2647" w:type="dxa"/>
            <w:shd w:val="clear" w:color="auto" w:fill="auto"/>
            <w:vAlign w:val="center"/>
          </w:tcPr>
          <w:p w:rsidR="005D445F" w:rsidRPr="001C29FC" w:rsidRDefault="005D445F" w:rsidP="00CD6AF5">
            <w:pPr>
              <w:pStyle w:val="TableText"/>
            </w:pPr>
            <w:r w:rsidRPr="001C29FC">
              <w:t>The VBECS</w:t>
            </w:r>
            <w:r>
              <w:t xml:space="preserve"> &lt;Prod or Test&gt;</w:t>
            </w:r>
            <w:r w:rsidRPr="001C29FC">
              <w:t xml:space="preserve"> HL7 Listener Windows Service is not running or is locked on the VBECS </w:t>
            </w:r>
            <w:r>
              <w:t>Application</w:t>
            </w:r>
            <w:r w:rsidRPr="001C29FC">
              <w:t xml:space="preserve"> server.</w:t>
            </w:r>
          </w:p>
        </w:tc>
        <w:tc>
          <w:tcPr>
            <w:tcW w:w="2720" w:type="dxa"/>
            <w:shd w:val="clear" w:color="auto" w:fill="auto"/>
            <w:vAlign w:val="center"/>
          </w:tcPr>
          <w:p w:rsidR="005D445F" w:rsidRPr="001C29FC" w:rsidRDefault="005D445F" w:rsidP="00CD6AF5">
            <w:pPr>
              <w:pStyle w:val="TableText"/>
            </w:pPr>
            <w:r w:rsidRPr="001C29FC">
              <w:t xml:space="preserve">Start or restart the VBECS </w:t>
            </w:r>
            <w:r>
              <w:t>&lt;Prod or Test&gt;</w:t>
            </w:r>
            <w:r w:rsidRPr="001C29FC">
              <w:t xml:space="preserve"> HL7 Listener Windows Service.</w:t>
            </w:r>
          </w:p>
        </w:tc>
      </w:tr>
    </w:tbl>
    <w:p w:rsidR="00EA28C7" w:rsidRPr="001C29FC" w:rsidRDefault="00EA28C7" w:rsidP="00EA28C7">
      <w:pPr>
        <w:pStyle w:val="Heading4"/>
      </w:pPr>
      <w:bookmarkStart w:id="273" w:name="_Ref398287828"/>
      <w:bookmarkStart w:id="274" w:name="_Ref430014554"/>
      <w:bookmarkStart w:id="275" w:name="_Ref295911072"/>
      <w:r w:rsidRPr="001C29FC">
        <w:t>Find</w:t>
      </w:r>
      <w:r>
        <w:t>ing Application Log Entries from Email Alerts</w:t>
      </w:r>
      <w:bookmarkEnd w:id="273"/>
      <w:bookmarkEnd w:id="274"/>
    </w:p>
    <w:p w:rsidR="00EA28C7" w:rsidRPr="00EA28C7" w:rsidRDefault="00EA28C7" w:rsidP="00EA28C7">
      <w:pPr>
        <w:pStyle w:val="BodyText"/>
        <w:rPr>
          <w:b/>
          <w:szCs w:val="24"/>
        </w:rPr>
      </w:pPr>
      <w:r w:rsidRPr="00EA28C7">
        <w:t>When HL7 message patient last or first name components length(s) exceed(s) the VBE</w:t>
      </w:r>
      <w:r w:rsidR="00FD75E5">
        <w:t>CS maximum supported value of 40</w:t>
      </w:r>
      <w:r w:rsidRPr="00EA28C7">
        <w:t>, an email will be received (</w:t>
      </w:r>
      <w:r w:rsidRPr="00EA28C7">
        <w:fldChar w:fldCharType="begin"/>
      </w:r>
      <w:r w:rsidRPr="00EA28C7">
        <w:instrText xml:space="preserve"> REF _Ref483389335 \h </w:instrText>
      </w:r>
      <w:r>
        <w:instrText xml:space="preserve"> \* MERGEFORMAT </w:instrText>
      </w:r>
      <w:r w:rsidRPr="00EA28C7">
        <w:fldChar w:fldCharType="separate"/>
      </w:r>
      <w:r w:rsidR="00354257" w:rsidRPr="001C29FC">
        <w:t xml:space="preserve">Figure </w:t>
      </w:r>
      <w:r w:rsidR="00354257">
        <w:rPr>
          <w:noProof/>
        </w:rPr>
        <w:t>69</w:t>
      </w:r>
      <w:r w:rsidRPr="00EA28C7">
        <w:fldChar w:fldCharType="end"/>
      </w:r>
      <w:r w:rsidRPr="00EA28C7">
        <w:t>).</w:t>
      </w:r>
    </w:p>
    <w:p w:rsidR="00BB74B6" w:rsidRPr="001C29FC" w:rsidRDefault="00BB74B6" w:rsidP="00BB74B6">
      <w:pPr>
        <w:pStyle w:val="Caption"/>
      </w:pPr>
      <w:bookmarkStart w:id="276" w:name="_Ref483389335"/>
      <w:r w:rsidRPr="001C29FC">
        <w:t xml:space="preserve">Figure </w:t>
      </w:r>
      <w:fldSimple w:instr=" SEQ Figure \* ARABIC ">
        <w:r w:rsidR="00354257">
          <w:rPr>
            <w:noProof/>
          </w:rPr>
          <w:t>69</w:t>
        </w:r>
      </w:fldSimple>
      <w:bookmarkEnd w:id="275"/>
      <w:bookmarkEnd w:id="276"/>
      <w:r w:rsidRPr="001C29FC">
        <w:t xml:space="preserve">: </w:t>
      </w:r>
      <w:r w:rsidR="00B203BB">
        <w:t xml:space="preserve">Example of </w:t>
      </w:r>
      <w:r w:rsidRPr="001C29FC">
        <w:t>Error in VBECS HL7 Listener for CPRS</w:t>
      </w:r>
    </w:p>
    <w:p w:rsidR="00BB74B6" w:rsidRPr="001C29FC" w:rsidRDefault="008577AE" w:rsidP="00AF0461">
      <w:pPr>
        <w:pStyle w:val="BodyText"/>
      </w:pPr>
      <w:r>
        <w:rPr>
          <w:noProof/>
        </w:rPr>
        <w:drawing>
          <wp:inline distT="0" distB="0" distL="0" distR="0">
            <wp:extent cx="5438775" cy="2486025"/>
            <wp:effectExtent l="0" t="0" r="9525" b="9525"/>
            <wp:docPr id="132" name="Picture 1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89">
                      <a:extLst>
                        <a:ext uri="{28A0092B-C50C-407E-A947-70E740481C1C}">
                          <a14:useLocalDpi xmlns:a14="http://schemas.microsoft.com/office/drawing/2010/main" val="0"/>
                        </a:ext>
                      </a:extLst>
                    </a:blip>
                    <a:srcRect/>
                    <a:stretch>
                      <a:fillRect/>
                    </a:stretch>
                  </pic:blipFill>
                  <pic:spPr bwMode="auto">
                    <a:xfrm>
                      <a:off x="0" y="0"/>
                      <a:ext cx="5438775" cy="2486025"/>
                    </a:xfrm>
                    <a:prstGeom prst="rect">
                      <a:avLst/>
                    </a:prstGeom>
                    <a:noFill/>
                    <a:ln>
                      <a:noFill/>
                    </a:ln>
                  </pic:spPr>
                </pic:pic>
              </a:graphicData>
            </a:graphic>
          </wp:inline>
        </w:drawing>
      </w:r>
    </w:p>
    <w:p w:rsidR="00BB74B6" w:rsidRPr="001C29FC" w:rsidRDefault="00BB2761" w:rsidP="009C7639">
      <w:pPr>
        <w:numPr>
          <w:ilvl w:val="0"/>
          <w:numId w:val="24"/>
        </w:numPr>
        <w:rPr>
          <w:szCs w:val="22"/>
        </w:rPr>
      </w:pPr>
      <w:r>
        <w:rPr>
          <w:szCs w:val="22"/>
        </w:rPr>
        <w:t>On the Application Server, c</w:t>
      </w:r>
      <w:r w:rsidR="00BB74B6" w:rsidRPr="001C29FC">
        <w:rPr>
          <w:szCs w:val="22"/>
        </w:rPr>
        <w:t xml:space="preserve">lick </w:t>
      </w:r>
      <w:r w:rsidR="004311DB" w:rsidRPr="001C29FC">
        <w:rPr>
          <w:b/>
          <w:bCs/>
          <w:szCs w:val="22"/>
        </w:rPr>
        <w:t xml:space="preserve">Start, Administrative Tools, </w:t>
      </w:r>
      <w:r w:rsidR="00BB74B6" w:rsidRPr="001C29FC">
        <w:rPr>
          <w:b/>
          <w:bCs/>
          <w:szCs w:val="22"/>
        </w:rPr>
        <w:t>Event</w:t>
      </w:r>
      <w:r w:rsidR="00BB74B6" w:rsidRPr="001C29FC">
        <w:rPr>
          <w:szCs w:val="22"/>
        </w:rPr>
        <w:t xml:space="preserve"> </w:t>
      </w:r>
      <w:r w:rsidR="00BB74B6" w:rsidRPr="001C29FC">
        <w:rPr>
          <w:b/>
          <w:bCs/>
          <w:szCs w:val="22"/>
        </w:rPr>
        <w:t>Viewer</w:t>
      </w:r>
      <w:r w:rsidR="00BB74B6" w:rsidRPr="001C29FC">
        <w:rPr>
          <w:szCs w:val="22"/>
        </w:rPr>
        <w:t>.</w:t>
      </w:r>
    </w:p>
    <w:p w:rsidR="00BB74B6" w:rsidRPr="001C29FC" w:rsidRDefault="0061748F" w:rsidP="009C7639">
      <w:pPr>
        <w:numPr>
          <w:ilvl w:val="0"/>
          <w:numId w:val="24"/>
        </w:numPr>
        <w:rPr>
          <w:szCs w:val="22"/>
        </w:rPr>
      </w:pPr>
      <w:r>
        <w:rPr>
          <w:szCs w:val="22"/>
        </w:rPr>
        <w:br w:type="page"/>
      </w:r>
      <w:r w:rsidR="00A52A05">
        <w:rPr>
          <w:szCs w:val="22"/>
        </w:rPr>
        <w:lastRenderedPageBreak/>
        <w:t>On the Event Viewer Window</w:t>
      </w:r>
      <w:r w:rsidR="00DB7C54">
        <w:rPr>
          <w:szCs w:val="22"/>
        </w:rPr>
        <w:t>,</w:t>
      </w:r>
      <w:r w:rsidR="00A52A05">
        <w:rPr>
          <w:szCs w:val="22"/>
        </w:rPr>
        <w:t xml:space="preserve"> e</w:t>
      </w:r>
      <w:r w:rsidR="00015FF5">
        <w:rPr>
          <w:szCs w:val="22"/>
        </w:rPr>
        <w:t xml:space="preserve">xpand the </w:t>
      </w:r>
      <w:r w:rsidR="00015FF5" w:rsidRPr="00A52A05">
        <w:rPr>
          <w:b/>
          <w:szCs w:val="22"/>
        </w:rPr>
        <w:t>Windows Logs</w:t>
      </w:r>
      <w:r w:rsidR="00A52A05">
        <w:rPr>
          <w:szCs w:val="22"/>
        </w:rPr>
        <w:t xml:space="preserve"> and c</w:t>
      </w:r>
      <w:r w:rsidR="00015FF5">
        <w:rPr>
          <w:szCs w:val="22"/>
        </w:rPr>
        <w:t>lick on</w:t>
      </w:r>
      <w:r w:rsidR="00BB74B6" w:rsidRPr="001C29FC">
        <w:rPr>
          <w:szCs w:val="22"/>
        </w:rPr>
        <w:t xml:space="preserve"> </w:t>
      </w:r>
      <w:r w:rsidR="00BB74B6" w:rsidRPr="001C29FC">
        <w:rPr>
          <w:b/>
          <w:szCs w:val="22"/>
        </w:rPr>
        <w:t>Applicatio</w:t>
      </w:r>
      <w:r w:rsidR="00015FF5">
        <w:rPr>
          <w:b/>
          <w:szCs w:val="22"/>
        </w:rPr>
        <w:t xml:space="preserve">n </w:t>
      </w:r>
      <w:r w:rsidR="00DB7C54">
        <w:rPr>
          <w:szCs w:val="22"/>
        </w:rPr>
        <w:t>in the left-</w:t>
      </w:r>
      <w:r w:rsidR="00015FF5">
        <w:rPr>
          <w:szCs w:val="22"/>
        </w:rPr>
        <w:t>hand tree</w:t>
      </w:r>
      <w:r w:rsidR="00DB7C54">
        <w:rPr>
          <w:szCs w:val="22"/>
        </w:rPr>
        <w:t>;</w:t>
      </w:r>
      <w:r w:rsidR="00015FF5">
        <w:rPr>
          <w:szCs w:val="22"/>
        </w:rPr>
        <w:t xml:space="preserve"> clic</w:t>
      </w:r>
      <w:r w:rsidR="00A52A05">
        <w:rPr>
          <w:szCs w:val="22"/>
        </w:rPr>
        <w:t>k the top event</w:t>
      </w:r>
      <w:r w:rsidR="00015FF5">
        <w:rPr>
          <w:szCs w:val="22"/>
        </w:rPr>
        <w:t xml:space="preserve"> in the log table, then click</w:t>
      </w:r>
      <w:r w:rsidR="004311DB" w:rsidRPr="001C29FC">
        <w:rPr>
          <w:szCs w:val="22"/>
        </w:rPr>
        <w:t xml:space="preserve"> </w:t>
      </w:r>
      <w:r w:rsidR="00BB74B6" w:rsidRPr="001C29FC">
        <w:rPr>
          <w:b/>
          <w:szCs w:val="22"/>
        </w:rPr>
        <w:t>Find</w:t>
      </w:r>
      <w:r w:rsidR="00015FF5">
        <w:rPr>
          <w:b/>
          <w:szCs w:val="22"/>
        </w:rPr>
        <w:t xml:space="preserve"> </w:t>
      </w:r>
      <w:r w:rsidR="00015FF5" w:rsidRPr="00015FF5">
        <w:rPr>
          <w:szCs w:val="22"/>
        </w:rPr>
        <w:t>on the right side of the window</w:t>
      </w:r>
      <w:r w:rsidR="00BB74B6" w:rsidRPr="001C29FC">
        <w:rPr>
          <w:b/>
          <w:szCs w:val="22"/>
        </w:rPr>
        <w:t xml:space="preserve"> </w:t>
      </w:r>
      <w:r w:rsidR="00BB74B6" w:rsidRPr="001C29FC">
        <w:rPr>
          <w:szCs w:val="22"/>
        </w:rPr>
        <w:t>(</w:t>
      </w:r>
      <w:r w:rsidR="00BB74B6" w:rsidRPr="001C29FC">
        <w:rPr>
          <w:szCs w:val="22"/>
        </w:rPr>
        <w:fldChar w:fldCharType="begin"/>
      </w:r>
      <w:r w:rsidR="00BB74B6" w:rsidRPr="001C29FC">
        <w:rPr>
          <w:szCs w:val="22"/>
        </w:rPr>
        <w:instrText xml:space="preserve"> REF _Ref295911087 \h  \* MERGEFORMAT </w:instrText>
      </w:r>
      <w:r w:rsidR="00BB74B6" w:rsidRPr="001C29FC">
        <w:rPr>
          <w:szCs w:val="22"/>
        </w:rPr>
      </w:r>
      <w:r w:rsidR="00BB74B6" w:rsidRPr="001C29FC">
        <w:rPr>
          <w:szCs w:val="22"/>
        </w:rPr>
        <w:fldChar w:fldCharType="separate"/>
      </w:r>
      <w:r w:rsidR="00354257" w:rsidRPr="00354257">
        <w:rPr>
          <w:szCs w:val="22"/>
        </w:rPr>
        <w:t>Figure 70</w:t>
      </w:r>
      <w:r w:rsidR="00BB74B6" w:rsidRPr="001C29FC">
        <w:rPr>
          <w:szCs w:val="22"/>
        </w:rPr>
        <w:fldChar w:fldCharType="end"/>
      </w:r>
      <w:r w:rsidR="00BB74B6" w:rsidRPr="001C29FC">
        <w:rPr>
          <w:szCs w:val="22"/>
        </w:rPr>
        <w:t>).</w:t>
      </w:r>
    </w:p>
    <w:p w:rsidR="00BB74B6" w:rsidRPr="001C29FC" w:rsidRDefault="00BB74B6" w:rsidP="00BB74B6">
      <w:pPr>
        <w:pStyle w:val="Caption"/>
      </w:pPr>
      <w:bookmarkStart w:id="277" w:name="_Ref295911087"/>
      <w:r w:rsidRPr="001C29FC">
        <w:t xml:space="preserve">Figure </w:t>
      </w:r>
      <w:fldSimple w:instr=" SEQ Figure \* ARABIC ">
        <w:r w:rsidR="00354257">
          <w:rPr>
            <w:noProof/>
          </w:rPr>
          <w:t>70</w:t>
        </w:r>
      </w:fldSimple>
      <w:bookmarkEnd w:id="277"/>
      <w:r w:rsidRPr="001C29FC">
        <w:t xml:space="preserve">: </w:t>
      </w:r>
      <w:r w:rsidR="008422DF">
        <w:t xml:space="preserve">Example of </w:t>
      </w:r>
      <w:r w:rsidRPr="001C29FC">
        <w:t>Event Viewer</w:t>
      </w:r>
    </w:p>
    <w:p w:rsidR="00BB74B6" w:rsidRPr="001C29FC" w:rsidRDefault="004B2052" w:rsidP="00651F3F">
      <w:pPr>
        <w:pStyle w:val="BodyText"/>
      </w:pPr>
      <w:r>
        <w:rPr>
          <w:noProof/>
        </w:rPr>
        <w:drawing>
          <wp:inline distT="0" distB="0" distL="0" distR="0">
            <wp:extent cx="5943600" cy="3781425"/>
            <wp:effectExtent l="0" t="0" r="0" b="9525"/>
            <wp:docPr id="86" name="Picture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
                    <pic:cNvPicPr>
                      <a:picLocks noChangeAspect="1" noChangeArrowheads="1"/>
                    </pic:cNvPicPr>
                  </pic:nvPicPr>
                  <pic:blipFill>
                    <a:blip r:embed="rId90">
                      <a:extLst>
                        <a:ext uri="{28A0092B-C50C-407E-A947-70E740481C1C}">
                          <a14:useLocalDpi xmlns:a14="http://schemas.microsoft.com/office/drawing/2010/main" val="0"/>
                        </a:ext>
                      </a:extLst>
                    </a:blip>
                    <a:srcRect/>
                    <a:stretch>
                      <a:fillRect/>
                    </a:stretch>
                  </pic:blipFill>
                  <pic:spPr bwMode="auto">
                    <a:xfrm>
                      <a:off x="0" y="0"/>
                      <a:ext cx="5943600" cy="3781425"/>
                    </a:xfrm>
                    <a:prstGeom prst="rect">
                      <a:avLst/>
                    </a:prstGeom>
                    <a:noFill/>
                    <a:ln>
                      <a:noFill/>
                    </a:ln>
                  </pic:spPr>
                </pic:pic>
              </a:graphicData>
            </a:graphic>
          </wp:inline>
        </w:drawing>
      </w:r>
    </w:p>
    <w:p w:rsidR="00BB74B6" w:rsidRPr="008230A4" w:rsidRDefault="00B0284A" w:rsidP="008230A4">
      <w:pPr>
        <w:numPr>
          <w:ilvl w:val="0"/>
          <w:numId w:val="24"/>
        </w:numPr>
        <w:rPr>
          <w:szCs w:val="22"/>
        </w:rPr>
      </w:pPr>
      <w:r>
        <w:rPr>
          <w:szCs w:val="22"/>
        </w:rPr>
        <w:br w:type="page"/>
      </w:r>
      <w:r w:rsidR="008E1BC2" w:rsidRPr="00AB583F">
        <w:rPr>
          <w:szCs w:val="22"/>
        </w:rPr>
        <w:lastRenderedPageBreak/>
        <w:t>Paste</w:t>
      </w:r>
      <w:r w:rsidR="00BB74B6" w:rsidRPr="00AB583F">
        <w:rPr>
          <w:szCs w:val="22"/>
        </w:rPr>
        <w:t xml:space="preserve"> the </w:t>
      </w:r>
      <w:proofErr w:type="spellStart"/>
      <w:r w:rsidR="00BB74B6" w:rsidRPr="00AB583F">
        <w:rPr>
          <w:b/>
          <w:szCs w:val="22"/>
        </w:rPr>
        <w:t>MessageID</w:t>
      </w:r>
      <w:proofErr w:type="spellEnd"/>
      <w:r w:rsidR="00BB74B6" w:rsidRPr="00AB583F">
        <w:rPr>
          <w:szCs w:val="22"/>
        </w:rPr>
        <w:t xml:space="preserve"> highlighted </w:t>
      </w:r>
      <w:r w:rsidR="00A52A05" w:rsidRPr="00AB583F">
        <w:rPr>
          <w:szCs w:val="22"/>
        </w:rPr>
        <w:t>in the email received (</w:t>
      </w:r>
      <w:r w:rsidR="00DD1703">
        <w:rPr>
          <w:szCs w:val="22"/>
        </w:rPr>
        <w:fldChar w:fldCharType="begin"/>
      </w:r>
      <w:r w:rsidR="00DD1703">
        <w:rPr>
          <w:szCs w:val="22"/>
        </w:rPr>
        <w:instrText xml:space="preserve"> REF _Ref483389335 \h </w:instrText>
      </w:r>
      <w:r w:rsidR="00DD1703">
        <w:rPr>
          <w:szCs w:val="22"/>
        </w:rPr>
      </w:r>
      <w:r w:rsidR="00DD1703">
        <w:rPr>
          <w:szCs w:val="22"/>
        </w:rPr>
        <w:fldChar w:fldCharType="separate"/>
      </w:r>
      <w:r w:rsidR="00354257" w:rsidRPr="001C29FC">
        <w:t xml:space="preserve">Figure </w:t>
      </w:r>
      <w:r w:rsidR="00354257">
        <w:rPr>
          <w:noProof/>
        </w:rPr>
        <w:t>69</w:t>
      </w:r>
      <w:r w:rsidR="00DD1703">
        <w:rPr>
          <w:szCs w:val="22"/>
        </w:rPr>
        <w:fldChar w:fldCharType="end"/>
      </w:r>
      <w:r w:rsidR="00ED5EF9">
        <w:rPr>
          <w:szCs w:val="22"/>
        </w:rPr>
        <w:t>)</w:t>
      </w:r>
      <w:r w:rsidR="008230A4">
        <w:rPr>
          <w:szCs w:val="22"/>
        </w:rPr>
        <w:t xml:space="preserve"> in the </w:t>
      </w:r>
      <w:r w:rsidR="008230A4" w:rsidRPr="008230A4">
        <w:rPr>
          <w:b/>
          <w:szCs w:val="22"/>
        </w:rPr>
        <w:t>Find What</w:t>
      </w:r>
      <w:r w:rsidR="008230A4">
        <w:rPr>
          <w:szCs w:val="22"/>
        </w:rPr>
        <w:t xml:space="preserve"> text box. Click </w:t>
      </w:r>
      <w:r w:rsidR="008230A4" w:rsidRPr="008230A4">
        <w:rPr>
          <w:b/>
          <w:szCs w:val="22"/>
        </w:rPr>
        <w:t>Find Next</w:t>
      </w:r>
      <w:r w:rsidR="008230A4">
        <w:rPr>
          <w:szCs w:val="22"/>
        </w:rPr>
        <w:t xml:space="preserve"> (</w:t>
      </w:r>
      <w:r w:rsidR="008230A4">
        <w:rPr>
          <w:szCs w:val="22"/>
        </w:rPr>
        <w:fldChar w:fldCharType="begin"/>
      </w:r>
      <w:r w:rsidR="008230A4">
        <w:rPr>
          <w:szCs w:val="22"/>
        </w:rPr>
        <w:instrText xml:space="preserve"> REF _Ref295911096 \h </w:instrText>
      </w:r>
      <w:r w:rsidR="008230A4">
        <w:rPr>
          <w:szCs w:val="22"/>
        </w:rPr>
      </w:r>
      <w:r w:rsidR="008230A4">
        <w:rPr>
          <w:szCs w:val="22"/>
        </w:rPr>
        <w:fldChar w:fldCharType="separate"/>
      </w:r>
      <w:r w:rsidR="00354257" w:rsidRPr="00AB583F">
        <w:t xml:space="preserve">Figure </w:t>
      </w:r>
      <w:r w:rsidR="00354257">
        <w:rPr>
          <w:noProof/>
        </w:rPr>
        <w:t>71</w:t>
      </w:r>
      <w:r w:rsidR="008230A4">
        <w:rPr>
          <w:szCs w:val="22"/>
        </w:rPr>
        <w:fldChar w:fldCharType="end"/>
      </w:r>
      <w:r w:rsidR="008230A4">
        <w:rPr>
          <w:szCs w:val="22"/>
        </w:rPr>
        <w:t>).</w:t>
      </w:r>
      <w:r w:rsidR="008230A4" w:rsidRPr="00AB583F">
        <w:rPr>
          <w:szCs w:val="22"/>
        </w:rPr>
        <w:t xml:space="preserve"> </w:t>
      </w:r>
    </w:p>
    <w:p w:rsidR="00BB74B6" w:rsidRPr="00AB583F" w:rsidRDefault="00BB74B6" w:rsidP="00BB74B6">
      <w:pPr>
        <w:pStyle w:val="Caption"/>
      </w:pPr>
      <w:bookmarkStart w:id="278" w:name="_Ref295911096"/>
      <w:r w:rsidRPr="00AB583F">
        <w:t xml:space="preserve">Figure </w:t>
      </w:r>
      <w:fldSimple w:instr=" SEQ Figure \* ARABIC ">
        <w:r w:rsidR="00354257">
          <w:rPr>
            <w:noProof/>
          </w:rPr>
          <w:t>71</w:t>
        </w:r>
      </w:fldSimple>
      <w:bookmarkEnd w:id="278"/>
      <w:r w:rsidR="004311DB" w:rsidRPr="00AB583F">
        <w:t xml:space="preserve">: </w:t>
      </w:r>
      <w:r w:rsidR="008422DF" w:rsidRPr="00AB583F">
        <w:t xml:space="preserve">Example of </w:t>
      </w:r>
      <w:r w:rsidR="004311DB" w:rsidRPr="00AB583F">
        <w:t>Find in L</w:t>
      </w:r>
      <w:r w:rsidRPr="00AB583F">
        <w:t>ocal Application</w:t>
      </w:r>
    </w:p>
    <w:p w:rsidR="00BB74B6" w:rsidRPr="001C29FC" w:rsidRDefault="004B2052" w:rsidP="00651F3F">
      <w:pPr>
        <w:pStyle w:val="BodyText"/>
      </w:pPr>
      <w:r>
        <w:rPr>
          <w:noProof/>
        </w:rPr>
        <w:drawing>
          <wp:inline distT="0" distB="0" distL="0" distR="0">
            <wp:extent cx="3095625" cy="590550"/>
            <wp:effectExtent l="19050" t="19050" r="28575" b="19050"/>
            <wp:docPr id="87" name="Picture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pic:cNvPicPr>
                      <a:picLocks noChangeAspect="1" noChangeArrowheads="1"/>
                    </pic:cNvPicPr>
                  </pic:nvPicPr>
                  <pic:blipFill>
                    <a:blip r:embed="rId91">
                      <a:extLst>
                        <a:ext uri="{28A0092B-C50C-407E-A947-70E740481C1C}">
                          <a14:useLocalDpi xmlns:a14="http://schemas.microsoft.com/office/drawing/2010/main" val="0"/>
                        </a:ext>
                      </a:extLst>
                    </a:blip>
                    <a:srcRect/>
                    <a:stretch>
                      <a:fillRect/>
                    </a:stretch>
                  </pic:blipFill>
                  <pic:spPr bwMode="auto">
                    <a:xfrm>
                      <a:off x="0" y="0"/>
                      <a:ext cx="3095625" cy="590550"/>
                    </a:xfrm>
                    <a:prstGeom prst="rect">
                      <a:avLst/>
                    </a:prstGeom>
                    <a:noFill/>
                    <a:ln w="6350" cmpd="sng">
                      <a:solidFill>
                        <a:srgbClr val="000000"/>
                      </a:solidFill>
                      <a:miter lim="800000"/>
                      <a:headEnd/>
                      <a:tailEnd/>
                    </a:ln>
                    <a:effectLst/>
                  </pic:spPr>
                </pic:pic>
              </a:graphicData>
            </a:graphic>
          </wp:inline>
        </w:drawing>
      </w:r>
    </w:p>
    <w:p w:rsidR="00EC6F49" w:rsidRPr="00AB583F" w:rsidRDefault="00BB74B6" w:rsidP="009C7639">
      <w:pPr>
        <w:numPr>
          <w:ilvl w:val="0"/>
          <w:numId w:val="24"/>
        </w:numPr>
        <w:rPr>
          <w:szCs w:val="22"/>
        </w:rPr>
      </w:pPr>
      <w:r w:rsidRPr="00AB583F">
        <w:rPr>
          <w:szCs w:val="22"/>
        </w:rPr>
        <w:t>When the event record has been found</w:t>
      </w:r>
      <w:r w:rsidR="004311DB" w:rsidRPr="00AB583F">
        <w:rPr>
          <w:szCs w:val="22"/>
        </w:rPr>
        <w:t>, the row will be highlighted</w:t>
      </w:r>
      <w:r w:rsidR="00EC6F49" w:rsidRPr="00AB583F">
        <w:rPr>
          <w:szCs w:val="22"/>
        </w:rPr>
        <w:t xml:space="preserve"> (</w:t>
      </w:r>
      <w:r w:rsidR="00EC6F49" w:rsidRPr="00AB583F">
        <w:rPr>
          <w:szCs w:val="22"/>
        </w:rPr>
        <w:fldChar w:fldCharType="begin"/>
      </w:r>
      <w:r w:rsidR="00EC6F49" w:rsidRPr="00AB583F">
        <w:rPr>
          <w:szCs w:val="22"/>
        </w:rPr>
        <w:instrText xml:space="preserve"> REF _Ref355866552 \h </w:instrText>
      </w:r>
      <w:r w:rsidR="00AB583F">
        <w:rPr>
          <w:szCs w:val="22"/>
        </w:rPr>
        <w:instrText xml:space="preserve"> \* MERGEFORMAT </w:instrText>
      </w:r>
      <w:r w:rsidR="00EC6F49" w:rsidRPr="00AB583F">
        <w:rPr>
          <w:szCs w:val="22"/>
        </w:rPr>
      </w:r>
      <w:r w:rsidR="00EC6F49" w:rsidRPr="00AB583F">
        <w:rPr>
          <w:szCs w:val="22"/>
        </w:rPr>
        <w:fldChar w:fldCharType="separate"/>
      </w:r>
      <w:r w:rsidR="00354257" w:rsidRPr="00354257">
        <w:rPr>
          <w:szCs w:val="22"/>
        </w:rPr>
        <w:t xml:space="preserve">Figure </w:t>
      </w:r>
      <w:r w:rsidR="00354257" w:rsidRPr="00354257">
        <w:rPr>
          <w:noProof/>
          <w:szCs w:val="22"/>
        </w:rPr>
        <w:t>72</w:t>
      </w:r>
      <w:r w:rsidR="00EC6F49" w:rsidRPr="00AB583F">
        <w:rPr>
          <w:szCs w:val="22"/>
        </w:rPr>
        <w:fldChar w:fldCharType="end"/>
      </w:r>
      <w:r w:rsidR="00EC6F49" w:rsidRPr="00AB583F">
        <w:rPr>
          <w:szCs w:val="22"/>
        </w:rPr>
        <w:t>)</w:t>
      </w:r>
      <w:r w:rsidR="004311DB" w:rsidRPr="00AB583F">
        <w:rPr>
          <w:szCs w:val="22"/>
        </w:rPr>
        <w:t xml:space="preserve">. </w:t>
      </w:r>
    </w:p>
    <w:p w:rsidR="00EC6F49" w:rsidRPr="00AB583F" w:rsidRDefault="00EC6F49" w:rsidP="00EC6F49">
      <w:pPr>
        <w:pStyle w:val="Caption"/>
      </w:pPr>
      <w:bookmarkStart w:id="279" w:name="_Ref355866552"/>
      <w:r w:rsidRPr="00AB583F">
        <w:t xml:space="preserve">Figure </w:t>
      </w:r>
      <w:fldSimple w:instr=" SEQ Figure \* ARABIC ">
        <w:r w:rsidR="00354257">
          <w:rPr>
            <w:noProof/>
          </w:rPr>
          <w:t>72</w:t>
        </w:r>
      </w:fldSimple>
      <w:bookmarkEnd w:id="279"/>
      <w:r w:rsidRPr="00AB583F">
        <w:t>: Example of Message ID Located in Event Log</w:t>
      </w:r>
    </w:p>
    <w:p w:rsidR="00EC6F49" w:rsidRDefault="004B2052" w:rsidP="00651F3F">
      <w:pPr>
        <w:pStyle w:val="BodyText"/>
      </w:pPr>
      <w:r>
        <w:rPr>
          <w:noProof/>
        </w:rPr>
        <w:drawing>
          <wp:inline distT="0" distB="0" distL="0" distR="0">
            <wp:extent cx="5943600" cy="3781425"/>
            <wp:effectExtent l="0" t="0" r="0" b="9525"/>
            <wp:docPr id="88" name="Picture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
                    <pic:cNvPicPr>
                      <a:picLocks noChangeAspect="1" noChangeArrowheads="1"/>
                    </pic:cNvPicPr>
                  </pic:nvPicPr>
                  <pic:blipFill>
                    <a:blip r:embed="rId92">
                      <a:extLst>
                        <a:ext uri="{28A0092B-C50C-407E-A947-70E740481C1C}">
                          <a14:useLocalDpi xmlns:a14="http://schemas.microsoft.com/office/drawing/2010/main" val="0"/>
                        </a:ext>
                      </a:extLst>
                    </a:blip>
                    <a:srcRect/>
                    <a:stretch>
                      <a:fillRect/>
                    </a:stretch>
                  </pic:blipFill>
                  <pic:spPr bwMode="auto">
                    <a:xfrm>
                      <a:off x="0" y="0"/>
                      <a:ext cx="5943600" cy="3781425"/>
                    </a:xfrm>
                    <a:prstGeom prst="rect">
                      <a:avLst/>
                    </a:prstGeom>
                    <a:noFill/>
                    <a:ln>
                      <a:noFill/>
                    </a:ln>
                  </pic:spPr>
                </pic:pic>
              </a:graphicData>
            </a:graphic>
          </wp:inline>
        </w:drawing>
      </w:r>
    </w:p>
    <w:p w:rsidR="00BB74B6" w:rsidRPr="00AB583F" w:rsidRDefault="004311DB" w:rsidP="009C7639">
      <w:pPr>
        <w:numPr>
          <w:ilvl w:val="0"/>
          <w:numId w:val="24"/>
        </w:numPr>
        <w:rPr>
          <w:szCs w:val="22"/>
        </w:rPr>
      </w:pPr>
      <w:r w:rsidRPr="00AB583F">
        <w:rPr>
          <w:szCs w:val="22"/>
        </w:rPr>
        <w:t>C</w:t>
      </w:r>
      <w:r w:rsidR="00BB74B6" w:rsidRPr="00AB583F">
        <w:rPr>
          <w:szCs w:val="22"/>
        </w:rPr>
        <w:t xml:space="preserve">lick </w:t>
      </w:r>
      <w:r w:rsidR="008E1BC2" w:rsidRPr="00AB583F">
        <w:rPr>
          <w:b/>
          <w:szCs w:val="22"/>
        </w:rPr>
        <w:t>Cancel</w:t>
      </w:r>
      <w:r w:rsidR="00BB74B6" w:rsidRPr="00AB583F">
        <w:rPr>
          <w:szCs w:val="22"/>
        </w:rPr>
        <w:t xml:space="preserve"> to close the Find </w:t>
      </w:r>
      <w:r w:rsidR="00C300F6">
        <w:rPr>
          <w:szCs w:val="22"/>
        </w:rPr>
        <w:t>window</w:t>
      </w:r>
      <w:r w:rsidR="00BB74B6" w:rsidRPr="00AB583F">
        <w:rPr>
          <w:szCs w:val="22"/>
        </w:rPr>
        <w:t xml:space="preserve"> (</w:t>
      </w:r>
      <w:bookmarkStart w:id="280" w:name="_Ref295911105"/>
      <w:r w:rsidR="00FD3A7F" w:rsidRPr="00AB583F">
        <w:rPr>
          <w:szCs w:val="22"/>
        </w:rPr>
        <w:fldChar w:fldCharType="begin"/>
      </w:r>
      <w:r w:rsidR="00FD3A7F" w:rsidRPr="00AB583F">
        <w:rPr>
          <w:szCs w:val="22"/>
        </w:rPr>
        <w:instrText xml:space="preserve"> REF _Ref295911096 \h </w:instrText>
      </w:r>
      <w:r w:rsidR="00AB583F">
        <w:rPr>
          <w:szCs w:val="22"/>
        </w:rPr>
        <w:instrText xml:space="preserve"> \* MERGEFORMAT </w:instrText>
      </w:r>
      <w:r w:rsidR="00FD3A7F" w:rsidRPr="00AB583F">
        <w:rPr>
          <w:szCs w:val="22"/>
        </w:rPr>
      </w:r>
      <w:r w:rsidR="00FD3A7F" w:rsidRPr="00AB583F">
        <w:rPr>
          <w:szCs w:val="22"/>
        </w:rPr>
        <w:fldChar w:fldCharType="separate"/>
      </w:r>
      <w:r w:rsidR="00354257" w:rsidRPr="00354257">
        <w:rPr>
          <w:szCs w:val="22"/>
        </w:rPr>
        <w:t xml:space="preserve">Figure </w:t>
      </w:r>
      <w:r w:rsidR="00354257" w:rsidRPr="00354257">
        <w:rPr>
          <w:noProof/>
          <w:szCs w:val="22"/>
        </w:rPr>
        <w:t>71</w:t>
      </w:r>
      <w:r w:rsidR="00FD3A7F" w:rsidRPr="00AB583F">
        <w:rPr>
          <w:szCs w:val="22"/>
        </w:rPr>
        <w:fldChar w:fldCharType="end"/>
      </w:r>
      <w:r w:rsidR="00A85463" w:rsidRPr="00AB583F">
        <w:rPr>
          <w:szCs w:val="22"/>
        </w:rPr>
        <w:t>).</w:t>
      </w:r>
    </w:p>
    <w:bookmarkEnd w:id="280"/>
    <w:p w:rsidR="00BB74B6" w:rsidRPr="001C29FC" w:rsidRDefault="00BB74B6" w:rsidP="00BB74B6">
      <w:pPr>
        <w:pStyle w:val="Caption"/>
      </w:pPr>
    </w:p>
    <w:p w:rsidR="00BB74B6" w:rsidRPr="001C29FC" w:rsidRDefault="00B0284A" w:rsidP="009C7639">
      <w:pPr>
        <w:numPr>
          <w:ilvl w:val="0"/>
          <w:numId w:val="24"/>
        </w:numPr>
        <w:rPr>
          <w:szCs w:val="22"/>
        </w:rPr>
      </w:pPr>
      <w:r>
        <w:rPr>
          <w:szCs w:val="22"/>
        </w:rPr>
        <w:br w:type="page"/>
      </w:r>
      <w:r w:rsidR="00BB74B6" w:rsidRPr="001C29FC">
        <w:rPr>
          <w:szCs w:val="22"/>
        </w:rPr>
        <w:lastRenderedPageBreak/>
        <w:t xml:space="preserve">Double-click on the </w:t>
      </w:r>
      <w:r w:rsidR="00BB74B6" w:rsidRPr="001C29FC">
        <w:rPr>
          <w:bCs/>
          <w:szCs w:val="22"/>
        </w:rPr>
        <w:t>highlighted row</w:t>
      </w:r>
      <w:r w:rsidR="00BB74B6" w:rsidRPr="001C29FC">
        <w:rPr>
          <w:szCs w:val="22"/>
        </w:rPr>
        <w:t xml:space="preserve"> (</w:t>
      </w:r>
      <w:r w:rsidR="00BB74B6" w:rsidRPr="001C29FC">
        <w:rPr>
          <w:szCs w:val="22"/>
        </w:rPr>
        <w:fldChar w:fldCharType="begin"/>
      </w:r>
      <w:r w:rsidR="00BB74B6" w:rsidRPr="001C29FC">
        <w:rPr>
          <w:szCs w:val="22"/>
        </w:rPr>
        <w:instrText xml:space="preserve"> REF _Ref295911114 \h  \* MERGEFORMAT </w:instrText>
      </w:r>
      <w:r w:rsidR="00BB74B6" w:rsidRPr="001C29FC">
        <w:rPr>
          <w:szCs w:val="22"/>
        </w:rPr>
      </w:r>
      <w:r w:rsidR="00BB74B6" w:rsidRPr="001C29FC">
        <w:rPr>
          <w:szCs w:val="22"/>
        </w:rPr>
        <w:fldChar w:fldCharType="separate"/>
      </w:r>
      <w:r w:rsidR="00354257" w:rsidRPr="00354257">
        <w:rPr>
          <w:szCs w:val="22"/>
        </w:rPr>
        <w:t>Figure 73</w:t>
      </w:r>
      <w:r w:rsidR="00BB74B6" w:rsidRPr="001C29FC">
        <w:rPr>
          <w:szCs w:val="22"/>
        </w:rPr>
        <w:fldChar w:fldCharType="end"/>
      </w:r>
      <w:r w:rsidR="00BB74B6" w:rsidRPr="001C29FC">
        <w:rPr>
          <w:szCs w:val="22"/>
        </w:rPr>
        <w:t xml:space="preserve">).  </w:t>
      </w:r>
    </w:p>
    <w:p w:rsidR="00BB74B6" w:rsidRPr="001C29FC" w:rsidRDefault="00BB74B6" w:rsidP="00BB74B6">
      <w:pPr>
        <w:pStyle w:val="Caption"/>
      </w:pPr>
      <w:bookmarkStart w:id="281" w:name="_Ref295911114"/>
      <w:r w:rsidRPr="001C29FC">
        <w:t xml:space="preserve">Figure </w:t>
      </w:r>
      <w:fldSimple w:instr=" SEQ Figure \* ARABIC ">
        <w:r w:rsidR="00354257">
          <w:rPr>
            <w:noProof/>
          </w:rPr>
          <w:t>73</w:t>
        </w:r>
      </w:fldSimple>
      <w:bookmarkEnd w:id="281"/>
      <w:r w:rsidRPr="001C29FC">
        <w:t xml:space="preserve">: </w:t>
      </w:r>
      <w:r w:rsidR="008422DF">
        <w:t xml:space="preserve">Example of </w:t>
      </w:r>
      <w:r w:rsidRPr="001C29FC">
        <w:t>Event Properties</w:t>
      </w:r>
    </w:p>
    <w:p w:rsidR="00BB74B6" w:rsidRPr="001C29FC" w:rsidRDefault="004B2052" w:rsidP="00AF0461">
      <w:pPr>
        <w:pStyle w:val="BodyText"/>
      </w:pPr>
      <w:r>
        <w:rPr>
          <w:noProof/>
        </w:rPr>
        <w:drawing>
          <wp:inline distT="0" distB="0" distL="0" distR="0">
            <wp:extent cx="4333875" cy="2657475"/>
            <wp:effectExtent l="19050" t="19050" r="28575" b="28575"/>
            <wp:docPr id="89" name="Picture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
                    <pic:cNvPicPr>
                      <a:picLocks noChangeAspect="1" noChangeArrowheads="1"/>
                    </pic:cNvPicPr>
                  </pic:nvPicPr>
                  <pic:blipFill>
                    <a:blip r:embed="rId93">
                      <a:extLst>
                        <a:ext uri="{28A0092B-C50C-407E-A947-70E740481C1C}">
                          <a14:useLocalDpi xmlns:a14="http://schemas.microsoft.com/office/drawing/2010/main" val="0"/>
                        </a:ext>
                      </a:extLst>
                    </a:blip>
                    <a:srcRect/>
                    <a:stretch>
                      <a:fillRect/>
                    </a:stretch>
                  </pic:blipFill>
                  <pic:spPr bwMode="auto">
                    <a:xfrm>
                      <a:off x="0" y="0"/>
                      <a:ext cx="4333875" cy="2657475"/>
                    </a:xfrm>
                    <a:prstGeom prst="rect">
                      <a:avLst/>
                    </a:prstGeom>
                    <a:noFill/>
                    <a:ln w="6350" cmpd="sng">
                      <a:solidFill>
                        <a:srgbClr val="000000"/>
                      </a:solidFill>
                      <a:miter lim="800000"/>
                      <a:headEnd/>
                      <a:tailEnd/>
                    </a:ln>
                    <a:effectLst/>
                  </pic:spPr>
                </pic:pic>
              </a:graphicData>
            </a:graphic>
          </wp:inline>
        </w:drawing>
      </w:r>
    </w:p>
    <w:p w:rsidR="00BB74B6" w:rsidRPr="001C29FC" w:rsidRDefault="00BB74B6" w:rsidP="009C7639">
      <w:pPr>
        <w:keepNext/>
        <w:numPr>
          <w:ilvl w:val="0"/>
          <w:numId w:val="24"/>
        </w:numPr>
        <w:rPr>
          <w:szCs w:val="22"/>
        </w:rPr>
      </w:pPr>
      <w:r w:rsidRPr="001C29FC">
        <w:rPr>
          <w:szCs w:val="22"/>
        </w:rPr>
        <w:t xml:space="preserve">If the </w:t>
      </w:r>
      <w:r w:rsidRPr="001C29FC">
        <w:rPr>
          <w:b/>
          <w:szCs w:val="22"/>
        </w:rPr>
        <w:t>Message ID</w:t>
      </w:r>
      <w:r w:rsidRPr="001C29FC">
        <w:rPr>
          <w:szCs w:val="22"/>
        </w:rPr>
        <w:t xml:space="preserve"> in the email is part of the Message Receive information in the Event Properties</w:t>
      </w:r>
      <w:r w:rsidR="00A85463" w:rsidRPr="001C29FC">
        <w:rPr>
          <w:szCs w:val="22"/>
        </w:rPr>
        <w:t>, a</w:t>
      </w:r>
      <w:r w:rsidRPr="001C29FC">
        <w:rPr>
          <w:szCs w:val="22"/>
        </w:rPr>
        <w:t xml:space="preserve">nalyze the </w:t>
      </w:r>
      <w:r w:rsidR="00B24E38" w:rsidRPr="001C29FC">
        <w:rPr>
          <w:szCs w:val="22"/>
        </w:rPr>
        <w:t>detail message to identify the Patient Information causing the error (</w:t>
      </w:r>
      <w:r w:rsidRPr="001C29FC">
        <w:rPr>
          <w:szCs w:val="22"/>
        </w:rPr>
        <w:fldChar w:fldCharType="begin"/>
      </w:r>
      <w:r w:rsidRPr="001C29FC">
        <w:rPr>
          <w:szCs w:val="22"/>
        </w:rPr>
        <w:instrText xml:space="preserve"> REF _Ref295911121 \h  \* MERGEFORMAT </w:instrText>
      </w:r>
      <w:r w:rsidRPr="001C29FC">
        <w:rPr>
          <w:szCs w:val="22"/>
        </w:rPr>
      </w:r>
      <w:r w:rsidRPr="001C29FC">
        <w:rPr>
          <w:szCs w:val="22"/>
        </w:rPr>
        <w:fldChar w:fldCharType="separate"/>
      </w:r>
      <w:r w:rsidR="00354257" w:rsidRPr="00354257">
        <w:rPr>
          <w:szCs w:val="22"/>
        </w:rPr>
        <w:t>Figure 74</w:t>
      </w:r>
      <w:r w:rsidRPr="001C29FC">
        <w:rPr>
          <w:szCs w:val="22"/>
        </w:rPr>
        <w:fldChar w:fldCharType="end"/>
      </w:r>
      <w:r w:rsidRPr="001C29FC">
        <w:rPr>
          <w:szCs w:val="22"/>
        </w:rPr>
        <w:t>).</w:t>
      </w:r>
    </w:p>
    <w:p w:rsidR="00BB74B6" w:rsidRPr="001C29FC" w:rsidRDefault="00BB74B6" w:rsidP="00BB74B6">
      <w:pPr>
        <w:pStyle w:val="Caption"/>
      </w:pPr>
      <w:bookmarkStart w:id="282" w:name="_Ref295911121"/>
      <w:r w:rsidRPr="001C29FC">
        <w:t xml:space="preserve">Figure </w:t>
      </w:r>
      <w:fldSimple w:instr=" SEQ Figure \* ARABIC ">
        <w:r w:rsidR="00354257">
          <w:rPr>
            <w:noProof/>
          </w:rPr>
          <w:t>74</w:t>
        </w:r>
      </w:fldSimple>
      <w:bookmarkEnd w:id="282"/>
      <w:r w:rsidRPr="001C29FC">
        <w:t xml:space="preserve">: </w:t>
      </w:r>
      <w:r w:rsidR="008422DF">
        <w:t xml:space="preserve">Example of </w:t>
      </w:r>
      <w:r w:rsidRPr="001C29FC">
        <w:t>Analyzing Event Properties</w:t>
      </w:r>
    </w:p>
    <w:p w:rsidR="00BB74B6" w:rsidRPr="001C29FC" w:rsidRDefault="004B2052" w:rsidP="00836363">
      <w:pPr>
        <w:pStyle w:val="BodyText"/>
      </w:pPr>
      <w:r>
        <w:rPr>
          <w:noProof/>
        </w:rPr>
        <w:drawing>
          <wp:inline distT="0" distB="0" distL="0" distR="0">
            <wp:extent cx="2733675" cy="3038475"/>
            <wp:effectExtent l="0" t="0" r="9525" b="9525"/>
            <wp:docPr id="90" name="Picture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
                    <pic:cNvPicPr>
                      <a:picLocks noChangeAspect="1" noChangeArrowheads="1"/>
                    </pic:cNvPicPr>
                  </pic:nvPicPr>
                  <pic:blipFill>
                    <a:blip r:embed="rId94">
                      <a:extLst>
                        <a:ext uri="{28A0092B-C50C-407E-A947-70E740481C1C}">
                          <a14:useLocalDpi xmlns:a14="http://schemas.microsoft.com/office/drawing/2010/main" val="0"/>
                        </a:ext>
                      </a:extLst>
                    </a:blip>
                    <a:srcRect/>
                    <a:stretch>
                      <a:fillRect/>
                    </a:stretch>
                  </pic:blipFill>
                  <pic:spPr bwMode="auto">
                    <a:xfrm>
                      <a:off x="0" y="0"/>
                      <a:ext cx="2733675" cy="3038475"/>
                    </a:xfrm>
                    <a:prstGeom prst="rect">
                      <a:avLst/>
                    </a:prstGeom>
                    <a:noFill/>
                    <a:ln>
                      <a:noFill/>
                    </a:ln>
                  </pic:spPr>
                </pic:pic>
              </a:graphicData>
            </a:graphic>
          </wp:inline>
        </w:drawing>
      </w:r>
    </w:p>
    <w:p w:rsidR="00BB74B6" w:rsidRPr="00AB583F" w:rsidRDefault="00BB74B6" w:rsidP="009C7639">
      <w:pPr>
        <w:numPr>
          <w:ilvl w:val="0"/>
          <w:numId w:val="24"/>
        </w:numPr>
        <w:rPr>
          <w:szCs w:val="22"/>
        </w:rPr>
      </w:pPr>
      <w:r w:rsidRPr="00AB583F">
        <w:rPr>
          <w:szCs w:val="22"/>
        </w:rPr>
        <w:t>If the Message ID in the email is not found in the Message Received, proceed to the next error by repeating</w:t>
      </w:r>
      <w:r w:rsidR="00A85463" w:rsidRPr="00AB583F">
        <w:rPr>
          <w:szCs w:val="22"/>
        </w:rPr>
        <w:t xml:space="preserve"> S</w:t>
      </w:r>
      <w:r w:rsidRPr="00AB583F">
        <w:rPr>
          <w:szCs w:val="22"/>
        </w:rPr>
        <w:t xml:space="preserve">teps 3 through </w:t>
      </w:r>
      <w:r w:rsidR="00B24E38" w:rsidRPr="00AB583F">
        <w:rPr>
          <w:szCs w:val="22"/>
        </w:rPr>
        <w:t>7</w:t>
      </w:r>
      <w:r w:rsidRPr="00AB583F">
        <w:rPr>
          <w:szCs w:val="22"/>
        </w:rPr>
        <w:t>.</w:t>
      </w:r>
    </w:p>
    <w:p w:rsidR="00010E87" w:rsidRDefault="00B0284A" w:rsidP="000605E1">
      <w:pPr>
        <w:pStyle w:val="Heading3"/>
      </w:pPr>
      <w:r>
        <w:br w:type="page"/>
      </w:r>
      <w:bookmarkStart w:id="283" w:name="_Toc355768146"/>
      <w:bookmarkStart w:id="284" w:name="_Toc511113395"/>
      <w:r w:rsidR="00F718B3" w:rsidRPr="007A3D73">
        <w:lastRenderedPageBreak/>
        <w:t>Zebra Printer Problems</w:t>
      </w:r>
      <w:bookmarkEnd w:id="283"/>
      <w:bookmarkEnd w:id="284"/>
      <w:r w:rsidR="00FC46C1" w:rsidRPr="001C29FC">
        <w:t xml:space="preserve"> </w:t>
      </w:r>
    </w:p>
    <w:p w:rsidR="00F718B3" w:rsidRPr="001C29FC" w:rsidRDefault="00FC46C1" w:rsidP="00010E87">
      <w:pPr>
        <w:pStyle w:val="Heading3"/>
      </w:pPr>
      <w:r w:rsidRPr="001C29FC">
        <w:rPr>
          <w:rFonts w:ascii="Arial Bold" w:hAnsi="Arial Bold"/>
          <w:vanish/>
        </w:rPr>
        <w:t>(DR 3722)</w:t>
      </w:r>
    </w:p>
    <w:p w:rsidR="00F718B3" w:rsidRPr="00AB583F" w:rsidRDefault="00F718B3" w:rsidP="000605E1">
      <w:pPr>
        <w:keepNext/>
        <w:rPr>
          <w:szCs w:val="22"/>
        </w:rPr>
      </w:pPr>
      <w:r w:rsidRPr="00AB583F">
        <w:rPr>
          <w:b/>
          <w:szCs w:val="22"/>
        </w:rPr>
        <w:t>Problem</w:t>
      </w:r>
      <w:r w:rsidRPr="00AB583F">
        <w:rPr>
          <w:szCs w:val="22"/>
        </w:rPr>
        <w:t>: The printer prints, but there is no text on the label or text is too light.</w:t>
      </w:r>
    </w:p>
    <w:p w:rsidR="00F718B3" w:rsidRPr="00AB583F" w:rsidRDefault="00F718B3" w:rsidP="000605E1">
      <w:pPr>
        <w:keepNext/>
        <w:rPr>
          <w:szCs w:val="22"/>
        </w:rPr>
      </w:pPr>
    </w:p>
    <w:p w:rsidR="00534325" w:rsidRPr="00AB583F" w:rsidRDefault="00F718B3" w:rsidP="000605E1">
      <w:pPr>
        <w:keepNext/>
        <w:rPr>
          <w:szCs w:val="22"/>
        </w:rPr>
      </w:pPr>
      <w:r w:rsidRPr="00AB583F">
        <w:rPr>
          <w:b/>
          <w:szCs w:val="22"/>
        </w:rPr>
        <w:t>Probable Cause</w:t>
      </w:r>
      <w:r w:rsidRPr="00AB583F">
        <w:rPr>
          <w:szCs w:val="22"/>
        </w:rPr>
        <w:t>: The printer is out of ribbon or the DARKNESS setting is too light (</w:t>
      </w:r>
      <w:r w:rsidRPr="00AB583F">
        <w:rPr>
          <w:szCs w:val="22"/>
        </w:rPr>
        <w:fldChar w:fldCharType="begin"/>
      </w:r>
      <w:r w:rsidRPr="00AB583F">
        <w:rPr>
          <w:szCs w:val="22"/>
        </w:rPr>
        <w:instrText xml:space="preserve"> REF _Ref255410924 \h </w:instrText>
      </w:r>
      <w:r w:rsidR="00AB583F">
        <w:rPr>
          <w:szCs w:val="22"/>
        </w:rPr>
        <w:instrText xml:space="preserve"> \* MERGEFORMAT </w:instrText>
      </w:r>
      <w:r w:rsidRPr="00AB583F">
        <w:rPr>
          <w:szCs w:val="22"/>
        </w:rPr>
      </w:r>
      <w:r w:rsidRPr="00AB583F">
        <w:rPr>
          <w:szCs w:val="22"/>
        </w:rPr>
        <w:fldChar w:fldCharType="separate"/>
      </w:r>
      <w:r w:rsidR="00354257" w:rsidRPr="00354257">
        <w:rPr>
          <w:szCs w:val="22"/>
        </w:rPr>
        <w:t xml:space="preserve">Figure </w:t>
      </w:r>
      <w:r w:rsidR="00354257" w:rsidRPr="00354257">
        <w:rPr>
          <w:noProof/>
          <w:szCs w:val="22"/>
        </w:rPr>
        <w:t>75</w:t>
      </w:r>
      <w:r w:rsidRPr="00AB583F">
        <w:rPr>
          <w:szCs w:val="22"/>
        </w:rPr>
        <w:fldChar w:fldCharType="end"/>
      </w:r>
      <w:r w:rsidRPr="00AB583F">
        <w:rPr>
          <w:szCs w:val="22"/>
        </w:rPr>
        <w:t xml:space="preserve">).  </w:t>
      </w:r>
    </w:p>
    <w:p w:rsidR="00534325" w:rsidRPr="00AB583F" w:rsidRDefault="00534325" w:rsidP="000605E1">
      <w:pPr>
        <w:keepNext/>
        <w:rPr>
          <w:szCs w:val="22"/>
        </w:rPr>
      </w:pPr>
    </w:p>
    <w:p w:rsidR="00F718B3" w:rsidRPr="00AB583F" w:rsidRDefault="00534325" w:rsidP="000605E1">
      <w:pPr>
        <w:keepNext/>
        <w:rPr>
          <w:szCs w:val="22"/>
        </w:rPr>
      </w:pPr>
      <w:r w:rsidRPr="00AB583F">
        <w:rPr>
          <w:b/>
          <w:szCs w:val="22"/>
        </w:rPr>
        <w:t>Solution</w:t>
      </w:r>
      <w:r w:rsidRPr="00AB583F">
        <w:rPr>
          <w:szCs w:val="22"/>
        </w:rPr>
        <w:t>:  I</w:t>
      </w:r>
      <w:r w:rsidR="00F718B3" w:rsidRPr="00AB583F">
        <w:rPr>
          <w:szCs w:val="22"/>
        </w:rPr>
        <w:t xml:space="preserve">ncrease the DARKNESS </w:t>
      </w:r>
      <w:r w:rsidRPr="00AB583F">
        <w:rPr>
          <w:szCs w:val="22"/>
        </w:rPr>
        <w:t>setting</w:t>
      </w:r>
      <w:r w:rsidR="000605E1" w:rsidRPr="00AB583F">
        <w:rPr>
          <w:szCs w:val="22"/>
        </w:rPr>
        <w:t xml:space="preserve"> after verifying printer has ribbon</w:t>
      </w:r>
      <w:r w:rsidR="00F718B3" w:rsidRPr="00AB583F">
        <w:rPr>
          <w:szCs w:val="22"/>
        </w:rPr>
        <w:t>.</w:t>
      </w:r>
    </w:p>
    <w:p w:rsidR="000605E1" w:rsidRPr="00AB583F" w:rsidRDefault="000605E1" w:rsidP="000605E1">
      <w:pPr>
        <w:pStyle w:val="Caption"/>
      </w:pPr>
      <w:bookmarkStart w:id="285" w:name="_Ref255410924"/>
      <w:bookmarkStart w:id="286" w:name="_Ref255410923"/>
      <w:r w:rsidRPr="00AB583F">
        <w:t xml:space="preserve">Figure </w:t>
      </w:r>
      <w:fldSimple w:instr=" SEQ Figure \* ARABIC ">
        <w:r w:rsidR="00354257">
          <w:rPr>
            <w:noProof/>
          </w:rPr>
          <w:t>75</w:t>
        </w:r>
      </w:fldSimple>
      <w:bookmarkEnd w:id="285"/>
      <w:r w:rsidRPr="00AB583F">
        <w:t>: Example Zebra Printer Settings</w:t>
      </w:r>
      <w:bookmarkEnd w:id="286"/>
    </w:p>
    <w:p w:rsidR="000605E1" w:rsidRPr="001C29FC" w:rsidRDefault="004B2052" w:rsidP="000605E1">
      <w:pPr>
        <w:rPr>
          <w:szCs w:val="22"/>
        </w:rPr>
      </w:pPr>
      <w:r>
        <w:rPr>
          <w:noProof/>
          <w:szCs w:val="22"/>
        </w:rPr>
        <w:drawing>
          <wp:inline distT="0" distB="0" distL="0" distR="0">
            <wp:extent cx="3305175" cy="4552950"/>
            <wp:effectExtent l="19050" t="19050" r="28575" b="19050"/>
            <wp:docPr id="91" name="Picture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
                    <pic:cNvPicPr>
                      <a:picLocks noChangeAspect="1" noChangeArrowheads="1"/>
                    </pic:cNvPicPr>
                  </pic:nvPicPr>
                  <pic:blipFill>
                    <a:blip r:embed="rId95">
                      <a:extLst>
                        <a:ext uri="{28A0092B-C50C-407E-A947-70E740481C1C}">
                          <a14:useLocalDpi xmlns:a14="http://schemas.microsoft.com/office/drawing/2010/main" val="0"/>
                        </a:ext>
                      </a:extLst>
                    </a:blip>
                    <a:srcRect/>
                    <a:stretch>
                      <a:fillRect/>
                    </a:stretch>
                  </pic:blipFill>
                  <pic:spPr bwMode="auto">
                    <a:xfrm>
                      <a:off x="0" y="0"/>
                      <a:ext cx="3305175" cy="4552950"/>
                    </a:xfrm>
                    <a:prstGeom prst="rect">
                      <a:avLst/>
                    </a:prstGeom>
                    <a:noFill/>
                    <a:ln w="6350" cmpd="sng">
                      <a:solidFill>
                        <a:srgbClr val="000000"/>
                      </a:solidFill>
                      <a:miter lim="800000"/>
                      <a:headEnd/>
                      <a:tailEnd/>
                    </a:ln>
                    <a:effectLst/>
                  </pic:spPr>
                </pic:pic>
              </a:graphicData>
            </a:graphic>
          </wp:inline>
        </w:drawing>
      </w:r>
    </w:p>
    <w:p w:rsidR="00F718B3" w:rsidRPr="001C29FC" w:rsidRDefault="00F718B3" w:rsidP="00F718B3">
      <w:pPr>
        <w:rPr>
          <w:szCs w:val="22"/>
        </w:rPr>
      </w:pPr>
    </w:p>
    <w:p w:rsidR="00534325" w:rsidRPr="001C29FC" w:rsidRDefault="00534325" w:rsidP="00F718B3">
      <w:pPr>
        <w:rPr>
          <w:szCs w:val="22"/>
        </w:rPr>
      </w:pPr>
    </w:p>
    <w:p w:rsidR="00534325" w:rsidRPr="00AB583F" w:rsidRDefault="007241A9" w:rsidP="000605E1">
      <w:pPr>
        <w:keepNext/>
        <w:rPr>
          <w:szCs w:val="22"/>
        </w:rPr>
      </w:pPr>
      <w:r w:rsidRPr="001C29FC">
        <w:rPr>
          <w:szCs w:val="22"/>
        </w:rPr>
        <w:br w:type="page"/>
      </w:r>
      <w:r w:rsidR="00534325" w:rsidRPr="00AB583F">
        <w:rPr>
          <w:b/>
          <w:szCs w:val="22"/>
        </w:rPr>
        <w:lastRenderedPageBreak/>
        <w:t>Problem</w:t>
      </w:r>
      <w:r w:rsidR="00C92CBE" w:rsidRPr="00AB583F">
        <w:rPr>
          <w:szCs w:val="22"/>
        </w:rPr>
        <w:t>: The printer does not</w:t>
      </w:r>
      <w:r w:rsidR="00534325" w:rsidRPr="00AB583F">
        <w:rPr>
          <w:szCs w:val="22"/>
        </w:rPr>
        <w:t xml:space="preserve"> print.</w:t>
      </w:r>
      <w:r w:rsidR="000605E1" w:rsidRPr="00AB583F">
        <w:rPr>
          <w:szCs w:val="22"/>
        </w:rPr>
        <w:t xml:space="preserve">  It also cannot be pinged or be seen in a web browser (</w:t>
      </w:r>
      <w:r w:rsidR="000605E1" w:rsidRPr="00AB583F">
        <w:rPr>
          <w:szCs w:val="22"/>
        </w:rPr>
        <w:fldChar w:fldCharType="begin"/>
      </w:r>
      <w:r w:rsidR="000605E1" w:rsidRPr="00AB583F">
        <w:rPr>
          <w:szCs w:val="22"/>
        </w:rPr>
        <w:instrText xml:space="preserve"> REF _Ref255412544 \h </w:instrText>
      </w:r>
      <w:r w:rsidR="00AB583F">
        <w:rPr>
          <w:szCs w:val="22"/>
        </w:rPr>
        <w:instrText xml:space="preserve"> \* MERGEFORMAT </w:instrText>
      </w:r>
      <w:r w:rsidR="000605E1" w:rsidRPr="00AB583F">
        <w:rPr>
          <w:szCs w:val="22"/>
        </w:rPr>
      </w:r>
      <w:r w:rsidR="000605E1" w:rsidRPr="00AB583F">
        <w:rPr>
          <w:szCs w:val="22"/>
        </w:rPr>
        <w:fldChar w:fldCharType="separate"/>
      </w:r>
      <w:r w:rsidR="00354257" w:rsidRPr="00354257">
        <w:rPr>
          <w:szCs w:val="22"/>
        </w:rPr>
        <w:t xml:space="preserve">Figure </w:t>
      </w:r>
      <w:r w:rsidR="00354257" w:rsidRPr="00354257">
        <w:rPr>
          <w:noProof/>
          <w:szCs w:val="22"/>
        </w:rPr>
        <w:t>76</w:t>
      </w:r>
      <w:r w:rsidR="000605E1" w:rsidRPr="00AB583F">
        <w:rPr>
          <w:szCs w:val="22"/>
        </w:rPr>
        <w:fldChar w:fldCharType="end"/>
      </w:r>
      <w:r w:rsidR="000605E1" w:rsidRPr="00AB583F">
        <w:rPr>
          <w:szCs w:val="22"/>
        </w:rPr>
        <w:t>).</w:t>
      </w:r>
    </w:p>
    <w:p w:rsidR="00534325" w:rsidRPr="00AB583F" w:rsidRDefault="00534325" w:rsidP="000605E1">
      <w:pPr>
        <w:keepNext/>
        <w:rPr>
          <w:szCs w:val="22"/>
        </w:rPr>
      </w:pPr>
    </w:p>
    <w:p w:rsidR="00534325" w:rsidRPr="00AB583F" w:rsidRDefault="00534325" w:rsidP="000605E1">
      <w:pPr>
        <w:keepNext/>
        <w:rPr>
          <w:szCs w:val="22"/>
        </w:rPr>
      </w:pPr>
      <w:r w:rsidRPr="00AB583F">
        <w:rPr>
          <w:b/>
          <w:szCs w:val="22"/>
        </w:rPr>
        <w:t>Probable Cause</w:t>
      </w:r>
      <w:r w:rsidRPr="00AB583F">
        <w:rPr>
          <w:szCs w:val="22"/>
        </w:rPr>
        <w:t>: Network settings are not correct on the printer</w:t>
      </w:r>
    </w:p>
    <w:p w:rsidR="002E692B" w:rsidRPr="00AB583F" w:rsidRDefault="002E692B" w:rsidP="000605E1">
      <w:pPr>
        <w:keepNext/>
        <w:rPr>
          <w:szCs w:val="22"/>
        </w:rPr>
      </w:pPr>
    </w:p>
    <w:p w:rsidR="002E692B" w:rsidRDefault="002E692B" w:rsidP="000605E1">
      <w:pPr>
        <w:keepNext/>
        <w:rPr>
          <w:szCs w:val="22"/>
        </w:rPr>
      </w:pPr>
      <w:r w:rsidRPr="00503CF6">
        <w:rPr>
          <w:b/>
          <w:szCs w:val="22"/>
        </w:rPr>
        <w:t>Solution</w:t>
      </w:r>
      <w:r w:rsidRPr="00503CF6">
        <w:rPr>
          <w:szCs w:val="22"/>
        </w:rPr>
        <w:t>:  Correct the printer’s network setting</w:t>
      </w:r>
      <w:r w:rsidR="00503CF6">
        <w:rPr>
          <w:szCs w:val="22"/>
        </w:rPr>
        <w:t>s. All printer manuals may be found on the VBECS SharePoint</w:t>
      </w:r>
      <w:r w:rsidR="00BF1C44">
        <w:rPr>
          <w:szCs w:val="22"/>
        </w:rPr>
        <w:t>.</w:t>
      </w:r>
    </w:p>
    <w:p w:rsidR="002E692B" w:rsidRPr="00AB583F" w:rsidRDefault="002E692B" w:rsidP="002E692B">
      <w:pPr>
        <w:pStyle w:val="Caption"/>
      </w:pPr>
      <w:bookmarkStart w:id="287" w:name="_Ref255412544"/>
      <w:r w:rsidRPr="00AB583F">
        <w:t xml:space="preserve">Figure </w:t>
      </w:r>
      <w:fldSimple w:instr=" SEQ Figure \* ARABIC ">
        <w:r w:rsidR="00354257">
          <w:rPr>
            <w:noProof/>
          </w:rPr>
          <w:t>76</w:t>
        </w:r>
      </w:fldSimple>
      <w:bookmarkEnd w:id="287"/>
      <w:r w:rsidRPr="00AB583F">
        <w:t xml:space="preserve">: </w:t>
      </w:r>
      <w:r w:rsidR="008422DF" w:rsidRPr="00AB583F">
        <w:t xml:space="preserve">Example of </w:t>
      </w:r>
      <w:r w:rsidRPr="00AB583F">
        <w:t>Zebra Printer Web Console</w:t>
      </w:r>
    </w:p>
    <w:p w:rsidR="002E692B" w:rsidRPr="001C29FC" w:rsidRDefault="004B2052" w:rsidP="00651F3F">
      <w:pPr>
        <w:pStyle w:val="BodyText"/>
      </w:pPr>
      <w:r>
        <w:rPr>
          <w:noProof/>
        </w:rPr>
        <w:drawing>
          <wp:inline distT="0" distB="0" distL="0" distR="0">
            <wp:extent cx="3619500" cy="4438650"/>
            <wp:effectExtent l="0" t="0" r="0" b="0"/>
            <wp:docPr id="92" name="Picture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pic:cNvPicPr>
                      <a:picLocks noChangeAspect="1" noChangeArrowheads="1"/>
                    </pic:cNvPicPr>
                  </pic:nvPicPr>
                  <pic:blipFill>
                    <a:blip r:embed="rId96">
                      <a:extLst>
                        <a:ext uri="{28A0092B-C50C-407E-A947-70E740481C1C}">
                          <a14:useLocalDpi xmlns:a14="http://schemas.microsoft.com/office/drawing/2010/main" val="0"/>
                        </a:ext>
                      </a:extLst>
                    </a:blip>
                    <a:srcRect/>
                    <a:stretch>
                      <a:fillRect/>
                    </a:stretch>
                  </pic:blipFill>
                  <pic:spPr bwMode="auto">
                    <a:xfrm>
                      <a:off x="0" y="0"/>
                      <a:ext cx="3619500" cy="4438650"/>
                    </a:xfrm>
                    <a:prstGeom prst="rect">
                      <a:avLst/>
                    </a:prstGeom>
                    <a:noFill/>
                    <a:ln>
                      <a:noFill/>
                    </a:ln>
                  </pic:spPr>
                </pic:pic>
              </a:graphicData>
            </a:graphic>
          </wp:inline>
        </w:drawing>
      </w:r>
    </w:p>
    <w:p w:rsidR="00F718B3" w:rsidRPr="00AB583F" w:rsidRDefault="00052EB6" w:rsidP="00F718B3">
      <w:pPr>
        <w:rPr>
          <w:szCs w:val="22"/>
        </w:rPr>
      </w:pPr>
      <w:r w:rsidRPr="00AB583F">
        <w:rPr>
          <w:b/>
          <w:szCs w:val="22"/>
        </w:rPr>
        <w:t>Problem</w:t>
      </w:r>
      <w:r w:rsidR="00C92CBE" w:rsidRPr="00AB583F">
        <w:rPr>
          <w:szCs w:val="22"/>
        </w:rPr>
        <w:t>: The printer does not</w:t>
      </w:r>
      <w:r w:rsidRPr="00AB583F">
        <w:rPr>
          <w:szCs w:val="22"/>
        </w:rPr>
        <w:t xml:space="preserve"> print and network settings have been verified (see previous).</w:t>
      </w:r>
    </w:p>
    <w:p w:rsidR="00F718B3" w:rsidRPr="00AB583F" w:rsidRDefault="00F718B3" w:rsidP="00F718B3">
      <w:pPr>
        <w:rPr>
          <w:szCs w:val="22"/>
        </w:rPr>
      </w:pPr>
    </w:p>
    <w:p w:rsidR="00534325" w:rsidRPr="00AB583F" w:rsidRDefault="00F718B3" w:rsidP="00F718B3">
      <w:pPr>
        <w:rPr>
          <w:szCs w:val="22"/>
        </w:rPr>
      </w:pPr>
      <w:r w:rsidRPr="00AB583F">
        <w:rPr>
          <w:b/>
          <w:szCs w:val="22"/>
        </w:rPr>
        <w:t>Probable Cause</w:t>
      </w:r>
      <w:r w:rsidRPr="00AB583F">
        <w:rPr>
          <w:szCs w:val="22"/>
        </w:rPr>
        <w:t xml:space="preserve">: One or more settings are incorrect.  </w:t>
      </w:r>
    </w:p>
    <w:p w:rsidR="00534325" w:rsidRPr="00AB583F" w:rsidRDefault="00534325" w:rsidP="00F718B3">
      <w:pPr>
        <w:rPr>
          <w:szCs w:val="22"/>
        </w:rPr>
      </w:pPr>
    </w:p>
    <w:p w:rsidR="00F718B3" w:rsidRDefault="00534325" w:rsidP="00F718B3">
      <w:pPr>
        <w:rPr>
          <w:szCs w:val="22"/>
        </w:rPr>
      </w:pPr>
      <w:r w:rsidRPr="00AB583F">
        <w:rPr>
          <w:b/>
          <w:szCs w:val="22"/>
        </w:rPr>
        <w:t>Solution</w:t>
      </w:r>
      <w:r w:rsidRPr="00AB583F">
        <w:rPr>
          <w:szCs w:val="22"/>
        </w:rPr>
        <w:t xml:space="preserve">: </w:t>
      </w:r>
      <w:r w:rsidR="002E692B" w:rsidRPr="00AB583F">
        <w:rPr>
          <w:szCs w:val="22"/>
        </w:rPr>
        <w:t>Verify that</w:t>
      </w:r>
      <w:r w:rsidR="00F718B3" w:rsidRPr="00AB583F">
        <w:rPr>
          <w:szCs w:val="22"/>
        </w:rPr>
        <w:t xml:space="preserve"> the PRINT METHOD, CONTROL PREFIX, FORMAT PREFIX, DELIMITER CHAR and ZPL MODE match the settings in </w:t>
      </w:r>
      <w:r w:rsidR="00F718B3" w:rsidRPr="00AB583F">
        <w:rPr>
          <w:szCs w:val="22"/>
        </w:rPr>
        <w:fldChar w:fldCharType="begin"/>
      </w:r>
      <w:r w:rsidR="00F718B3" w:rsidRPr="00AB583F">
        <w:rPr>
          <w:szCs w:val="22"/>
        </w:rPr>
        <w:instrText xml:space="preserve"> REF _Ref255410924 \h </w:instrText>
      </w:r>
      <w:r w:rsidR="00AB583F">
        <w:rPr>
          <w:szCs w:val="22"/>
        </w:rPr>
        <w:instrText xml:space="preserve"> \* MERGEFORMAT </w:instrText>
      </w:r>
      <w:r w:rsidR="00F718B3" w:rsidRPr="00AB583F">
        <w:rPr>
          <w:szCs w:val="22"/>
        </w:rPr>
      </w:r>
      <w:r w:rsidR="00F718B3" w:rsidRPr="00AB583F">
        <w:rPr>
          <w:szCs w:val="22"/>
        </w:rPr>
        <w:fldChar w:fldCharType="separate"/>
      </w:r>
      <w:r w:rsidR="00354257" w:rsidRPr="00354257">
        <w:rPr>
          <w:szCs w:val="22"/>
        </w:rPr>
        <w:t xml:space="preserve">Figure </w:t>
      </w:r>
      <w:r w:rsidR="00354257" w:rsidRPr="00354257">
        <w:rPr>
          <w:noProof/>
          <w:szCs w:val="22"/>
        </w:rPr>
        <w:t>75</w:t>
      </w:r>
      <w:r w:rsidR="00F718B3" w:rsidRPr="00AB583F">
        <w:rPr>
          <w:szCs w:val="22"/>
        </w:rPr>
        <w:fldChar w:fldCharType="end"/>
      </w:r>
      <w:r w:rsidR="00F718B3" w:rsidRPr="00AB583F">
        <w:rPr>
          <w:szCs w:val="22"/>
        </w:rPr>
        <w:t>.</w:t>
      </w:r>
    </w:p>
    <w:p w:rsidR="00342872" w:rsidRDefault="00342872" w:rsidP="00F718B3">
      <w:pPr>
        <w:rPr>
          <w:szCs w:val="22"/>
        </w:rPr>
      </w:pPr>
    </w:p>
    <w:p w:rsidR="00342872" w:rsidRPr="00AB583F" w:rsidRDefault="00342872" w:rsidP="00342872">
      <w:pPr>
        <w:keepNext/>
        <w:rPr>
          <w:szCs w:val="22"/>
        </w:rPr>
      </w:pPr>
      <w:r w:rsidRPr="00AB583F">
        <w:rPr>
          <w:b/>
          <w:szCs w:val="22"/>
        </w:rPr>
        <w:lastRenderedPageBreak/>
        <w:t>Problem</w:t>
      </w:r>
      <w:r w:rsidRPr="00AB583F">
        <w:rPr>
          <w:szCs w:val="22"/>
        </w:rPr>
        <w:t>: The printer</w:t>
      </w:r>
      <w:r>
        <w:rPr>
          <w:szCs w:val="22"/>
        </w:rPr>
        <w:t xml:space="preserve"> is online</w:t>
      </w:r>
      <w:r w:rsidRPr="00AB583F">
        <w:rPr>
          <w:szCs w:val="22"/>
        </w:rPr>
        <w:t xml:space="preserve"> and network settings have been verified (see previous)</w:t>
      </w:r>
      <w:r>
        <w:rPr>
          <w:szCs w:val="22"/>
        </w:rPr>
        <w:t>, but the printer fails</w:t>
      </w:r>
      <w:r w:rsidR="00230B57">
        <w:rPr>
          <w:szCs w:val="22"/>
        </w:rPr>
        <w:t xml:space="preserve"> to print</w:t>
      </w:r>
      <w:r w:rsidRPr="00AB583F">
        <w:rPr>
          <w:szCs w:val="22"/>
        </w:rPr>
        <w:t>.</w:t>
      </w:r>
    </w:p>
    <w:p w:rsidR="00342872" w:rsidRPr="00AB583F" w:rsidRDefault="00342872" w:rsidP="00342872">
      <w:pPr>
        <w:keepNext/>
        <w:rPr>
          <w:szCs w:val="22"/>
        </w:rPr>
      </w:pPr>
    </w:p>
    <w:p w:rsidR="00342872" w:rsidRPr="00AB583F" w:rsidRDefault="00342872" w:rsidP="00342872">
      <w:pPr>
        <w:keepNext/>
        <w:rPr>
          <w:szCs w:val="22"/>
        </w:rPr>
      </w:pPr>
      <w:r w:rsidRPr="00AB583F">
        <w:rPr>
          <w:b/>
          <w:szCs w:val="22"/>
        </w:rPr>
        <w:t>Probable Cause</w:t>
      </w:r>
      <w:r w:rsidRPr="00AB583F">
        <w:rPr>
          <w:szCs w:val="22"/>
        </w:rPr>
        <w:t xml:space="preserve">: </w:t>
      </w:r>
      <w:r w:rsidR="00230B57">
        <w:rPr>
          <w:szCs w:val="22"/>
        </w:rPr>
        <w:t>The network is blocking the printer, most likely due to a firewall. Test with Telnet</w:t>
      </w:r>
      <w:r w:rsidR="00AC77EC">
        <w:rPr>
          <w:szCs w:val="22"/>
        </w:rPr>
        <w:t xml:space="preserve"> </w:t>
      </w:r>
      <w:r w:rsidR="003D1604">
        <w:rPr>
          <w:szCs w:val="22"/>
        </w:rPr>
        <w:t>P</w:t>
      </w:r>
      <w:r w:rsidR="00AB33A6">
        <w:rPr>
          <w:szCs w:val="22"/>
        </w:rPr>
        <w:t>ower</w:t>
      </w:r>
      <w:r w:rsidR="003D1604">
        <w:rPr>
          <w:szCs w:val="22"/>
        </w:rPr>
        <w:t>S</w:t>
      </w:r>
      <w:r w:rsidR="00AB33A6">
        <w:rPr>
          <w:szCs w:val="22"/>
        </w:rPr>
        <w:t>hell script</w:t>
      </w:r>
      <w:r w:rsidR="00732A3B">
        <w:rPr>
          <w:szCs w:val="22"/>
        </w:rPr>
        <w:t xml:space="preserve">. You may find it on </w:t>
      </w:r>
      <w:r w:rsidR="00732A3B" w:rsidRPr="003D32CD">
        <w:rPr>
          <w:b/>
          <w:szCs w:val="22"/>
        </w:rPr>
        <w:t>D:\VBECS-Tools\</w:t>
      </w:r>
      <w:r w:rsidR="00732A3B">
        <w:rPr>
          <w:szCs w:val="22"/>
        </w:rPr>
        <w:t xml:space="preserve"> (</w:t>
      </w:r>
      <w:r w:rsidR="003D32CD">
        <w:rPr>
          <w:szCs w:val="22"/>
        </w:rPr>
        <w:t>A</w:t>
      </w:r>
      <w:r w:rsidR="00732A3B">
        <w:rPr>
          <w:szCs w:val="22"/>
        </w:rPr>
        <w:t xml:space="preserve">pp </w:t>
      </w:r>
      <w:r w:rsidR="003D32CD">
        <w:rPr>
          <w:szCs w:val="22"/>
        </w:rPr>
        <w:t>S</w:t>
      </w:r>
      <w:r w:rsidR="00D27271">
        <w:rPr>
          <w:szCs w:val="22"/>
        </w:rPr>
        <w:t>erver)</w:t>
      </w:r>
      <w:r w:rsidR="00230B57">
        <w:rPr>
          <w:szCs w:val="22"/>
        </w:rPr>
        <w:t xml:space="preserve"> (</w:t>
      </w:r>
      <w:r w:rsidR="00230B57">
        <w:rPr>
          <w:szCs w:val="22"/>
        </w:rPr>
        <w:fldChar w:fldCharType="begin"/>
      </w:r>
      <w:r w:rsidR="00230B57">
        <w:rPr>
          <w:szCs w:val="22"/>
        </w:rPr>
        <w:instrText xml:space="preserve"> REF _Ref428435552 \h </w:instrText>
      </w:r>
      <w:r w:rsidR="00230B57">
        <w:rPr>
          <w:szCs w:val="22"/>
        </w:rPr>
      </w:r>
      <w:r w:rsidR="00230B57">
        <w:rPr>
          <w:szCs w:val="22"/>
        </w:rPr>
        <w:fldChar w:fldCharType="separate"/>
      </w:r>
      <w:r w:rsidR="00354257">
        <w:t xml:space="preserve">Figure </w:t>
      </w:r>
      <w:r w:rsidR="00354257">
        <w:rPr>
          <w:noProof/>
        </w:rPr>
        <w:t>77</w:t>
      </w:r>
      <w:r w:rsidR="00230B57">
        <w:rPr>
          <w:szCs w:val="22"/>
        </w:rPr>
        <w:fldChar w:fldCharType="end"/>
      </w:r>
      <w:r w:rsidR="00230B57">
        <w:rPr>
          <w:szCs w:val="22"/>
        </w:rPr>
        <w:t>)</w:t>
      </w:r>
      <w:r w:rsidR="00732A3B">
        <w:rPr>
          <w:szCs w:val="22"/>
        </w:rPr>
        <w:t>.</w:t>
      </w:r>
      <w:r w:rsidRPr="00AB583F">
        <w:rPr>
          <w:szCs w:val="22"/>
        </w:rPr>
        <w:t xml:space="preserve"> </w:t>
      </w:r>
      <w:r w:rsidR="003D32CD">
        <w:rPr>
          <w:szCs w:val="22"/>
        </w:rPr>
        <w:t xml:space="preserve">Read the accompanying </w:t>
      </w:r>
      <w:r w:rsidR="003D32CD" w:rsidRPr="00252A31">
        <w:rPr>
          <w:b/>
          <w:szCs w:val="22"/>
        </w:rPr>
        <w:t>readme</w:t>
      </w:r>
      <w:r w:rsidR="003D32CD">
        <w:rPr>
          <w:szCs w:val="22"/>
        </w:rPr>
        <w:t xml:space="preserve"> file for instructions.</w:t>
      </w:r>
      <w:r w:rsidRPr="00AB583F">
        <w:rPr>
          <w:szCs w:val="22"/>
        </w:rPr>
        <w:t xml:space="preserve"> </w:t>
      </w:r>
    </w:p>
    <w:p w:rsidR="00342872" w:rsidRPr="00AB583F" w:rsidRDefault="00342872" w:rsidP="00342872">
      <w:pPr>
        <w:rPr>
          <w:szCs w:val="22"/>
        </w:rPr>
      </w:pPr>
    </w:p>
    <w:p w:rsidR="00342872" w:rsidRDefault="00342872" w:rsidP="00342872">
      <w:pPr>
        <w:rPr>
          <w:szCs w:val="22"/>
        </w:rPr>
      </w:pPr>
      <w:r w:rsidRPr="00AB583F">
        <w:rPr>
          <w:b/>
          <w:szCs w:val="22"/>
        </w:rPr>
        <w:t>Solution</w:t>
      </w:r>
      <w:r w:rsidRPr="00AB583F">
        <w:rPr>
          <w:szCs w:val="22"/>
        </w:rPr>
        <w:t xml:space="preserve">: </w:t>
      </w:r>
      <w:r w:rsidR="00230B57">
        <w:rPr>
          <w:szCs w:val="22"/>
        </w:rPr>
        <w:t>Open the firewall to the printer on port.</w:t>
      </w:r>
    </w:p>
    <w:p w:rsidR="005B5C74" w:rsidRDefault="005B5C74" w:rsidP="005B5C74">
      <w:pPr>
        <w:pStyle w:val="Caption"/>
      </w:pPr>
      <w:bookmarkStart w:id="288" w:name="_Ref428435552"/>
      <w:bookmarkStart w:id="289" w:name="_Ref428435539"/>
      <w:r>
        <w:t xml:space="preserve">Figure </w:t>
      </w:r>
      <w:fldSimple w:instr=" SEQ Figure \* ARABIC ">
        <w:r w:rsidR="00354257">
          <w:rPr>
            <w:noProof/>
          </w:rPr>
          <w:t>77</w:t>
        </w:r>
      </w:fldSimple>
      <w:bookmarkEnd w:id="288"/>
      <w:r>
        <w:t>: Example of Telnet test</w:t>
      </w:r>
      <w:bookmarkEnd w:id="289"/>
      <w:r w:rsidR="00AC77EC">
        <w:t xml:space="preserve"> setup</w:t>
      </w:r>
    </w:p>
    <w:p w:rsidR="005B5C74" w:rsidRPr="00AB583F" w:rsidRDefault="004B2052" w:rsidP="00342872">
      <w:pPr>
        <w:rPr>
          <w:szCs w:val="22"/>
        </w:rPr>
      </w:pPr>
      <w:r>
        <w:rPr>
          <w:noProof/>
        </w:rPr>
        <w:drawing>
          <wp:inline distT="0" distB="0" distL="0" distR="0">
            <wp:extent cx="4324350" cy="2095500"/>
            <wp:effectExtent l="0" t="0" r="0" b="0"/>
            <wp:docPr id="9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7">
                      <a:extLst>
                        <a:ext uri="{28A0092B-C50C-407E-A947-70E740481C1C}">
                          <a14:useLocalDpi xmlns:a14="http://schemas.microsoft.com/office/drawing/2010/main" val="0"/>
                        </a:ext>
                      </a:extLst>
                    </a:blip>
                    <a:srcRect/>
                    <a:stretch>
                      <a:fillRect/>
                    </a:stretch>
                  </pic:blipFill>
                  <pic:spPr bwMode="auto">
                    <a:xfrm>
                      <a:off x="0" y="0"/>
                      <a:ext cx="4324350" cy="2095500"/>
                    </a:xfrm>
                    <a:prstGeom prst="rect">
                      <a:avLst/>
                    </a:prstGeom>
                    <a:noFill/>
                    <a:ln>
                      <a:noFill/>
                    </a:ln>
                  </pic:spPr>
                </pic:pic>
              </a:graphicData>
            </a:graphic>
          </wp:inline>
        </w:drawing>
      </w:r>
    </w:p>
    <w:p w:rsidR="00342872" w:rsidRDefault="00342872" w:rsidP="00F718B3">
      <w:pPr>
        <w:rPr>
          <w:szCs w:val="22"/>
        </w:rPr>
      </w:pPr>
    </w:p>
    <w:p w:rsidR="00F718B3" w:rsidRPr="001C29FC" w:rsidRDefault="00F718B3" w:rsidP="000605E1">
      <w:pPr>
        <w:pStyle w:val="Heading3"/>
      </w:pPr>
      <w:bookmarkStart w:id="290" w:name="_Toc355768147"/>
      <w:bookmarkStart w:id="291" w:name="_Toc511113396"/>
      <w:r w:rsidRPr="001C29FC">
        <w:t>Scanner Problems</w:t>
      </w:r>
      <w:bookmarkEnd w:id="290"/>
      <w:bookmarkEnd w:id="291"/>
      <w:r w:rsidR="00FC46C1" w:rsidRPr="001C29FC">
        <w:t xml:space="preserve"> </w:t>
      </w:r>
      <w:r w:rsidR="00FC46C1" w:rsidRPr="001C29FC">
        <w:rPr>
          <w:rFonts w:ascii="Arial Bold" w:hAnsi="Arial Bold"/>
          <w:vanish/>
        </w:rPr>
        <w:t>(DR3363)</w:t>
      </w:r>
    </w:p>
    <w:p w:rsidR="00F718B3" w:rsidRPr="001C29FC" w:rsidRDefault="00F718B3" w:rsidP="00F718B3">
      <w:pPr>
        <w:rPr>
          <w:szCs w:val="22"/>
        </w:rPr>
      </w:pPr>
    </w:p>
    <w:p w:rsidR="004943F6" w:rsidRPr="00254904" w:rsidRDefault="004943F6" w:rsidP="004943F6">
      <w:pPr>
        <w:rPr>
          <w:szCs w:val="22"/>
        </w:rPr>
      </w:pPr>
      <w:r w:rsidRPr="00254904">
        <w:rPr>
          <w:b/>
          <w:szCs w:val="22"/>
        </w:rPr>
        <w:t>Problem</w:t>
      </w:r>
      <w:r w:rsidRPr="00254904">
        <w:rPr>
          <w:szCs w:val="22"/>
        </w:rPr>
        <w:t>: When scanning, a</w:t>
      </w:r>
      <w:r w:rsidRPr="006716E1">
        <w:rPr>
          <w:b/>
          <w:szCs w:val="22"/>
        </w:rPr>
        <w:t xml:space="preserve"> `</w:t>
      </w:r>
      <w:r w:rsidRPr="00254904">
        <w:rPr>
          <w:szCs w:val="22"/>
        </w:rPr>
        <w:t xml:space="preserve"> character appears at the start of the scan.</w:t>
      </w:r>
    </w:p>
    <w:p w:rsidR="004943F6" w:rsidRDefault="004943F6" w:rsidP="004943F6"/>
    <w:p w:rsidR="004943F6" w:rsidRPr="00254904" w:rsidRDefault="004943F6" w:rsidP="004943F6">
      <w:pPr>
        <w:rPr>
          <w:szCs w:val="22"/>
        </w:rPr>
      </w:pPr>
      <w:r w:rsidRPr="00254904">
        <w:rPr>
          <w:b/>
          <w:szCs w:val="22"/>
        </w:rPr>
        <w:t>Probable Cause</w:t>
      </w:r>
      <w:r w:rsidRPr="00254904">
        <w:rPr>
          <w:szCs w:val="22"/>
        </w:rPr>
        <w:t>: The</w:t>
      </w:r>
      <w:r w:rsidRPr="00115F41">
        <w:rPr>
          <w:b/>
          <w:szCs w:val="22"/>
        </w:rPr>
        <w:t xml:space="preserve"> Caps Lock</w:t>
      </w:r>
      <w:r w:rsidRPr="00254904">
        <w:rPr>
          <w:szCs w:val="22"/>
        </w:rPr>
        <w:t xml:space="preserve"> is on.</w:t>
      </w:r>
    </w:p>
    <w:p w:rsidR="004943F6" w:rsidRDefault="004943F6" w:rsidP="004943F6"/>
    <w:p w:rsidR="004943F6" w:rsidRPr="00254904" w:rsidRDefault="004943F6" w:rsidP="004943F6">
      <w:pPr>
        <w:rPr>
          <w:szCs w:val="22"/>
        </w:rPr>
      </w:pPr>
      <w:r w:rsidRPr="00254904">
        <w:rPr>
          <w:b/>
          <w:szCs w:val="22"/>
        </w:rPr>
        <w:t>Solution</w:t>
      </w:r>
      <w:r w:rsidRPr="00254904">
        <w:rPr>
          <w:szCs w:val="22"/>
        </w:rPr>
        <w:t xml:space="preserve">: Turn the </w:t>
      </w:r>
      <w:r w:rsidRPr="00115F41">
        <w:rPr>
          <w:b/>
          <w:szCs w:val="22"/>
        </w:rPr>
        <w:t>Caps Lock</w:t>
      </w:r>
      <w:r w:rsidRPr="00254904">
        <w:rPr>
          <w:szCs w:val="22"/>
        </w:rPr>
        <w:t xml:space="preserve"> off.</w:t>
      </w:r>
    </w:p>
    <w:p w:rsidR="004943F6" w:rsidRDefault="004943F6" w:rsidP="00F718B3">
      <w:pPr>
        <w:rPr>
          <w:b/>
          <w:szCs w:val="22"/>
        </w:rPr>
      </w:pPr>
    </w:p>
    <w:p w:rsidR="00F718B3" w:rsidRPr="00AB583F" w:rsidRDefault="00F718B3" w:rsidP="00F718B3">
      <w:pPr>
        <w:rPr>
          <w:szCs w:val="22"/>
        </w:rPr>
      </w:pPr>
      <w:r w:rsidRPr="00AB583F">
        <w:rPr>
          <w:b/>
          <w:szCs w:val="22"/>
        </w:rPr>
        <w:t>Problem</w:t>
      </w:r>
      <w:r w:rsidRPr="00AB583F">
        <w:rPr>
          <w:szCs w:val="22"/>
        </w:rPr>
        <w:t xml:space="preserve">: </w:t>
      </w:r>
      <w:r w:rsidR="00052EB6" w:rsidRPr="00AB583F">
        <w:rPr>
          <w:szCs w:val="22"/>
        </w:rPr>
        <w:t>When scanning,</w:t>
      </w:r>
      <w:r w:rsidR="00534325" w:rsidRPr="00AB583F">
        <w:rPr>
          <w:szCs w:val="22"/>
        </w:rPr>
        <w:t xml:space="preserve"> c</w:t>
      </w:r>
      <w:r w:rsidRPr="00AB583F">
        <w:rPr>
          <w:szCs w:val="22"/>
        </w:rPr>
        <w:t>haracters appear in the field that do not match the label being scanned. Often, the bad characters are not alphanumeric.</w:t>
      </w:r>
    </w:p>
    <w:p w:rsidR="00F718B3" w:rsidRPr="00AB583F" w:rsidRDefault="00F718B3" w:rsidP="00F718B3">
      <w:pPr>
        <w:rPr>
          <w:szCs w:val="22"/>
        </w:rPr>
      </w:pPr>
    </w:p>
    <w:p w:rsidR="00F718B3" w:rsidRPr="00AB583F" w:rsidRDefault="00F718B3" w:rsidP="00F718B3">
      <w:pPr>
        <w:rPr>
          <w:szCs w:val="22"/>
        </w:rPr>
      </w:pPr>
      <w:r w:rsidRPr="00AB583F">
        <w:rPr>
          <w:b/>
          <w:szCs w:val="22"/>
        </w:rPr>
        <w:t>Probable Cause</w:t>
      </w:r>
      <w:r w:rsidR="00BB2A7E" w:rsidRPr="00AB583F">
        <w:rPr>
          <w:b/>
          <w:szCs w:val="22"/>
        </w:rPr>
        <w:t>s</w:t>
      </w:r>
      <w:r w:rsidRPr="00AB583F">
        <w:rPr>
          <w:szCs w:val="22"/>
        </w:rPr>
        <w:t xml:space="preserve">: </w:t>
      </w:r>
      <w:r w:rsidR="00BB2A7E" w:rsidRPr="00AB583F">
        <w:rPr>
          <w:szCs w:val="22"/>
        </w:rPr>
        <w:t>Remote Desktop setting or n</w:t>
      </w:r>
      <w:r w:rsidR="00534325" w:rsidRPr="00AB583F">
        <w:rPr>
          <w:szCs w:val="22"/>
        </w:rPr>
        <w:t>etwork latency causes data to become corrupted</w:t>
      </w:r>
      <w:r w:rsidRPr="00AB583F">
        <w:rPr>
          <w:szCs w:val="22"/>
        </w:rPr>
        <w:t>.</w:t>
      </w:r>
    </w:p>
    <w:p w:rsidR="00A32B65" w:rsidRPr="00AB583F" w:rsidRDefault="00A32B65" w:rsidP="00A32B65">
      <w:pPr>
        <w:widowControl w:val="0"/>
        <w:rPr>
          <w:szCs w:val="22"/>
        </w:rPr>
      </w:pPr>
    </w:p>
    <w:p w:rsidR="00BB2A7E" w:rsidRPr="00AB583F" w:rsidRDefault="00BB2A7E" w:rsidP="00A32B65">
      <w:pPr>
        <w:widowControl w:val="0"/>
        <w:rPr>
          <w:szCs w:val="22"/>
        </w:rPr>
      </w:pPr>
      <w:r w:rsidRPr="00AB583F">
        <w:rPr>
          <w:b/>
          <w:szCs w:val="22"/>
        </w:rPr>
        <w:t>Solution #1</w:t>
      </w:r>
      <w:r w:rsidRPr="00AB583F">
        <w:rPr>
          <w:szCs w:val="22"/>
        </w:rPr>
        <w:t xml:space="preserve">: First, try adjusting the keyboard settings in Remote Desktop Connection. Change the </w:t>
      </w:r>
      <w:r w:rsidRPr="00AB583F">
        <w:rPr>
          <w:b/>
          <w:szCs w:val="22"/>
        </w:rPr>
        <w:t>Keyboard</w:t>
      </w:r>
      <w:r w:rsidRPr="00AB583F">
        <w:rPr>
          <w:szCs w:val="22"/>
        </w:rPr>
        <w:t xml:space="preserve"> setting to </w:t>
      </w:r>
      <w:r w:rsidRPr="00AB583F">
        <w:rPr>
          <w:b/>
          <w:szCs w:val="22"/>
        </w:rPr>
        <w:t xml:space="preserve">On the local </w:t>
      </w:r>
      <w:r w:rsidR="005A52A6" w:rsidRPr="00AB583F">
        <w:rPr>
          <w:b/>
          <w:szCs w:val="22"/>
        </w:rPr>
        <w:t>computer</w:t>
      </w:r>
      <w:r w:rsidRPr="00AB583F">
        <w:rPr>
          <w:szCs w:val="22"/>
        </w:rPr>
        <w:t xml:space="preserve"> (</w:t>
      </w:r>
      <w:r w:rsidR="003F6AFF" w:rsidRPr="00AB583F">
        <w:rPr>
          <w:szCs w:val="22"/>
        </w:rPr>
        <w:fldChar w:fldCharType="begin"/>
      </w:r>
      <w:r w:rsidR="003F6AFF" w:rsidRPr="00AB583F">
        <w:rPr>
          <w:szCs w:val="22"/>
        </w:rPr>
        <w:instrText xml:space="preserve"> REF _Ref357001295 \h </w:instrText>
      </w:r>
      <w:r w:rsidR="00AB583F">
        <w:rPr>
          <w:szCs w:val="22"/>
        </w:rPr>
        <w:instrText xml:space="preserve"> \* MERGEFORMAT </w:instrText>
      </w:r>
      <w:r w:rsidR="003F6AFF" w:rsidRPr="00AB583F">
        <w:rPr>
          <w:szCs w:val="22"/>
        </w:rPr>
      </w:r>
      <w:r w:rsidR="003F6AFF" w:rsidRPr="00AB583F">
        <w:rPr>
          <w:szCs w:val="22"/>
        </w:rPr>
        <w:fldChar w:fldCharType="separate"/>
      </w:r>
      <w:r w:rsidR="00354257" w:rsidRPr="00354257">
        <w:rPr>
          <w:szCs w:val="22"/>
        </w:rPr>
        <w:t xml:space="preserve">Figure </w:t>
      </w:r>
      <w:r w:rsidR="00354257" w:rsidRPr="00354257">
        <w:rPr>
          <w:noProof/>
          <w:szCs w:val="22"/>
        </w:rPr>
        <w:t>8</w:t>
      </w:r>
      <w:r w:rsidR="003F6AFF" w:rsidRPr="00AB583F">
        <w:rPr>
          <w:szCs w:val="22"/>
        </w:rPr>
        <w:fldChar w:fldCharType="end"/>
      </w:r>
      <w:r w:rsidR="00B52C87" w:rsidRPr="00AB583F">
        <w:rPr>
          <w:szCs w:val="22"/>
        </w:rPr>
        <w:t>)</w:t>
      </w:r>
      <w:r w:rsidRPr="00AB583F">
        <w:rPr>
          <w:szCs w:val="22"/>
        </w:rPr>
        <w:t>. If this does</w:t>
      </w:r>
      <w:r w:rsidR="00C0035D" w:rsidRPr="00AB583F">
        <w:rPr>
          <w:szCs w:val="22"/>
        </w:rPr>
        <w:t xml:space="preserve"> </w:t>
      </w:r>
      <w:r w:rsidRPr="00AB583F">
        <w:rPr>
          <w:szCs w:val="22"/>
        </w:rPr>
        <w:t>n</w:t>
      </w:r>
      <w:r w:rsidR="00C0035D" w:rsidRPr="00AB583F">
        <w:rPr>
          <w:szCs w:val="22"/>
        </w:rPr>
        <w:t>o</w:t>
      </w:r>
      <w:r w:rsidRPr="00AB583F">
        <w:rPr>
          <w:szCs w:val="22"/>
        </w:rPr>
        <w:t>t work, try solution #2.</w:t>
      </w:r>
    </w:p>
    <w:p w:rsidR="00BB2A7E" w:rsidRPr="00AB583F" w:rsidRDefault="00BB2A7E" w:rsidP="00A32B65">
      <w:pPr>
        <w:widowControl w:val="0"/>
        <w:rPr>
          <w:szCs w:val="22"/>
        </w:rPr>
      </w:pPr>
    </w:p>
    <w:p w:rsidR="00FC46C1" w:rsidRPr="00AB583F" w:rsidRDefault="002E692B" w:rsidP="00FC46C1">
      <w:pPr>
        <w:widowControl w:val="0"/>
        <w:rPr>
          <w:szCs w:val="22"/>
        </w:rPr>
      </w:pPr>
      <w:r w:rsidRPr="00AB583F">
        <w:rPr>
          <w:b/>
          <w:szCs w:val="22"/>
        </w:rPr>
        <w:t>Solution</w:t>
      </w:r>
      <w:r w:rsidR="00BB2A7E" w:rsidRPr="00AB583F">
        <w:rPr>
          <w:b/>
          <w:szCs w:val="22"/>
        </w:rPr>
        <w:t xml:space="preserve"> #2</w:t>
      </w:r>
      <w:r w:rsidRPr="00AB583F">
        <w:rPr>
          <w:szCs w:val="22"/>
        </w:rPr>
        <w:t>:</w:t>
      </w:r>
      <w:r w:rsidR="00FC46C1" w:rsidRPr="00AB583F">
        <w:rPr>
          <w:szCs w:val="22"/>
        </w:rPr>
        <w:t xml:space="preserve"> The lab supervisor will program an inter-character delay into the scanner to fix th</w:t>
      </w:r>
      <w:r w:rsidR="00047071" w:rsidRPr="00AB583F">
        <w:rPr>
          <w:szCs w:val="22"/>
        </w:rPr>
        <w:t>e issue. This puts a small time-</w:t>
      </w:r>
      <w:r w:rsidR="00FC46C1" w:rsidRPr="00AB583F">
        <w:rPr>
          <w:szCs w:val="22"/>
        </w:rPr>
        <w:t>delay between each character as it is sent over the network, which results in slightly slower scan speeds.</w:t>
      </w:r>
    </w:p>
    <w:p w:rsidR="00FC46C1" w:rsidRPr="00AB583F" w:rsidRDefault="00FC46C1" w:rsidP="00FC46C1">
      <w:pPr>
        <w:widowControl w:val="0"/>
        <w:rPr>
          <w:szCs w:val="22"/>
        </w:rPr>
      </w:pPr>
    </w:p>
    <w:p w:rsidR="00FC46C1" w:rsidRPr="00AB583F" w:rsidRDefault="00FC46C1" w:rsidP="00FC46C1">
      <w:pPr>
        <w:rPr>
          <w:szCs w:val="22"/>
        </w:rPr>
      </w:pPr>
      <w:r w:rsidRPr="00AB583F">
        <w:rPr>
          <w:szCs w:val="22"/>
        </w:rPr>
        <w:fldChar w:fldCharType="begin"/>
      </w:r>
      <w:r w:rsidRPr="00AB583F">
        <w:rPr>
          <w:szCs w:val="22"/>
        </w:rPr>
        <w:instrText xml:space="preserve"> REF _Ref255412770 \h </w:instrText>
      </w:r>
      <w:r w:rsidR="002B5918" w:rsidRPr="00AB583F">
        <w:rPr>
          <w:szCs w:val="22"/>
        </w:rPr>
        <w:instrText xml:space="preserve"> \* MERGEFORMAT </w:instrText>
      </w:r>
      <w:r w:rsidRPr="00AB583F">
        <w:rPr>
          <w:szCs w:val="22"/>
        </w:rPr>
      </w:r>
      <w:r w:rsidRPr="00AB583F">
        <w:rPr>
          <w:szCs w:val="22"/>
        </w:rPr>
        <w:fldChar w:fldCharType="separate"/>
      </w:r>
      <w:r w:rsidR="00354257" w:rsidRPr="00354257">
        <w:rPr>
          <w:szCs w:val="22"/>
        </w:rPr>
        <w:t>Figure 78</w:t>
      </w:r>
      <w:r w:rsidRPr="00AB583F">
        <w:rPr>
          <w:szCs w:val="22"/>
        </w:rPr>
        <w:fldChar w:fldCharType="end"/>
      </w:r>
      <w:r w:rsidRPr="00AB583F">
        <w:rPr>
          <w:szCs w:val="22"/>
        </w:rPr>
        <w:t xml:space="preserve"> through </w:t>
      </w:r>
      <w:r w:rsidRPr="00AB583F">
        <w:rPr>
          <w:szCs w:val="22"/>
        </w:rPr>
        <w:fldChar w:fldCharType="begin"/>
      </w:r>
      <w:r w:rsidRPr="00AB583F">
        <w:rPr>
          <w:szCs w:val="22"/>
        </w:rPr>
        <w:instrText xml:space="preserve"> REF _Ref255412771 \h </w:instrText>
      </w:r>
      <w:r w:rsidR="002B5918" w:rsidRPr="00AB583F">
        <w:rPr>
          <w:szCs w:val="22"/>
        </w:rPr>
        <w:instrText xml:space="preserve"> \* MERGEFORMAT </w:instrText>
      </w:r>
      <w:r w:rsidRPr="00AB583F">
        <w:rPr>
          <w:szCs w:val="22"/>
        </w:rPr>
      </w:r>
      <w:r w:rsidRPr="00AB583F">
        <w:rPr>
          <w:szCs w:val="22"/>
        </w:rPr>
        <w:fldChar w:fldCharType="separate"/>
      </w:r>
      <w:r w:rsidR="00354257" w:rsidRPr="00354257">
        <w:rPr>
          <w:szCs w:val="22"/>
        </w:rPr>
        <w:t>Figure 85</w:t>
      </w:r>
      <w:r w:rsidRPr="00AB583F">
        <w:rPr>
          <w:szCs w:val="22"/>
        </w:rPr>
        <w:fldChar w:fldCharType="end"/>
      </w:r>
      <w:r w:rsidRPr="00AB583F">
        <w:rPr>
          <w:szCs w:val="22"/>
        </w:rPr>
        <w:t xml:space="preserve"> are configuration barcodes arranged from a </w:t>
      </w:r>
      <w:r w:rsidR="004B00F0" w:rsidRPr="00AB583F">
        <w:rPr>
          <w:szCs w:val="22"/>
        </w:rPr>
        <w:t>10-millisecond</w:t>
      </w:r>
      <w:r w:rsidRPr="00AB583F">
        <w:rPr>
          <w:szCs w:val="22"/>
        </w:rPr>
        <w:t xml:space="preserve"> inter-character delay all the way up to an </w:t>
      </w:r>
      <w:r w:rsidR="004B00F0" w:rsidRPr="00AB583F">
        <w:rPr>
          <w:szCs w:val="22"/>
        </w:rPr>
        <w:t>80-millisecond</w:t>
      </w:r>
      <w:r w:rsidRPr="00AB583F">
        <w:rPr>
          <w:szCs w:val="22"/>
        </w:rPr>
        <w:t xml:space="preserve"> delay respectively. We suggest that you start with the </w:t>
      </w:r>
      <w:r w:rsidR="006716E1" w:rsidRPr="00AB583F">
        <w:rPr>
          <w:szCs w:val="22"/>
        </w:rPr>
        <w:t>10-</w:t>
      </w:r>
      <w:r w:rsidR="006716E1" w:rsidRPr="00AB583F">
        <w:rPr>
          <w:szCs w:val="22"/>
        </w:rPr>
        <w:lastRenderedPageBreak/>
        <w:t>millisecond</w:t>
      </w:r>
      <w:r w:rsidRPr="00AB583F">
        <w:rPr>
          <w:szCs w:val="22"/>
        </w:rPr>
        <w:t xml:space="preserve"> delay. If that does not resolve the problem, proceed with larger delays until the problem is corrected.</w:t>
      </w:r>
    </w:p>
    <w:p w:rsidR="00FC46C1" w:rsidRPr="00AB583F" w:rsidRDefault="00FC46C1" w:rsidP="00FC46C1">
      <w:pPr>
        <w:rPr>
          <w:szCs w:val="22"/>
        </w:rPr>
      </w:pPr>
    </w:p>
    <w:p w:rsidR="00FC46C1" w:rsidRPr="00AB583F" w:rsidRDefault="00FC46C1" w:rsidP="00FC46C1">
      <w:pPr>
        <w:rPr>
          <w:szCs w:val="22"/>
        </w:rPr>
      </w:pPr>
      <w:r w:rsidRPr="00AB583F">
        <w:rPr>
          <w:szCs w:val="22"/>
        </w:rPr>
        <w:t>Note that these barcodes include all of the configuration information for the sca</w:t>
      </w:r>
      <w:r w:rsidR="00115F41" w:rsidRPr="00AB583F">
        <w:rPr>
          <w:szCs w:val="22"/>
        </w:rPr>
        <w:t xml:space="preserve">nners. </w:t>
      </w:r>
      <w:r w:rsidRPr="00AB583F">
        <w:rPr>
          <w:szCs w:val="22"/>
        </w:rPr>
        <w:t>There is no need to scan any additional barcodes to configure the scanner.</w:t>
      </w:r>
    </w:p>
    <w:p w:rsidR="00FC46C1" w:rsidRDefault="00FC46C1" w:rsidP="00FC46C1">
      <w:pPr>
        <w:rPr>
          <w:szCs w:val="22"/>
        </w:rPr>
      </w:pPr>
    </w:p>
    <w:p w:rsidR="00FC46C1" w:rsidRPr="001C29FC" w:rsidRDefault="00FC46C1" w:rsidP="00FC46C1">
      <w:pPr>
        <w:pStyle w:val="Caption"/>
      </w:pPr>
      <w:bookmarkStart w:id="292" w:name="_Ref255412770"/>
      <w:r w:rsidRPr="001C29FC">
        <w:t xml:space="preserve">Figure </w:t>
      </w:r>
      <w:fldSimple w:instr=" SEQ Figure \* ARABIC ">
        <w:r w:rsidR="00354257">
          <w:rPr>
            <w:noProof/>
          </w:rPr>
          <w:t>78</w:t>
        </w:r>
      </w:fldSimple>
      <w:bookmarkEnd w:id="292"/>
      <w:r w:rsidRPr="001C29FC">
        <w:t>: 10 milliseconds</w:t>
      </w:r>
    </w:p>
    <w:p w:rsidR="00FC46C1" w:rsidRPr="001C29FC" w:rsidRDefault="004B2052" w:rsidP="00651F3F">
      <w:pPr>
        <w:pStyle w:val="BodyText"/>
      </w:pPr>
      <w:r>
        <w:rPr>
          <w:noProof/>
        </w:rPr>
        <w:drawing>
          <wp:inline distT="0" distB="0" distL="0" distR="0">
            <wp:extent cx="1476375" cy="1466850"/>
            <wp:effectExtent l="0" t="0" r="9525" b="0"/>
            <wp:docPr id="94"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8">
                      <a:extLst>
                        <a:ext uri="{28A0092B-C50C-407E-A947-70E740481C1C}">
                          <a14:useLocalDpi xmlns:a14="http://schemas.microsoft.com/office/drawing/2010/main" val="0"/>
                        </a:ext>
                      </a:extLst>
                    </a:blip>
                    <a:srcRect/>
                    <a:stretch>
                      <a:fillRect/>
                    </a:stretch>
                  </pic:blipFill>
                  <pic:spPr bwMode="auto">
                    <a:xfrm>
                      <a:off x="0" y="0"/>
                      <a:ext cx="1476375" cy="1466850"/>
                    </a:xfrm>
                    <a:prstGeom prst="rect">
                      <a:avLst/>
                    </a:prstGeom>
                    <a:noFill/>
                    <a:ln>
                      <a:noFill/>
                    </a:ln>
                  </pic:spPr>
                </pic:pic>
              </a:graphicData>
            </a:graphic>
          </wp:inline>
        </w:drawing>
      </w:r>
    </w:p>
    <w:p w:rsidR="00FC46C1" w:rsidRPr="001C29FC" w:rsidRDefault="00FC46C1" w:rsidP="00FC46C1">
      <w:pPr>
        <w:pStyle w:val="Caption"/>
      </w:pPr>
      <w:r w:rsidRPr="001C29FC">
        <w:t xml:space="preserve">Figure </w:t>
      </w:r>
      <w:fldSimple w:instr=" SEQ Figure \* ARABIC ">
        <w:r w:rsidR="00354257">
          <w:rPr>
            <w:noProof/>
          </w:rPr>
          <w:t>79</w:t>
        </w:r>
      </w:fldSimple>
      <w:r w:rsidRPr="001C29FC">
        <w:t>: 20 milliseconds</w:t>
      </w:r>
    </w:p>
    <w:p w:rsidR="00FC46C1" w:rsidRPr="001C29FC" w:rsidRDefault="004B2052" w:rsidP="00651F3F">
      <w:pPr>
        <w:pStyle w:val="BodyText"/>
      </w:pPr>
      <w:r>
        <w:rPr>
          <w:noProof/>
        </w:rPr>
        <w:drawing>
          <wp:inline distT="0" distB="0" distL="0" distR="0">
            <wp:extent cx="1476375" cy="1495425"/>
            <wp:effectExtent l="0" t="0" r="9525" b="9525"/>
            <wp:docPr id="95"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9">
                      <a:extLst>
                        <a:ext uri="{28A0092B-C50C-407E-A947-70E740481C1C}">
                          <a14:useLocalDpi xmlns:a14="http://schemas.microsoft.com/office/drawing/2010/main" val="0"/>
                        </a:ext>
                      </a:extLst>
                    </a:blip>
                    <a:srcRect/>
                    <a:stretch>
                      <a:fillRect/>
                    </a:stretch>
                  </pic:blipFill>
                  <pic:spPr bwMode="auto">
                    <a:xfrm>
                      <a:off x="0" y="0"/>
                      <a:ext cx="1476375" cy="1495425"/>
                    </a:xfrm>
                    <a:prstGeom prst="rect">
                      <a:avLst/>
                    </a:prstGeom>
                    <a:noFill/>
                    <a:ln>
                      <a:noFill/>
                    </a:ln>
                  </pic:spPr>
                </pic:pic>
              </a:graphicData>
            </a:graphic>
          </wp:inline>
        </w:drawing>
      </w:r>
    </w:p>
    <w:p w:rsidR="00FC46C1" w:rsidRPr="001C29FC" w:rsidRDefault="00FC46C1" w:rsidP="00FC46C1">
      <w:pPr>
        <w:pStyle w:val="Caption"/>
      </w:pPr>
      <w:r w:rsidRPr="001C29FC">
        <w:t xml:space="preserve">Figure </w:t>
      </w:r>
      <w:fldSimple w:instr=" SEQ Figure \* ARABIC ">
        <w:r w:rsidR="00354257">
          <w:rPr>
            <w:noProof/>
          </w:rPr>
          <w:t>80</w:t>
        </w:r>
      </w:fldSimple>
      <w:r w:rsidRPr="001C29FC">
        <w:t>: 30 milliseconds</w:t>
      </w:r>
    </w:p>
    <w:p w:rsidR="00FC46C1" w:rsidRPr="001C29FC" w:rsidRDefault="004B2052" w:rsidP="00651F3F">
      <w:pPr>
        <w:pStyle w:val="BodyText"/>
      </w:pPr>
      <w:r>
        <w:rPr>
          <w:noProof/>
        </w:rPr>
        <w:drawing>
          <wp:inline distT="0" distB="0" distL="0" distR="0">
            <wp:extent cx="1504950" cy="1495425"/>
            <wp:effectExtent l="0" t="0" r="0" b="9525"/>
            <wp:docPr id="96"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0">
                      <a:extLst>
                        <a:ext uri="{28A0092B-C50C-407E-A947-70E740481C1C}">
                          <a14:useLocalDpi xmlns:a14="http://schemas.microsoft.com/office/drawing/2010/main" val="0"/>
                        </a:ext>
                      </a:extLst>
                    </a:blip>
                    <a:srcRect/>
                    <a:stretch>
                      <a:fillRect/>
                    </a:stretch>
                  </pic:blipFill>
                  <pic:spPr bwMode="auto">
                    <a:xfrm>
                      <a:off x="0" y="0"/>
                      <a:ext cx="1504950" cy="1495425"/>
                    </a:xfrm>
                    <a:prstGeom prst="rect">
                      <a:avLst/>
                    </a:prstGeom>
                    <a:noFill/>
                    <a:ln>
                      <a:noFill/>
                    </a:ln>
                  </pic:spPr>
                </pic:pic>
              </a:graphicData>
            </a:graphic>
          </wp:inline>
        </w:drawing>
      </w:r>
    </w:p>
    <w:p w:rsidR="00FC46C1" w:rsidRPr="001C29FC" w:rsidRDefault="00FC46C1" w:rsidP="00FC46C1">
      <w:pPr>
        <w:pStyle w:val="Caption"/>
      </w:pPr>
      <w:r w:rsidRPr="001C29FC">
        <w:lastRenderedPageBreak/>
        <w:t xml:space="preserve">Figure </w:t>
      </w:r>
      <w:fldSimple w:instr=" SEQ Figure \* ARABIC ">
        <w:r w:rsidR="00354257">
          <w:rPr>
            <w:noProof/>
          </w:rPr>
          <w:t>81</w:t>
        </w:r>
      </w:fldSimple>
      <w:r w:rsidRPr="001C29FC">
        <w:t>: 40 milliseconds</w:t>
      </w:r>
    </w:p>
    <w:p w:rsidR="00FC46C1" w:rsidRPr="001C29FC" w:rsidRDefault="004B2052" w:rsidP="00651F3F">
      <w:pPr>
        <w:pStyle w:val="BodyText"/>
      </w:pPr>
      <w:r>
        <w:rPr>
          <w:noProof/>
        </w:rPr>
        <w:drawing>
          <wp:inline distT="0" distB="0" distL="0" distR="0">
            <wp:extent cx="1524000" cy="1504950"/>
            <wp:effectExtent l="0" t="0" r="0" b="0"/>
            <wp:docPr id="97"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01">
                      <a:extLst>
                        <a:ext uri="{28A0092B-C50C-407E-A947-70E740481C1C}">
                          <a14:useLocalDpi xmlns:a14="http://schemas.microsoft.com/office/drawing/2010/main" val="0"/>
                        </a:ext>
                      </a:extLst>
                    </a:blip>
                    <a:srcRect/>
                    <a:stretch>
                      <a:fillRect/>
                    </a:stretch>
                  </pic:blipFill>
                  <pic:spPr bwMode="auto">
                    <a:xfrm>
                      <a:off x="0" y="0"/>
                      <a:ext cx="1524000" cy="1504950"/>
                    </a:xfrm>
                    <a:prstGeom prst="rect">
                      <a:avLst/>
                    </a:prstGeom>
                    <a:noFill/>
                    <a:ln>
                      <a:noFill/>
                    </a:ln>
                  </pic:spPr>
                </pic:pic>
              </a:graphicData>
            </a:graphic>
          </wp:inline>
        </w:drawing>
      </w:r>
    </w:p>
    <w:p w:rsidR="00FC46C1" w:rsidRPr="001C29FC" w:rsidRDefault="00FC46C1" w:rsidP="00FC46C1">
      <w:pPr>
        <w:pStyle w:val="Caption"/>
      </w:pPr>
      <w:r w:rsidRPr="001C29FC">
        <w:t xml:space="preserve">Figure </w:t>
      </w:r>
      <w:fldSimple w:instr=" SEQ Figure \* ARABIC ">
        <w:r w:rsidR="00354257">
          <w:rPr>
            <w:noProof/>
          </w:rPr>
          <w:t>82</w:t>
        </w:r>
      </w:fldSimple>
      <w:r w:rsidRPr="001C29FC">
        <w:t>: 50 milliseconds</w:t>
      </w:r>
    </w:p>
    <w:p w:rsidR="00FC46C1" w:rsidRPr="001C29FC" w:rsidRDefault="004B2052" w:rsidP="00651F3F">
      <w:pPr>
        <w:pStyle w:val="BodyText"/>
      </w:pPr>
      <w:r>
        <w:rPr>
          <w:noProof/>
        </w:rPr>
        <w:drawing>
          <wp:inline distT="0" distB="0" distL="0" distR="0">
            <wp:extent cx="1495425" cy="1476375"/>
            <wp:effectExtent l="0" t="0" r="9525" b="9525"/>
            <wp:docPr id="9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2">
                      <a:extLst>
                        <a:ext uri="{28A0092B-C50C-407E-A947-70E740481C1C}">
                          <a14:useLocalDpi xmlns:a14="http://schemas.microsoft.com/office/drawing/2010/main" val="0"/>
                        </a:ext>
                      </a:extLst>
                    </a:blip>
                    <a:srcRect/>
                    <a:stretch>
                      <a:fillRect/>
                    </a:stretch>
                  </pic:blipFill>
                  <pic:spPr bwMode="auto">
                    <a:xfrm>
                      <a:off x="0" y="0"/>
                      <a:ext cx="1495425" cy="1476375"/>
                    </a:xfrm>
                    <a:prstGeom prst="rect">
                      <a:avLst/>
                    </a:prstGeom>
                    <a:noFill/>
                    <a:ln>
                      <a:noFill/>
                    </a:ln>
                  </pic:spPr>
                </pic:pic>
              </a:graphicData>
            </a:graphic>
          </wp:inline>
        </w:drawing>
      </w:r>
    </w:p>
    <w:p w:rsidR="00FC46C1" w:rsidRPr="001C29FC" w:rsidRDefault="00FC46C1" w:rsidP="00FC46C1">
      <w:pPr>
        <w:pStyle w:val="Caption"/>
      </w:pPr>
      <w:r w:rsidRPr="001C29FC">
        <w:t xml:space="preserve">Figure </w:t>
      </w:r>
      <w:fldSimple w:instr=" SEQ Figure \* ARABIC ">
        <w:r w:rsidR="00354257">
          <w:rPr>
            <w:noProof/>
          </w:rPr>
          <w:t>83</w:t>
        </w:r>
      </w:fldSimple>
      <w:r w:rsidRPr="001C29FC">
        <w:t>: 60 milliseconds</w:t>
      </w:r>
    </w:p>
    <w:p w:rsidR="00FC46C1" w:rsidRPr="001C29FC" w:rsidRDefault="004B2052" w:rsidP="00651F3F">
      <w:pPr>
        <w:pStyle w:val="BodyText"/>
      </w:pPr>
      <w:r>
        <w:rPr>
          <w:noProof/>
        </w:rPr>
        <w:drawing>
          <wp:inline distT="0" distB="0" distL="0" distR="0">
            <wp:extent cx="1495425" cy="1485900"/>
            <wp:effectExtent l="0" t="0" r="9525" b="0"/>
            <wp:docPr id="99"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03">
                      <a:extLst>
                        <a:ext uri="{28A0092B-C50C-407E-A947-70E740481C1C}">
                          <a14:useLocalDpi xmlns:a14="http://schemas.microsoft.com/office/drawing/2010/main" val="0"/>
                        </a:ext>
                      </a:extLst>
                    </a:blip>
                    <a:srcRect/>
                    <a:stretch>
                      <a:fillRect/>
                    </a:stretch>
                  </pic:blipFill>
                  <pic:spPr bwMode="auto">
                    <a:xfrm>
                      <a:off x="0" y="0"/>
                      <a:ext cx="1495425" cy="1485900"/>
                    </a:xfrm>
                    <a:prstGeom prst="rect">
                      <a:avLst/>
                    </a:prstGeom>
                    <a:noFill/>
                    <a:ln>
                      <a:noFill/>
                    </a:ln>
                  </pic:spPr>
                </pic:pic>
              </a:graphicData>
            </a:graphic>
          </wp:inline>
        </w:drawing>
      </w:r>
    </w:p>
    <w:p w:rsidR="00FC46C1" w:rsidRPr="001C29FC" w:rsidRDefault="00FC46C1" w:rsidP="00FC46C1">
      <w:pPr>
        <w:pStyle w:val="Caption"/>
      </w:pPr>
      <w:r w:rsidRPr="001C29FC">
        <w:t xml:space="preserve">Figure </w:t>
      </w:r>
      <w:fldSimple w:instr=" SEQ Figure \* ARABIC ">
        <w:r w:rsidR="00354257">
          <w:rPr>
            <w:noProof/>
          </w:rPr>
          <w:t>84</w:t>
        </w:r>
      </w:fldSimple>
      <w:r w:rsidRPr="001C29FC">
        <w:t>: 70 milliseconds</w:t>
      </w:r>
    </w:p>
    <w:p w:rsidR="00FC46C1" w:rsidRPr="001C29FC" w:rsidRDefault="004B2052" w:rsidP="00651F3F">
      <w:pPr>
        <w:pStyle w:val="BodyText"/>
      </w:pPr>
      <w:r>
        <w:rPr>
          <w:noProof/>
        </w:rPr>
        <w:drawing>
          <wp:inline distT="0" distB="0" distL="0" distR="0">
            <wp:extent cx="1485900" cy="1485900"/>
            <wp:effectExtent l="0" t="0" r="0" b="0"/>
            <wp:docPr id="100"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04">
                      <a:extLst>
                        <a:ext uri="{28A0092B-C50C-407E-A947-70E740481C1C}">
                          <a14:useLocalDpi xmlns:a14="http://schemas.microsoft.com/office/drawing/2010/main" val="0"/>
                        </a:ext>
                      </a:extLst>
                    </a:blip>
                    <a:srcRect/>
                    <a:stretch>
                      <a:fillRect/>
                    </a:stretch>
                  </pic:blipFill>
                  <pic:spPr bwMode="auto">
                    <a:xfrm>
                      <a:off x="0" y="0"/>
                      <a:ext cx="1485900" cy="1485900"/>
                    </a:xfrm>
                    <a:prstGeom prst="rect">
                      <a:avLst/>
                    </a:prstGeom>
                    <a:noFill/>
                    <a:ln>
                      <a:noFill/>
                    </a:ln>
                  </pic:spPr>
                </pic:pic>
              </a:graphicData>
            </a:graphic>
          </wp:inline>
        </w:drawing>
      </w:r>
    </w:p>
    <w:p w:rsidR="00FC46C1" w:rsidRPr="001C29FC" w:rsidRDefault="00FC46C1" w:rsidP="00FC46C1">
      <w:pPr>
        <w:pStyle w:val="Caption"/>
      </w:pPr>
      <w:bookmarkStart w:id="293" w:name="_Ref255412771"/>
      <w:r w:rsidRPr="001C29FC">
        <w:lastRenderedPageBreak/>
        <w:t xml:space="preserve">Figure </w:t>
      </w:r>
      <w:fldSimple w:instr=" SEQ Figure \* ARABIC ">
        <w:r w:rsidR="00354257">
          <w:rPr>
            <w:noProof/>
          </w:rPr>
          <w:t>85</w:t>
        </w:r>
      </w:fldSimple>
      <w:bookmarkEnd w:id="293"/>
      <w:r w:rsidRPr="001C29FC">
        <w:t>: 80 milliseconds</w:t>
      </w:r>
    </w:p>
    <w:p w:rsidR="00FC46C1" w:rsidRPr="001C29FC" w:rsidRDefault="004B2052" w:rsidP="00651F3F">
      <w:pPr>
        <w:pStyle w:val="BodyText"/>
      </w:pPr>
      <w:r>
        <w:rPr>
          <w:noProof/>
        </w:rPr>
        <w:drawing>
          <wp:inline distT="0" distB="0" distL="0" distR="0">
            <wp:extent cx="1504950" cy="1485900"/>
            <wp:effectExtent l="0" t="0" r="0" b="0"/>
            <wp:docPr id="101"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05">
                      <a:extLst>
                        <a:ext uri="{28A0092B-C50C-407E-A947-70E740481C1C}">
                          <a14:useLocalDpi xmlns:a14="http://schemas.microsoft.com/office/drawing/2010/main" val="0"/>
                        </a:ext>
                      </a:extLst>
                    </a:blip>
                    <a:srcRect/>
                    <a:stretch>
                      <a:fillRect/>
                    </a:stretch>
                  </pic:blipFill>
                  <pic:spPr bwMode="auto">
                    <a:xfrm>
                      <a:off x="0" y="0"/>
                      <a:ext cx="1504950" cy="1485900"/>
                    </a:xfrm>
                    <a:prstGeom prst="rect">
                      <a:avLst/>
                    </a:prstGeom>
                    <a:noFill/>
                    <a:ln>
                      <a:noFill/>
                    </a:ln>
                  </pic:spPr>
                </pic:pic>
              </a:graphicData>
            </a:graphic>
          </wp:inline>
        </w:drawing>
      </w:r>
    </w:p>
    <w:p w:rsidR="00FC46C1" w:rsidRPr="001C29FC" w:rsidRDefault="00EE6CE1" w:rsidP="00EE6CE1">
      <w:pPr>
        <w:widowControl w:val="0"/>
        <w:jc w:val="center"/>
      </w:pPr>
      <w:r>
        <w:br w:type="page"/>
      </w:r>
      <w:r>
        <w:lastRenderedPageBreak/>
        <w:t>This page intentionally left blank.</w:t>
      </w:r>
    </w:p>
    <w:p w:rsidR="00CB1B43" w:rsidRPr="001C29FC" w:rsidRDefault="000915C8" w:rsidP="00947E4C">
      <w:pPr>
        <w:pStyle w:val="Heading3"/>
      </w:pPr>
      <w:bookmarkStart w:id="294" w:name="_Toc355768149"/>
      <w:r>
        <w:rPr>
          <w:rFonts w:ascii="Times New Roman" w:hAnsi="Times New Roman"/>
          <w:b w:val="0"/>
          <w:bCs w:val="0"/>
          <w:sz w:val="22"/>
          <w:szCs w:val="22"/>
        </w:rPr>
        <w:br w:type="page"/>
      </w:r>
      <w:bookmarkStart w:id="295" w:name="_Toc511113397"/>
      <w:r w:rsidR="00CB1B43" w:rsidRPr="005F535B">
        <w:rPr>
          <w:rStyle w:val="Heading1Char"/>
        </w:rPr>
        <w:lastRenderedPageBreak/>
        <w:t xml:space="preserve">Archiving and </w:t>
      </w:r>
      <w:r w:rsidR="000461EF" w:rsidRPr="005F535B">
        <w:rPr>
          <w:rStyle w:val="Heading1Char"/>
        </w:rPr>
        <w:t>Recovery</w:t>
      </w:r>
      <w:bookmarkEnd w:id="294"/>
      <w:r w:rsidR="003B2D8A" w:rsidRPr="005F535B">
        <w:rPr>
          <w:rStyle w:val="Heading1Char"/>
        </w:rPr>
        <w:t xml:space="preserve"> (Enterprise Operations Only)</w:t>
      </w:r>
      <w:bookmarkEnd w:id="295"/>
      <w:r w:rsidR="00B75221" w:rsidRPr="001C29FC">
        <w:fldChar w:fldCharType="begin"/>
      </w:r>
      <w:r w:rsidR="00B75221" w:rsidRPr="001C29FC">
        <w:instrText xml:space="preserve"> XE "Archiving and </w:instrText>
      </w:r>
      <w:r w:rsidR="00CD6794" w:rsidRPr="001C29FC">
        <w:instrText>Recovery</w:instrText>
      </w:r>
      <w:r w:rsidR="00B75221" w:rsidRPr="001C29FC">
        <w:instrText xml:space="preserve">" </w:instrText>
      </w:r>
      <w:r w:rsidR="00B75221" w:rsidRPr="001C29FC">
        <w:fldChar w:fldCharType="end"/>
      </w:r>
    </w:p>
    <w:p w:rsidR="00F9118D" w:rsidRPr="001C29FC" w:rsidRDefault="00F9118D" w:rsidP="00770030">
      <w:pPr>
        <w:pStyle w:val="BodyText"/>
      </w:pPr>
      <w:r w:rsidRPr="001C29FC">
        <w:t xml:space="preserve">The VBECS database will be backed up </w:t>
      </w:r>
      <w:r w:rsidR="00D533FD" w:rsidRPr="001C29FC">
        <w:t>once</w:t>
      </w:r>
      <w:r w:rsidRPr="001C29FC">
        <w:t xml:space="preserve"> daily </w:t>
      </w:r>
      <w:r w:rsidR="001F2734">
        <w:t xml:space="preserve">and the backup </w:t>
      </w:r>
      <w:r w:rsidR="00A311ED">
        <w:t>to</w:t>
      </w:r>
      <w:r w:rsidR="001F2734">
        <w:t xml:space="preserve"> tape can be taken </w:t>
      </w:r>
      <w:r w:rsidR="005A52A6">
        <w:t>any time</w:t>
      </w:r>
      <w:r w:rsidR="001F2734">
        <w:t xml:space="preserve"> after 1:00 AM</w:t>
      </w:r>
      <w:r w:rsidR="00A311ED">
        <w:t xml:space="preserve"> (CST)</w:t>
      </w:r>
      <w:r w:rsidR="001F2734">
        <w:t>.</w:t>
      </w:r>
    </w:p>
    <w:p w:rsidR="000461EF" w:rsidRPr="001C29FC" w:rsidRDefault="000461EF" w:rsidP="000461EF">
      <w:pPr>
        <w:pStyle w:val="Heading4"/>
      </w:pPr>
      <w:r w:rsidRPr="001C29FC">
        <w:t>Assumptions</w:t>
      </w:r>
    </w:p>
    <w:p w:rsidR="000461EF" w:rsidRPr="001C29FC" w:rsidRDefault="000461EF" w:rsidP="00D02EA8">
      <w:pPr>
        <w:pStyle w:val="ListBullet"/>
        <w:numPr>
          <w:ilvl w:val="0"/>
          <w:numId w:val="15"/>
        </w:numPr>
        <w:rPr>
          <w:lang w:val="en-US"/>
        </w:rPr>
      </w:pPr>
      <w:r w:rsidRPr="001C29FC">
        <w:rPr>
          <w:lang w:val="en-US"/>
        </w:rPr>
        <w:t>The SQL Server job that backs up the database is running correctly.</w:t>
      </w:r>
    </w:p>
    <w:p w:rsidR="000461EF" w:rsidRPr="001C29FC" w:rsidRDefault="00C4766B" w:rsidP="00D02EA8">
      <w:pPr>
        <w:pStyle w:val="ListBullet"/>
        <w:numPr>
          <w:ilvl w:val="0"/>
          <w:numId w:val="15"/>
        </w:numPr>
        <w:rPr>
          <w:lang w:val="en-US"/>
        </w:rPr>
      </w:pPr>
      <w:r w:rsidRPr="001C29FC">
        <w:rPr>
          <w:lang w:val="en-US"/>
        </w:rPr>
        <w:t>R</w:t>
      </w:r>
      <w:r w:rsidR="000461EF" w:rsidRPr="001C29FC">
        <w:rPr>
          <w:lang w:val="en-US"/>
        </w:rPr>
        <w:t xml:space="preserve">eplacement hardware </w:t>
      </w:r>
      <w:r w:rsidRPr="001C29FC">
        <w:rPr>
          <w:lang w:val="en-US"/>
        </w:rPr>
        <w:t>will</w:t>
      </w:r>
      <w:r w:rsidR="000461EF" w:rsidRPr="001C29FC">
        <w:rPr>
          <w:lang w:val="en-US"/>
        </w:rPr>
        <w:t xml:space="preserve"> </w:t>
      </w:r>
      <w:r w:rsidR="000461EF" w:rsidRPr="00AB583F">
        <w:rPr>
          <w:lang w:val="en-US"/>
        </w:rPr>
        <w:t>have</w:t>
      </w:r>
      <w:r w:rsidR="000461EF" w:rsidRPr="001C29FC">
        <w:rPr>
          <w:lang w:val="en-US"/>
        </w:rPr>
        <w:t xml:space="preserve"> a tape drive that is compatible with the one lost in the disaster.</w:t>
      </w:r>
    </w:p>
    <w:p w:rsidR="000461EF" w:rsidRPr="001C29FC" w:rsidRDefault="000461EF" w:rsidP="000461EF">
      <w:pPr>
        <w:pStyle w:val="Heading4"/>
      </w:pPr>
      <w:r w:rsidRPr="001C29FC">
        <w:t>Outcome</w:t>
      </w:r>
    </w:p>
    <w:p w:rsidR="000461EF" w:rsidRPr="001C29FC" w:rsidRDefault="000461EF" w:rsidP="00D02EA8">
      <w:pPr>
        <w:pStyle w:val="ListBullet"/>
        <w:numPr>
          <w:ilvl w:val="0"/>
          <w:numId w:val="15"/>
        </w:numPr>
        <w:rPr>
          <w:lang w:val="en-US"/>
        </w:rPr>
      </w:pPr>
      <w:r w:rsidRPr="001C29FC">
        <w:rPr>
          <w:lang w:val="en-US"/>
        </w:rPr>
        <w:t xml:space="preserve">VBECS data </w:t>
      </w:r>
      <w:r w:rsidR="00CF7743" w:rsidRPr="001C29FC">
        <w:rPr>
          <w:lang w:val="en-US"/>
        </w:rPr>
        <w:t>is</w:t>
      </w:r>
      <w:r w:rsidRPr="001C29FC">
        <w:rPr>
          <w:lang w:val="en-US"/>
        </w:rPr>
        <w:t xml:space="preserve"> successfully recovered.</w:t>
      </w:r>
    </w:p>
    <w:p w:rsidR="000461EF" w:rsidRPr="001C29FC" w:rsidRDefault="000461EF" w:rsidP="000461EF">
      <w:pPr>
        <w:pStyle w:val="Heading4"/>
      </w:pPr>
      <w:r w:rsidRPr="001C29FC">
        <w:t>Limitations and Restrictions</w:t>
      </w:r>
    </w:p>
    <w:p w:rsidR="000461EF" w:rsidRPr="001C29FC" w:rsidRDefault="007D565D" w:rsidP="00117276">
      <w:pPr>
        <w:pStyle w:val="Roles"/>
      </w:pPr>
      <w:r>
        <w:t>None</w:t>
      </w:r>
    </w:p>
    <w:p w:rsidR="000461EF" w:rsidRPr="001C29FC" w:rsidRDefault="000461EF" w:rsidP="000461EF">
      <w:pPr>
        <w:pStyle w:val="Heading4"/>
      </w:pPr>
      <w:r w:rsidRPr="001C29FC">
        <w:t>Additional Information</w:t>
      </w:r>
    </w:p>
    <w:p w:rsidR="000461EF" w:rsidRPr="001C29FC" w:rsidRDefault="000461EF" w:rsidP="00117276">
      <w:pPr>
        <w:pStyle w:val="Roles"/>
      </w:pPr>
      <w:r w:rsidRPr="001C29FC">
        <w:t>None</w:t>
      </w:r>
    </w:p>
    <w:p w:rsidR="00C907F6" w:rsidRPr="001C29FC" w:rsidRDefault="00C907F6" w:rsidP="003838DF">
      <w:pPr>
        <w:pStyle w:val="Heading3"/>
      </w:pPr>
      <w:bookmarkStart w:id="296" w:name="_Toc355768150"/>
      <w:bookmarkStart w:id="297" w:name="_Toc511113398"/>
      <w:r w:rsidRPr="001C29FC">
        <w:t xml:space="preserve">Restore the </w:t>
      </w:r>
      <w:r w:rsidR="00FD53C7" w:rsidRPr="001C29FC">
        <w:t>D</w:t>
      </w:r>
      <w:r w:rsidRPr="001C29FC">
        <w:t>atabase</w:t>
      </w:r>
      <w:r w:rsidR="00FE1EA9" w:rsidRPr="001C29FC">
        <w:t>s</w:t>
      </w:r>
      <w:bookmarkEnd w:id="296"/>
      <w:bookmarkEnd w:id="297"/>
    </w:p>
    <w:p w:rsidR="00F35D88" w:rsidRPr="00AB583F" w:rsidRDefault="004B2052" w:rsidP="00823882">
      <w:pPr>
        <w:pStyle w:val="Caution"/>
        <w:pBdr>
          <w:bottom w:val="single" w:sz="4" w:space="7" w:color="auto"/>
        </w:pBdr>
        <w:rPr>
          <w:szCs w:val="22"/>
        </w:rPr>
      </w:pPr>
      <w:r>
        <w:rPr>
          <w:b/>
          <w:bCs/>
          <w:noProof/>
          <w:szCs w:val="22"/>
        </w:rPr>
        <w:drawing>
          <wp:inline distT="0" distB="0" distL="0" distR="0">
            <wp:extent cx="266700" cy="219075"/>
            <wp:effectExtent l="0" t="0" r="0" b="9525"/>
            <wp:docPr id="102" name="Picture 102"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 descr="image00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66700" cy="219075"/>
                    </a:xfrm>
                    <a:prstGeom prst="rect">
                      <a:avLst/>
                    </a:prstGeom>
                    <a:noFill/>
                    <a:ln>
                      <a:noFill/>
                    </a:ln>
                  </pic:spPr>
                </pic:pic>
              </a:graphicData>
            </a:graphic>
          </wp:inline>
        </w:drawing>
      </w:r>
      <w:r w:rsidR="00F35D88" w:rsidRPr="00AB583F">
        <w:rPr>
          <w:szCs w:val="22"/>
        </w:rPr>
        <w:t xml:space="preserve"> </w:t>
      </w:r>
      <w:r w:rsidR="00977920" w:rsidRPr="00AB583F">
        <w:rPr>
          <w:szCs w:val="22"/>
        </w:rPr>
        <w:t>If you find the need to perform a database restore</w:t>
      </w:r>
      <w:r w:rsidR="008B6573">
        <w:rPr>
          <w:szCs w:val="22"/>
        </w:rPr>
        <w:t xml:space="preserve"> and require assistance</w:t>
      </w:r>
      <w:r w:rsidR="00977920" w:rsidRPr="00AB583F">
        <w:rPr>
          <w:szCs w:val="22"/>
        </w:rPr>
        <w:t>,</w:t>
      </w:r>
      <w:r w:rsidR="008B6573">
        <w:rPr>
          <w:szCs w:val="22"/>
        </w:rPr>
        <w:t xml:space="preserve"> file a support ticket </w:t>
      </w:r>
      <w:r w:rsidR="006E04E4">
        <w:rPr>
          <w:szCs w:val="22"/>
        </w:rPr>
        <w:t>(</w:t>
      </w:r>
      <w:r w:rsidR="006E04E4">
        <w:rPr>
          <w:szCs w:val="22"/>
        </w:rPr>
        <w:fldChar w:fldCharType="begin"/>
      </w:r>
      <w:r w:rsidR="006E04E4">
        <w:rPr>
          <w:szCs w:val="22"/>
        </w:rPr>
        <w:instrText xml:space="preserve"> REF _Ref398634518 \h </w:instrText>
      </w:r>
      <w:r w:rsidR="006E04E4">
        <w:rPr>
          <w:szCs w:val="22"/>
        </w:rPr>
      </w:r>
      <w:r w:rsidR="006E04E4">
        <w:rPr>
          <w:szCs w:val="22"/>
        </w:rPr>
        <w:fldChar w:fldCharType="separate"/>
      </w:r>
      <w:r w:rsidR="00354257" w:rsidRPr="001C29FC">
        <w:t>Service Desk Primary Contact</w:t>
      </w:r>
      <w:r w:rsidR="006E04E4">
        <w:rPr>
          <w:szCs w:val="22"/>
        </w:rPr>
        <w:fldChar w:fldCharType="end"/>
      </w:r>
      <w:r w:rsidR="006E04E4">
        <w:rPr>
          <w:szCs w:val="22"/>
        </w:rPr>
        <w:t xml:space="preserve">) </w:t>
      </w:r>
      <w:r w:rsidR="008B6573">
        <w:rPr>
          <w:szCs w:val="22"/>
        </w:rPr>
        <w:t xml:space="preserve">for the VBECS </w:t>
      </w:r>
      <w:r w:rsidR="00161172">
        <w:rPr>
          <w:szCs w:val="22"/>
        </w:rPr>
        <w:t>Maintenance</w:t>
      </w:r>
      <w:r w:rsidR="008B6573">
        <w:rPr>
          <w:szCs w:val="22"/>
        </w:rPr>
        <w:t xml:space="preserve"> Team.</w:t>
      </w:r>
    </w:p>
    <w:p w:rsidR="008D64C9" w:rsidRPr="001C29FC" w:rsidRDefault="008D64C9" w:rsidP="008D64C9">
      <w:pPr>
        <w:pStyle w:val="Heading4"/>
      </w:pPr>
      <w:bookmarkStart w:id="298" w:name="_Ref398634518"/>
      <w:r w:rsidRPr="001C29FC">
        <w:t>Service Desk Primary Contact</w:t>
      </w:r>
      <w:bookmarkEnd w:id="298"/>
    </w:p>
    <w:p w:rsidR="00E24121" w:rsidRDefault="00042D4A" w:rsidP="00E24121">
      <w:pPr>
        <w:pStyle w:val="BodyText"/>
      </w:pPr>
      <w:r>
        <w:t xml:space="preserve">See </w:t>
      </w:r>
      <w:r w:rsidRPr="00A27D5A">
        <w:rPr>
          <w:b/>
        </w:rPr>
        <w:t>Customer Support</w:t>
      </w:r>
      <w:r>
        <w:t xml:space="preserve"> section of </w:t>
      </w:r>
      <w:r w:rsidRPr="00D04B1B">
        <w:rPr>
          <w:i/>
        </w:rPr>
        <w:t>VBECS 2.3.0 Release Notes</w:t>
      </w:r>
      <w:r>
        <w:t>.</w:t>
      </w:r>
    </w:p>
    <w:p w:rsidR="00E24121" w:rsidRDefault="00E24121" w:rsidP="00E24121">
      <w:pPr>
        <w:pStyle w:val="BodyText"/>
        <w:jc w:val="center"/>
      </w:pPr>
      <w:r>
        <w:br w:type="page"/>
      </w:r>
      <w:r>
        <w:lastRenderedPageBreak/>
        <w:t>This page intentionally left blank.</w:t>
      </w:r>
    </w:p>
    <w:p w:rsidR="00E24121" w:rsidRDefault="00E24121" w:rsidP="00E24121">
      <w:pPr>
        <w:pStyle w:val="BodyText"/>
        <w:jc w:val="center"/>
      </w:pPr>
      <w:r>
        <w:br w:type="page"/>
      </w:r>
    </w:p>
    <w:p w:rsidR="00E24121" w:rsidRDefault="00E24121" w:rsidP="00E24121">
      <w:pPr>
        <w:pStyle w:val="Heading1"/>
      </w:pPr>
      <w:bookmarkStart w:id="299" w:name="_Toc511113399"/>
      <w:r>
        <w:lastRenderedPageBreak/>
        <w:t>Failover</w:t>
      </w:r>
      <w:bookmarkEnd w:id="299"/>
    </w:p>
    <w:p w:rsidR="00F96966" w:rsidRDefault="00F96966" w:rsidP="00F96966">
      <w:pPr>
        <w:pStyle w:val="BodyText"/>
      </w:pPr>
      <w:r w:rsidRPr="001C29FC">
        <w:t>VBECS does not ha</w:t>
      </w:r>
      <w:r w:rsidR="008415FA">
        <w:t>ve a seamless failover mechanism</w:t>
      </w:r>
      <w:r w:rsidRPr="001C29FC">
        <w:t xml:space="preserve">. If </w:t>
      </w:r>
      <w:r w:rsidR="00A311ED">
        <w:t>an</w:t>
      </w:r>
      <w:r w:rsidRPr="001C29FC">
        <w:t xml:space="preserve"> </w:t>
      </w:r>
      <w:r w:rsidR="00E77DD7">
        <w:t xml:space="preserve">application </w:t>
      </w:r>
      <w:r w:rsidRPr="001C29FC">
        <w:t>server fails, the user will receive a message that the remote connection was lost. VBECS will lose information entered since the last save. The user must reopen a Remote Desktop Connection session</w:t>
      </w:r>
      <w:r w:rsidR="00157941">
        <w:t>.</w:t>
      </w:r>
      <w:r w:rsidRPr="001C29FC">
        <w:t xml:space="preserve"> </w:t>
      </w:r>
      <w:r w:rsidR="003925BF" w:rsidRPr="001C29FC">
        <w:t>Th</w:t>
      </w:r>
      <w:r w:rsidRPr="001C29FC">
        <w:t xml:space="preserve">e </w:t>
      </w:r>
      <w:r w:rsidR="003925BF" w:rsidRPr="001C29FC">
        <w:t xml:space="preserve">user </w:t>
      </w:r>
      <w:r w:rsidRPr="001C29FC">
        <w:t>will have to reenter all information that was lost since the last save.</w:t>
      </w:r>
      <w:r w:rsidR="007C6CE6" w:rsidRPr="001C29FC">
        <w:t xml:space="preserve"> </w:t>
      </w:r>
    </w:p>
    <w:p w:rsidR="002D4C98" w:rsidRPr="001C29FC" w:rsidRDefault="002D4C98" w:rsidP="00F96966">
      <w:pPr>
        <w:pStyle w:val="BodyText"/>
      </w:pPr>
    </w:p>
    <w:p w:rsidR="005B7375" w:rsidRPr="001C29FC" w:rsidRDefault="00F96966" w:rsidP="008744C8">
      <w:pPr>
        <w:pStyle w:val="BodyText"/>
      </w:pPr>
      <w:r w:rsidRPr="001C29FC">
        <w:t xml:space="preserve">The connection between VBECS and </w:t>
      </w:r>
      <w:proofErr w:type="spellStart"/>
      <w:r w:rsidRPr="001C29FC">
        <w:t>VistA</w:t>
      </w:r>
      <w:proofErr w:type="spellEnd"/>
      <w:r w:rsidRPr="001C29FC">
        <w:t xml:space="preserve"> can be lost for a number of reasons</w:t>
      </w:r>
      <w:r w:rsidR="005B7375" w:rsidRPr="001C29FC">
        <w:t>:</w:t>
      </w:r>
    </w:p>
    <w:p w:rsidR="00F96966" w:rsidRPr="001C29FC" w:rsidRDefault="005B7375" w:rsidP="002D5612">
      <w:pPr>
        <w:pStyle w:val="ListBullet"/>
        <w:rPr>
          <w:lang w:val="en-US"/>
        </w:rPr>
      </w:pPr>
      <w:r w:rsidRPr="001C29FC">
        <w:rPr>
          <w:lang w:val="en-US"/>
        </w:rPr>
        <w:t>A</w:t>
      </w:r>
      <w:r w:rsidR="00157941">
        <w:rPr>
          <w:lang w:val="en-US"/>
        </w:rPr>
        <w:t xml:space="preserve">n application </w:t>
      </w:r>
      <w:r w:rsidR="00F96966" w:rsidRPr="001C29FC">
        <w:rPr>
          <w:lang w:val="en-US"/>
        </w:rPr>
        <w:t xml:space="preserve">server can fail or the </w:t>
      </w:r>
      <w:proofErr w:type="spellStart"/>
      <w:r w:rsidR="00F96966" w:rsidRPr="001C29FC">
        <w:rPr>
          <w:lang w:val="en-US"/>
        </w:rPr>
        <w:t>VistA</w:t>
      </w:r>
      <w:proofErr w:type="spellEnd"/>
      <w:r w:rsidR="00F96966" w:rsidRPr="001C29FC">
        <w:rPr>
          <w:lang w:val="en-US"/>
        </w:rPr>
        <w:t xml:space="preserve"> server can fail.</w:t>
      </w:r>
      <w:r w:rsidR="007C6CE6" w:rsidRPr="001C29FC">
        <w:rPr>
          <w:lang w:val="en-US"/>
        </w:rPr>
        <w:t xml:space="preserve"> </w:t>
      </w:r>
      <w:r w:rsidR="00F96966" w:rsidRPr="001C29FC">
        <w:rPr>
          <w:lang w:val="en-US"/>
        </w:rPr>
        <w:t>When this connection is lost, no messages can be exchanged.</w:t>
      </w:r>
      <w:r w:rsidR="007C6CE6" w:rsidRPr="001C29FC">
        <w:rPr>
          <w:lang w:val="en-US"/>
        </w:rPr>
        <w:t xml:space="preserve"> </w:t>
      </w:r>
      <w:r w:rsidR="00F96966" w:rsidRPr="001C29FC">
        <w:rPr>
          <w:szCs w:val="24"/>
          <w:lang w:val="en-US"/>
        </w:rPr>
        <w:t xml:space="preserve">When the connection between VBECS and </w:t>
      </w:r>
      <w:proofErr w:type="spellStart"/>
      <w:r w:rsidR="00F96966" w:rsidRPr="001C29FC">
        <w:rPr>
          <w:szCs w:val="24"/>
          <w:lang w:val="en-US"/>
        </w:rPr>
        <w:t>VistA</w:t>
      </w:r>
      <w:proofErr w:type="spellEnd"/>
      <w:r w:rsidR="00F96966" w:rsidRPr="001C29FC">
        <w:rPr>
          <w:szCs w:val="24"/>
          <w:lang w:val="en-US"/>
        </w:rPr>
        <w:t xml:space="preserve"> is lost </w:t>
      </w:r>
      <w:r w:rsidR="008744C8" w:rsidRPr="001C29FC">
        <w:rPr>
          <w:szCs w:val="24"/>
          <w:lang w:val="en-US"/>
        </w:rPr>
        <w:t>due to</w:t>
      </w:r>
      <w:r w:rsidR="00F96966" w:rsidRPr="001C29FC">
        <w:rPr>
          <w:szCs w:val="24"/>
          <w:lang w:val="en-US"/>
        </w:rPr>
        <w:t xml:space="preserve"> a failure of VBECS</w:t>
      </w:r>
      <w:r w:rsidR="008744C8" w:rsidRPr="001C29FC">
        <w:rPr>
          <w:szCs w:val="24"/>
          <w:lang w:val="en-US"/>
        </w:rPr>
        <w:t>,</w:t>
      </w:r>
      <w:r w:rsidR="00F96966" w:rsidRPr="001C29FC">
        <w:rPr>
          <w:szCs w:val="24"/>
          <w:lang w:val="en-US"/>
        </w:rPr>
        <w:t xml:space="preserve"> the messages </w:t>
      </w:r>
      <w:r w:rsidR="00DB577A" w:rsidRPr="001C29FC">
        <w:rPr>
          <w:szCs w:val="24"/>
          <w:lang w:val="en-US"/>
        </w:rPr>
        <w:t>are</w:t>
      </w:r>
      <w:r w:rsidR="00F96966" w:rsidRPr="001C29FC">
        <w:rPr>
          <w:szCs w:val="24"/>
          <w:lang w:val="en-US"/>
        </w:rPr>
        <w:t xml:space="preserve"> queued on the </w:t>
      </w:r>
      <w:proofErr w:type="spellStart"/>
      <w:r w:rsidR="00F96966" w:rsidRPr="001C29FC">
        <w:rPr>
          <w:szCs w:val="24"/>
          <w:lang w:val="en-US"/>
        </w:rPr>
        <w:t>VistA</w:t>
      </w:r>
      <w:proofErr w:type="spellEnd"/>
      <w:r w:rsidR="00F96966" w:rsidRPr="001C29FC">
        <w:rPr>
          <w:szCs w:val="24"/>
          <w:lang w:val="en-US"/>
        </w:rPr>
        <w:t xml:space="preserve"> side.</w:t>
      </w:r>
      <w:r w:rsidR="007C6CE6" w:rsidRPr="001C29FC">
        <w:rPr>
          <w:szCs w:val="24"/>
          <w:lang w:val="en-US"/>
        </w:rPr>
        <w:t xml:space="preserve"> </w:t>
      </w:r>
      <w:r w:rsidR="008744C8" w:rsidRPr="001C29FC">
        <w:rPr>
          <w:szCs w:val="24"/>
          <w:lang w:val="en-US"/>
        </w:rPr>
        <w:t>O</w:t>
      </w:r>
      <w:r w:rsidR="00F96966" w:rsidRPr="001C29FC">
        <w:rPr>
          <w:szCs w:val="24"/>
          <w:lang w:val="en-US"/>
        </w:rPr>
        <w:t>rders placed during this downtime will remain in the queue.</w:t>
      </w:r>
      <w:r w:rsidR="007C6CE6" w:rsidRPr="001C29FC">
        <w:rPr>
          <w:szCs w:val="24"/>
          <w:lang w:val="en-US"/>
        </w:rPr>
        <w:t xml:space="preserve"> </w:t>
      </w:r>
      <w:r w:rsidR="00F96966" w:rsidRPr="001C29FC">
        <w:rPr>
          <w:szCs w:val="24"/>
          <w:lang w:val="en-US"/>
        </w:rPr>
        <w:t xml:space="preserve">Once the VBECS system </w:t>
      </w:r>
      <w:r w:rsidR="00157941">
        <w:rPr>
          <w:szCs w:val="24"/>
          <w:lang w:val="en-US"/>
        </w:rPr>
        <w:t>recovers</w:t>
      </w:r>
      <w:r w:rsidR="00F96966" w:rsidRPr="001C29FC">
        <w:rPr>
          <w:szCs w:val="24"/>
          <w:lang w:val="en-US"/>
        </w:rPr>
        <w:t xml:space="preserve"> and a connection is reestablished with </w:t>
      </w:r>
      <w:proofErr w:type="spellStart"/>
      <w:r w:rsidR="00F96966" w:rsidRPr="001C29FC">
        <w:rPr>
          <w:szCs w:val="24"/>
          <w:lang w:val="en-US"/>
        </w:rPr>
        <w:t>VistA</w:t>
      </w:r>
      <w:proofErr w:type="spellEnd"/>
      <w:r w:rsidR="008744C8" w:rsidRPr="001C29FC">
        <w:rPr>
          <w:szCs w:val="24"/>
          <w:lang w:val="en-US"/>
        </w:rPr>
        <w:t>,</w:t>
      </w:r>
      <w:r w:rsidR="00F96966" w:rsidRPr="001C29FC">
        <w:rPr>
          <w:szCs w:val="24"/>
          <w:lang w:val="en-US"/>
        </w:rPr>
        <w:t xml:space="preserve"> the messages come across.</w:t>
      </w:r>
      <w:r w:rsidR="007C6CE6" w:rsidRPr="001C29FC">
        <w:rPr>
          <w:szCs w:val="24"/>
          <w:lang w:val="en-US"/>
        </w:rPr>
        <w:t xml:space="preserve"> </w:t>
      </w:r>
      <w:r w:rsidR="00470D41" w:rsidRPr="001C29FC">
        <w:rPr>
          <w:szCs w:val="24"/>
          <w:lang w:val="en-US"/>
        </w:rPr>
        <w:t>The</w:t>
      </w:r>
      <w:r w:rsidR="00F96966" w:rsidRPr="001C29FC">
        <w:rPr>
          <w:szCs w:val="24"/>
          <w:lang w:val="en-US"/>
        </w:rPr>
        <w:t xml:space="preserve"> order alerts icon located in the VBECS status bar</w:t>
      </w:r>
      <w:r w:rsidR="00470D41" w:rsidRPr="001C29FC">
        <w:rPr>
          <w:szCs w:val="24"/>
          <w:lang w:val="en-US"/>
        </w:rPr>
        <w:t xml:space="preserve"> will display the orders that were in the queue at the time of failure.</w:t>
      </w:r>
    </w:p>
    <w:p w:rsidR="00F96966" w:rsidRPr="001C29FC" w:rsidRDefault="00A311ED" w:rsidP="002D5612">
      <w:pPr>
        <w:pStyle w:val="ListBullet"/>
        <w:rPr>
          <w:lang w:val="en-US"/>
        </w:rPr>
      </w:pPr>
      <w:r>
        <w:rPr>
          <w:lang w:val="en-US"/>
        </w:rPr>
        <w:t>An application server</w:t>
      </w:r>
      <w:r w:rsidR="00F96966" w:rsidRPr="001C29FC">
        <w:rPr>
          <w:lang w:val="en-US"/>
        </w:rPr>
        <w:t xml:space="preserve"> can fail because of a </w:t>
      </w:r>
      <w:proofErr w:type="spellStart"/>
      <w:r>
        <w:rPr>
          <w:lang w:val="en-US"/>
        </w:rPr>
        <w:t>vSphere</w:t>
      </w:r>
      <w:proofErr w:type="spellEnd"/>
      <w:r>
        <w:rPr>
          <w:lang w:val="en-US"/>
        </w:rPr>
        <w:t xml:space="preserve"> failure</w:t>
      </w:r>
      <w:r w:rsidR="00F96966" w:rsidRPr="001C29FC">
        <w:rPr>
          <w:lang w:val="en-US"/>
        </w:rPr>
        <w:t>.</w:t>
      </w:r>
      <w:r>
        <w:rPr>
          <w:lang w:val="en-US"/>
        </w:rPr>
        <w:t xml:space="preserve"> If the underlying physical host that VBECS resides on fails, the VBECS servers will fail too. </w:t>
      </w:r>
      <w:proofErr w:type="spellStart"/>
      <w:r>
        <w:rPr>
          <w:lang w:val="en-US"/>
        </w:rPr>
        <w:t>vSphere</w:t>
      </w:r>
      <w:proofErr w:type="spellEnd"/>
      <w:r>
        <w:rPr>
          <w:lang w:val="en-US"/>
        </w:rPr>
        <w:t xml:space="preserve"> clustering will restore the server on another host.</w:t>
      </w:r>
    </w:p>
    <w:p w:rsidR="00DA2938" w:rsidRPr="001C29FC" w:rsidRDefault="004C3358" w:rsidP="00151D84">
      <w:pPr>
        <w:pStyle w:val="BodyText"/>
      </w:pPr>
      <w:r w:rsidRPr="001C29FC">
        <w:rPr>
          <w:vanish/>
        </w:rPr>
        <w:t>TechDoc Task 1082</w:t>
      </w:r>
      <w:r w:rsidR="00DA2938" w:rsidRPr="001C29FC">
        <w:t>If a user</w:t>
      </w:r>
      <w:r w:rsidR="00151D84" w:rsidRPr="001C29FC">
        <w:t>’</w:t>
      </w:r>
      <w:r w:rsidR="00DA2938" w:rsidRPr="001C29FC">
        <w:t>s client workstation fails in the middle of a VBECS session</w:t>
      </w:r>
      <w:r w:rsidR="00151D84" w:rsidRPr="001C29FC">
        <w:t>,</w:t>
      </w:r>
      <w:r w:rsidR="00DA2938" w:rsidRPr="001C29FC">
        <w:t xml:space="preserve"> the session remains active on the server for a period set by the </w:t>
      </w:r>
      <w:r w:rsidR="00151D84" w:rsidRPr="001C29FC">
        <w:t xml:space="preserve">server </w:t>
      </w:r>
      <w:r w:rsidR="00DA2938" w:rsidRPr="001C29FC">
        <w:t>administrator.</w:t>
      </w:r>
      <w:r w:rsidR="007C6CE6" w:rsidRPr="001C29FC">
        <w:t xml:space="preserve"> </w:t>
      </w:r>
      <w:r w:rsidR="00182A4F">
        <w:t>The standard session time-</w:t>
      </w:r>
      <w:r w:rsidR="00DA2938" w:rsidRPr="001C29FC">
        <w:t>out is 15 minutes.</w:t>
      </w:r>
      <w:r w:rsidR="007C6CE6" w:rsidRPr="001C29FC">
        <w:t xml:space="preserve"> </w:t>
      </w:r>
      <w:r w:rsidR="00DA2938" w:rsidRPr="001C29FC">
        <w:t xml:space="preserve">If the user resolves the issues with the client workstation and </w:t>
      </w:r>
      <w:r w:rsidR="00151D84" w:rsidRPr="001C29FC">
        <w:t xml:space="preserve">reconnects to the VBECS server through Remote Desktop Connection before the session times out, </w:t>
      </w:r>
      <w:r w:rsidR="00DA2938" w:rsidRPr="001C29FC">
        <w:t>the session will remain as it was when the client failed.</w:t>
      </w:r>
    </w:p>
    <w:p w:rsidR="002E77D3" w:rsidRPr="002E77D3" w:rsidRDefault="00F85706" w:rsidP="002E77D3">
      <w:pPr>
        <w:rPr>
          <w:szCs w:val="22"/>
        </w:rPr>
      </w:pPr>
      <w:r w:rsidRPr="002E77D3">
        <w:rPr>
          <w:szCs w:val="22"/>
        </w:rPr>
        <w:t xml:space="preserve">VBECS uses a feature within </w:t>
      </w:r>
      <w:r w:rsidR="00151F28" w:rsidRPr="002E77D3">
        <w:rPr>
          <w:szCs w:val="22"/>
        </w:rPr>
        <w:t xml:space="preserve">Microsoft SQL Server 2012 called </w:t>
      </w:r>
      <w:proofErr w:type="spellStart"/>
      <w:r w:rsidR="00151F28" w:rsidRPr="002E77D3">
        <w:rPr>
          <w:szCs w:val="22"/>
        </w:rPr>
        <w:t>AlwaysOn</w:t>
      </w:r>
      <w:proofErr w:type="spellEnd"/>
      <w:r w:rsidR="00151F28" w:rsidRPr="002E77D3">
        <w:rPr>
          <w:szCs w:val="22"/>
        </w:rPr>
        <w:t xml:space="preserve">. SQL Server </w:t>
      </w:r>
      <w:proofErr w:type="spellStart"/>
      <w:r w:rsidR="00151F28" w:rsidRPr="002E77D3">
        <w:rPr>
          <w:szCs w:val="22"/>
        </w:rPr>
        <w:t>AlwaysOn</w:t>
      </w:r>
      <w:proofErr w:type="spellEnd"/>
      <w:r w:rsidR="00151F28" w:rsidRPr="002E77D3">
        <w:rPr>
          <w:szCs w:val="22"/>
        </w:rPr>
        <w:t xml:space="preserve"> provides both High Availability (HA) and Disaster Recovery for VBECS databases. HA is implemented within one datacenter through synchronous replication. If a</w:t>
      </w:r>
      <w:r w:rsidR="002E77D3" w:rsidRPr="002E77D3">
        <w:rPr>
          <w:szCs w:val="22"/>
        </w:rPr>
        <w:t xml:space="preserve"> primary</w:t>
      </w:r>
      <w:r w:rsidR="00151F28" w:rsidRPr="002E77D3">
        <w:rPr>
          <w:szCs w:val="22"/>
        </w:rPr>
        <w:t xml:space="preserve"> SQL server should fail, the VBECS application is automatically directed to use the databases on the HA SQL server. </w:t>
      </w:r>
      <w:r w:rsidR="002E77D3" w:rsidRPr="002E77D3">
        <w:rPr>
          <w:szCs w:val="22"/>
        </w:rPr>
        <w:t>This is a seamless failover and occurs automatically with no intervention needed. The previously defined HA server becomes the new primary server and when the original primary server recovers, it becomes the new HA server. This will occur during normal mainten</w:t>
      </w:r>
      <w:r w:rsidR="00505519">
        <w:rPr>
          <w:szCs w:val="22"/>
        </w:rPr>
        <w:t>an</w:t>
      </w:r>
      <w:r w:rsidR="002E77D3" w:rsidRPr="002E77D3">
        <w:rPr>
          <w:szCs w:val="22"/>
        </w:rPr>
        <w:t xml:space="preserve">ce of the servers during Windows update deployment on a monthly basis as those servers are rebooted. Using the same </w:t>
      </w:r>
      <w:proofErr w:type="spellStart"/>
      <w:r w:rsidR="002E77D3" w:rsidRPr="002E77D3">
        <w:rPr>
          <w:szCs w:val="22"/>
        </w:rPr>
        <w:t>AlwaysOn</w:t>
      </w:r>
      <w:proofErr w:type="spellEnd"/>
      <w:r w:rsidR="002E77D3" w:rsidRPr="002E77D3">
        <w:rPr>
          <w:szCs w:val="22"/>
        </w:rPr>
        <w:t xml:space="preserve"> technology, disaster recovery is implemented through asynchronous replication between the primary data center and a disaster recovery data center. Unlike the HA configuration, activating a disaster recovery server requires manual intervention. </w:t>
      </w:r>
    </w:p>
    <w:p w:rsidR="00151F28" w:rsidRDefault="00151F28" w:rsidP="00151F28">
      <w:pPr>
        <w:pStyle w:val="BodyText"/>
      </w:pPr>
      <w:r>
        <w:t xml:space="preserve">If the VBECS user is in the process of performing a query at the exact second a synchronous failover takes place, they are presented with the message shown in </w:t>
      </w:r>
      <w:r>
        <w:fldChar w:fldCharType="begin"/>
      </w:r>
      <w:r>
        <w:instrText xml:space="preserve"> REF _Ref352935617 \h  \* MERGEFORMAT </w:instrText>
      </w:r>
      <w:r>
        <w:fldChar w:fldCharType="separate"/>
      </w:r>
      <w:r w:rsidR="00354257">
        <w:t>Figure 86</w:t>
      </w:r>
      <w:r>
        <w:fldChar w:fldCharType="end"/>
      </w:r>
      <w:r>
        <w:t>:</w:t>
      </w:r>
    </w:p>
    <w:p w:rsidR="00151F28" w:rsidRDefault="00151F28" w:rsidP="00151F28">
      <w:pPr>
        <w:pStyle w:val="Caption"/>
      </w:pPr>
      <w:bookmarkStart w:id="300" w:name="_Ref352935617"/>
      <w:bookmarkStart w:id="301" w:name="_Ref353451442"/>
      <w:r>
        <w:t xml:space="preserve">Figure </w:t>
      </w:r>
      <w:fldSimple w:instr=" SEQ Figure \* ARABIC ">
        <w:r w:rsidR="00354257">
          <w:rPr>
            <w:noProof/>
          </w:rPr>
          <w:t>86</w:t>
        </w:r>
      </w:fldSimple>
      <w:bookmarkEnd w:id="300"/>
      <w:r>
        <w:t>: Synchronous Failover Message</w:t>
      </w:r>
      <w:bookmarkEnd w:id="301"/>
    </w:p>
    <w:p w:rsidR="00151F28" w:rsidRPr="0049153A" w:rsidRDefault="004B2052" w:rsidP="00651F3F">
      <w:pPr>
        <w:pStyle w:val="BodyText"/>
        <w:rPr>
          <w:lang w:eastAsia="x-none"/>
        </w:rPr>
      </w:pPr>
      <w:r>
        <w:rPr>
          <w:noProof/>
        </w:rPr>
        <w:drawing>
          <wp:inline distT="0" distB="0" distL="0" distR="0">
            <wp:extent cx="3200400" cy="1228725"/>
            <wp:effectExtent l="0" t="0" r="0" b="9525"/>
            <wp:docPr id="103" name="Picture 1" descr="cid:image001.png@01CE1500.9301B8F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id:image001.png@01CE1500.9301B8F0"/>
                    <pic:cNvPicPr>
                      <a:picLocks noChangeAspect="1" noChangeArrowheads="1"/>
                    </pic:cNvPicPr>
                  </pic:nvPicPr>
                  <pic:blipFill>
                    <a:blip r:embed="rId106" r:link="rId107">
                      <a:extLst>
                        <a:ext uri="{28A0092B-C50C-407E-A947-70E740481C1C}">
                          <a14:useLocalDpi xmlns:a14="http://schemas.microsoft.com/office/drawing/2010/main" val="0"/>
                        </a:ext>
                      </a:extLst>
                    </a:blip>
                    <a:srcRect/>
                    <a:stretch>
                      <a:fillRect/>
                    </a:stretch>
                  </pic:blipFill>
                  <pic:spPr bwMode="auto">
                    <a:xfrm>
                      <a:off x="0" y="0"/>
                      <a:ext cx="3200400" cy="1228725"/>
                    </a:xfrm>
                    <a:prstGeom prst="rect">
                      <a:avLst/>
                    </a:prstGeom>
                    <a:noFill/>
                    <a:ln>
                      <a:noFill/>
                    </a:ln>
                  </pic:spPr>
                </pic:pic>
              </a:graphicData>
            </a:graphic>
          </wp:inline>
        </w:drawing>
      </w:r>
    </w:p>
    <w:p w:rsidR="00151F28" w:rsidRDefault="00151F28" w:rsidP="00151F28">
      <w:pPr>
        <w:ind w:left="1008"/>
      </w:pPr>
    </w:p>
    <w:p w:rsidR="00151F28" w:rsidRPr="00632475" w:rsidRDefault="00151F28" w:rsidP="00151F28">
      <w:pPr>
        <w:pStyle w:val="BodyText"/>
      </w:pPr>
      <w:r>
        <w:t xml:space="preserve">Once the VBECS user clicks OK, any open child dialogs automatically close to preserve data integrity. They may proceed to use VBECS and will not see this message again. This message could present itself in the event of a disaster recovery failover as well. In that case, the system will not recover automatically </w:t>
      </w:r>
      <w:r>
        <w:lastRenderedPageBreak/>
        <w:t>and the VBECS user continues to see this message every time they try to query the database. Manual failover recovery to the disaster recovery server takes place through written instructions defined in the Disaster Recovery Plan</w:t>
      </w:r>
      <w:r w:rsidR="00FE6775">
        <w:t xml:space="preserve"> and requires the intervention and expertise of the datacenter and </w:t>
      </w:r>
      <w:r w:rsidR="008857F0">
        <w:t>VBECS maintenance</w:t>
      </w:r>
      <w:r w:rsidR="00FE6775">
        <w:t xml:space="preserve"> teams</w:t>
      </w:r>
      <w:r>
        <w:t>.</w:t>
      </w:r>
    </w:p>
    <w:p w:rsidR="00151F28" w:rsidRPr="001C29FC" w:rsidRDefault="00151F28" w:rsidP="00151D84">
      <w:pPr>
        <w:pStyle w:val="BodyText"/>
      </w:pPr>
    </w:p>
    <w:p w:rsidR="00DA2938" w:rsidRPr="001C29FC" w:rsidRDefault="004D5327" w:rsidP="001F4CB9">
      <w:pPr>
        <w:pStyle w:val="Heading1"/>
      </w:pPr>
      <w:r w:rsidRPr="001C29FC">
        <w:br w:type="page"/>
      </w:r>
      <w:bookmarkStart w:id="302" w:name="_Toc355768152"/>
      <w:bookmarkStart w:id="303" w:name="_Toc511113400"/>
      <w:r w:rsidR="00DA2938" w:rsidRPr="001C29FC">
        <w:lastRenderedPageBreak/>
        <w:t>Performance</w:t>
      </w:r>
      <w:bookmarkEnd w:id="302"/>
      <w:bookmarkEnd w:id="303"/>
      <w:r w:rsidR="005D0C96" w:rsidRPr="001C29FC">
        <w:fldChar w:fldCharType="begin"/>
      </w:r>
      <w:r w:rsidR="005D0C96" w:rsidRPr="001C29FC">
        <w:instrText xml:space="preserve"> XE "Performance" </w:instrText>
      </w:r>
      <w:r w:rsidR="005D0C96" w:rsidRPr="001C29FC">
        <w:fldChar w:fldCharType="end"/>
      </w:r>
    </w:p>
    <w:p w:rsidR="00597895" w:rsidRPr="001C29FC" w:rsidRDefault="00DA2938" w:rsidP="008D7F89">
      <w:pPr>
        <w:pStyle w:val="BodyText"/>
      </w:pPr>
      <w:r w:rsidRPr="001C29FC">
        <w:t xml:space="preserve">VBECS may delay a critical function such as patient transfusion if the network suffers latency issues. </w:t>
      </w:r>
      <w:r w:rsidR="00FC71B0" w:rsidRPr="001C29FC">
        <w:t xml:space="preserve">File a </w:t>
      </w:r>
      <w:r w:rsidR="00F03BEB">
        <w:t xml:space="preserve">support </w:t>
      </w:r>
      <w:r w:rsidR="000F1771" w:rsidRPr="001C29FC">
        <w:t>ticket</w:t>
      </w:r>
      <w:r w:rsidR="00F03BEB">
        <w:t xml:space="preserve"> </w:t>
      </w:r>
      <w:r w:rsidR="006E04E4">
        <w:t>(</w:t>
      </w:r>
      <w:r w:rsidR="006E04E4">
        <w:fldChar w:fldCharType="begin"/>
      </w:r>
      <w:r w:rsidR="006E04E4">
        <w:instrText xml:space="preserve"> REF _Ref398634518 \h </w:instrText>
      </w:r>
      <w:r w:rsidR="006E04E4">
        <w:fldChar w:fldCharType="separate"/>
      </w:r>
      <w:r w:rsidR="00354257" w:rsidRPr="001C29FC">
        <w:t>Service Desk Primary Contact</w:t>
      </w:r>
      <w:r w:rsidR="006E04E4">
        <w:fldChar w:fldCharType="end"/>
      </w:r>
      <w:r w:rsidR="006E04E4">
        <w:t xml:space="preserve">) </w:t>
      </w:r>
      <w:r w:rsidR="00F03BEB">
        <w:t>per local procedures</w:t>
      </w:r>
      <w:r w:rsidRPr="001C29FC">
        <w:t xml:space="preserve"> </w:t>
      </w:r>
      <w:r w:rsidR="00FC71B0" w:rsidRPr="001C29FC">
        <w:t>when</w:t>
      </w:r>
      <w:r w:rsidRPr="001C29FC">
        <w:t xml:space="preserve"> latency issues </w:t>
      </w:r>
      <w:r w:rsidR="00FC71B0" w:rsidRPr="001C29FC">
        <w:t>arise</w:t>
      </w:r>
      <w:r w:rsidRPr="001C29FC">
        <w:t xml:space="preserve">. </w:t>
      </w:r>
    </w:p>
    <w:p w:rsidR="00DA2938" w:rsidRPr="001C29FC" w:rsidRDefault="00DA2938" w:rsidP="008D7F89">
      <w:pPr>
        <w:pStyle w:val="BodyText"/>
      </w:pPr>
      <w:r w:rsidRPr="001C29FC">
        <w:t>VBECS was re</w:t>
      </w:r>
      <w:r w:rsidR="00C21A3D" w:rsidRPr="001C29FC">
        <w:t>-</w:t>
      </w:r>
      <w:r w:rsidRPr="001C29FC">
        <w:t xml:space="preserve">factored after performance testing results showed latency issues for </w:t>
      </w:r>
      <w:proofErr w:type="spellStart"/>
      <w:r w:rsidRPr="001C29FC">
        <w:t>VistA</w:t>
      </w:r>
      <w:proofErr w:type="spellEnd"/>
      <w:r w:rsidRPr="001C29FC">
        <w:t xml:space="preserve"> queries</w:t>
      </w:r>
      <w:r w:rsidR="00FC71B0" w:rsidRPr="001C29FC">
        <w:t>. A</w:t>
      </w:r>
      <w:r w:rsidRPr="001C29FC">
        <w:t>s a result, many queries are cached in the VBECS database.</w:t>
      </w:r>
      <w:r w:rsidR="007C6CE6" w:rsidRPr="001C29FC">
        <w:t xml:space="preserve"> </w:t>
      </w:r>
      <w:r w:rsidRPr="001C29FC">
        <w:t xml:space="preserve">Due to the criticality of having correct and </w:t>
      </w:r>
      <w:r w:rsidR="00FC71B0" w:rsidRPr="001C29FC">
        <w:t>current</w:t>
      </w:r>
      <w:r w:rsidRPr="001C29FC">
        <w:t xml:space="preserve"> patient data, </w:t>
      </w:r>
      <w:r w:rsidR="00FC71B0" w:rsidRPr="001C29FC">
        <w:t>patient lookups cannot be cached</w:t>
      </w:r>
      <w:r w:rsidRPr="001C29FC">
        <w:t>.</w:t>
      </w:r>
      <w:r w:rsidR="007C6CE6" w:rsidRPr="001C29FC">
        <w:t xml:space="preserve"> </w:t>
      </w:r>
    </w:p>
    <w:p w:rsidR="00DA2938" w:rsidRPr="001C29FC" w:rsidRDefault="00DA2938" w:rsidP="00DA2938">
      <w:pPr>
        <w:pStyle w:val="Heading2"/>
        <w:rPr>
          <w:lang w:val="en-US"/>
        </w:rPr>
      </w:pPr>
      <w:bookmarkStart w:id="304" w:name="_Toc122927984"/>
      <w:bookmarkStart w:id="305" w:name="_Toc138231022"/>
      <w:bookmarkStart w:id="306" w:name="_Toc355768153"/>
      <w:bookmarkStart w:id="307" w:name="_Toc511113401"/>
      <w:r w:rsidRPr="001C29FC">
        <w:rPr>
          <w:lang w:val="en-US"/>
        </w:rPr>
        <w:t>Locking</w:t>
      </w:r>
      <w:bookmarkEnd w:id="304"/>
      <w:bookmarkEnd w:id="305"/>
      <w:bookmarkEnd w:id="306"/>
      <w:bookmarkEnd w:id="307"/>
      <w:r w:rsidR="00724C86" w:rsidRPr="001C29FC">
        <w:rPr>
          <w:lang w:val="en-US"/>
        </w:rPr>
        <w:t xml:space="preserve"> </w:t>
      </w:r>
      <w:r w:rsidR="00724C86" w:rsidRPr="001C29FC">
        <w:rPr>
          <w:rFonts w:ascii="Arial Bold" w:hAnsi="Arial Bold"/>
          <w:vanish/>
          <w:lang w:val="en-US"/>
        </w:rPr>
        <w:t>This is to address HA 12.16.</w:t>
      </w:r>
      <w:r w:rsidR="005D0C96" w:rsidRPr="001C29FC">
        <w:rPr>
          <w:lang w:val="en-US"/>
        </w:rPr>
        <w:fldChar w:fldCharType="begin"/>
      </w:r>
      <w:r w:rsidR="005D0C96" w:rsidRPr="001C29FC">
        <w:rPr>
          <w:lang w:val="en-US"/>
        </w:rPr>
        <w:instrText xml:space="preserve"> XE "Locking" </w:instrText>
      </w:r>
      <w:r w:rsidR="005D0C96" w:rsidRPr="001C29FC">
        <w:rPr>
          <w:lang w:val="en-US"/>
        </w:rPr>
        <w:fldChar w:fldCharType="end"/>
      </w:r>
    </w:p>
    <w:p w:rsidR="004A0B19" w:rsidRPr="001C29FC" w:rsidRDefault="00DA2938" w:rsidP="00DA2938">
      <w:pPr>
        <w:pStyle w:val="BodyText"/>
      </w:pPr>
      <w:r w:rsidRPr="001C29FC">
        <w:t>VBECS is designed with pessimistic locking controlled within the application code</w:t>
      </w:r>
      <w:r w:rsidR="004A0B19" w:rsidRPr="001C29FC">
        <w:t>:</w:t>
      </w:r>
      <w:r w:rsidR="001E50E2" w:rsidRPr="001C29FC">
        <w:t xml:space="preserve"> i</w:t>
      </w:r>
      <w:r w:rsidRPr="001C29FC">
        <w:t>f one user selects a record for edit</w:t>
      </w:r>
      <w:r w:rsidR="007D614C" w:rsidRPr="001C29FC">
        <w:t>, the record is</w:t>
      </w:r>
      <w:r w:rsidRPr="001C29FC">
        <w:t xml:space="preserve"> locked by that user.</w:t>
      </w:r>
      <w:r w:rsidR="007C6CE6" w:rsidRPr="001C29FC">
        <w:t xml:space="preserve"> </w:t>
      </w:r>
      <w:r w:rsidRPr="001C29FC">
        <w:t>If another user tries to edit that record</w:t>
      </w:r>
      <w:r w:rsidR="007D614C" w:rsidRPr="001C29FC">
        <w:t>, a message will tell him</w:t>
      </w:r>
      <w:r w:rsidRPr="001C29FC">
        <w:t xml:space="preserve"> that the record is locked and who has the record.</w:t>
      </w:r>
      <w:r w:rsidR="007C6CE6" w:rsidRPr="001C29FC">
        <w:t xml:space="preserve"> </w:t>
      </w:r>
      <w:r w:rsidRPr="001C29FC">
        <w:t>The second user is not granted access to the record.</w:t>
      </w:r>
      <w:r w:rsidR="007C6CE6" w:rsidRPr="001C29FC">
        <w:t xml:space="preserve"> </w:t>
      </w:r>
    </w:p>
    <w:p w:rsidR="004A0B19" w:rsidRPr="001C29FC" w:rsidRDefault="00DA2938" w:rsidP="00DA2938">
      <w:pPr>
        <w:pStyle w:val="BodyText"/>
      </w:pPr>
      <w:r w:rsidRPr="001C29FC">
        <w:t xml:space="preserve">Locks have a timeout period defined in the </w:t>
      </w:r>
      <w:r w:rsidR="00C20D17">
        <w:t>edit</w:t>
      </w:r>
      <w:r w:rsidRPr="001C29FC">
        <w:t xml:space="preserve"> division</w:t>
      </w:r>
      <w:r w:rsidR="00C20D17">
        <w:t>s</w:t>
      </w:r>
      <w:r w:rsidRPr="001C29FC">
        <w:t xml:space="preserve"> portion of the VBECS </w:t>
      </w:r>
      <w:r w:rsidR="004A0B19" w:rsidRPr="001C29FC">
        <w:t>A</w:t>
      </w:r>
      <w:r w:rsidRPr="001C29FC">
        <w:t>dministrator application</w:t>
      </w:r>
      <w:r w:rsidR="00E24121">
        <w:t xml:space="preserve"> (refer to the </w:t>
      </w:r>
      <w:proofErr w:type="spellStart"/>
      <w:r w:rsidR="00E24121" w:rsidRPr="0068639E">
        <w:rPr>
          <w:i/>
        </w:rPr>
        <w:t>VistA</w:t>
      </w:r>
      <w:proofErr w:type="spellEnd"/>
      <w:r w:rsidR="00E24121" w:rsidRPr="0068639E">
        <w:rPr>
          <w:i/>
        </w:rPr>
        <w:t xml:space="preserve"> Blood Establishment Computer Software (VBECS) Admin User Guide</w:t>
      </w:r>
      <w:r w:rsidR="00E24121">
        <w:rPr>
          <w:i/>
        </w:rPr>
        <w:t>)</w:t>
      </w:r>
      <w:r w:rsidRPr="001C29FC">
        <w:t>.</w:t>
      </w:r>
      <w:r w:rsidR="007C6CE6" w:rsidRPr="001C29FC">
        <w:t xml:space="preserve"> </w:t>
      </w:r>
      <w:r w:rsidR="007D614C" w:rsidRPr="001C29FC">
        <w:t>When</w:t>
      </w:r>
      <w:r w:rsidRPr="001C29FC">
        <w:t xml:space="preserve"> a lock times out or is released by </w:t>
      </w:r>
      <w:r w:rsidR="007D614C" w:rsidRPr="001C29FC">
        <w:t>a</w:t>
      </w:r>
      <w:r w:rsidRPr="001C29FC">
        <w:t xml:space="preserve"> user completing </w:t>
      </w:r>
      <w:r w:rsidR="007D614C" w:rsidRPr="001C29FC">
        <w:t>his</w:t>
      </w:r>
      <w:r w:rsidRPr="001C29FC">
        <w:t xml:space="preserve"> edit</w:t>
      </w:r>
      <w:r w:rsidR="007D614C" w:rsidRPr="001C29FC">
        <w:t>,</w:t>
      </w:r>
      <w:r w:rsidRPr="001C29FC">
        <w:t xml:space="preserve"> another user can edit that record.</w:t>
      </w:r>
      <w:r w:rsidR="007C6CE6" w:rsidRPr="001C29FC">
        <w:t xml:space="preserve"> </w:t>
      </w:r>
    </w:p>
    <w:p w:rsidR="00E93CB1" w:rsidRDefault="00DA2938" w:rsidP="00DA2938">
      <w:pPr>
        <w:pStyle w:val="BodyText"/>
      </w:pPr>
      <w:r w:rsidRPr="001C29FC">
        <w:t>If the application code fail</w:t>
      </w:r>
      <w:r w:rsidR="007D614C" w:rsidRPr="001C29FC">
        <w:t>s due</w:t>
      </w:r>
      <w:r w:rsidRPr="001C29FC">
        <w:t xml:space="preserve"> to a logic bug</w:t>
      </w:r>
      <w:r w:rsidR="007D614C" w:rsidRPr="001C29FC">
        <w:t>,</w:t>
      </w:r>
      <w:r w:rsidRPr="001C29FC">
        <w:t xml:space="preserve"> optimistic locking </w:t>
      </w:r>
      <w:r w:rsidR="007D614C" w:rsidRPr="001C29FC">
        <w:t xml:space="preserve">is </w:t>
      </w:r>
      <w:r w:rsidRPr="001C29FC">
        <w:t>in place to prevent data corruption.</w:t>
      </w:r>
      <w:r w:rsidR="007C6CE6" w:rsidRPr="001C29FC">
        <w:t xml:space="preserve"> </w:t>
      </w:r>
      <w:r w:rsidR="007D614C" w:rsidRPr="001C29FC">
        <w:t>When</w:t>
      </w:r>
      <w:r w:rsidRPr="001C29FC">
        <w:t xml:space="preserve"> a record is retrieved</w:t>
      </w:r>
      <w:r w:rsidR="007D614C" w:rsidRPr="001C29FC">
        <w:t>,</w:t>
      </w:r>
      <w:r w:rsidRPr="001C29FC">
        <w:t xml:space="preserve"> a row version is also retrieved.</w:t>
      </w:r>
      <w:r w:rsidR="007C6CE6" w:rsidRPr="001C29FC">
        <w:t xml:space="preserve"> </w:t>
      </w:r>
      <w:r w:rsidR="007D614C" w:rsidRPr="001C29FC">
        <w:t>When</w:t>
      </w:r>
      <w:r w:rsidRPr="001C29FC">
        <w:t xml:space="preserve"> a record is saved</w:t>
      </w:r>
      <w:r w:rsidR="007D614C" w:rsidRPr="001C29FC">
        <w:t>,</w:t>
      </w:r>
      <w:r w:rsidRPr="001C29FC">
        <w:t xml:space="preserve"> the row in the database gets an updated row version</w:t>
      </w:r>
      <w:r w:rsidR="007D614C" w:rsidRPr="001C29FC">
        <w:t>;</w:t>
      </w:r>
      <w:r w:rsidRPr="001C29FC">
        <w:t xml:space="preserve"> before the save takes place</w:t>
      </w:r>
      <w:r w:rsidR="007D614C" w:rsidRPr="001C29FC">
        <w:t>,</w:t>
      </w:r>
      <w:r w:rsidRPr="001C29FC">
        <w:t xml:space="preserve"> the save routine checks that the row</w:t>
      </w:r>
      <w:r w:rsidR="007D614C" w:rsidRPr="001C29FC">
        <w:t xml:space="preserve"> </w:t>
      </w:r>
      <w:r w:rsidRPr="001C29FC">
        <w:t>version supplied matches the row vers</w:t>
      </w:r>
      <w:r w:rsidR="007D614C" w:rsidRPr="001C29FC">
        <w:t>ion</w:t>
      </w:r>
      <w:r w:rsidRPr="001C29FC">
        <w:t xml:space="preserve"> in the table</w:t>
      </w:r>
      <w:r w:rsidR="007D614C" w:rsidRPr="001C29FC">
        <w:t>. I</w:t>
      </w:r>
      <w:r w:rsidRPr="001C29FC">
        <w:t>f it does not match</w:t>
      </w:r>
      <w:r w:rsidR="007D614C" w:rsidRPr="001C29FC">
        <w:t>,</w:t>
      </w:r>
      <w:r w:rsidRPr="001C29FC">
        <w:t xml:space="preserve"> the routine notifies the caller that</w:t>
      </w:r>
      <w:r w:rsidR="007D614C" w:rsidRPr="001C29FC">
        <w:t xml:space="preserve"> another user changed</w:t>
      </w:r>
      <w:r w:rsidRPr="001C29FC">
        <w:t xml:space="preserve"> the </w:t>
      </w:r>
      <w:r w:rsidR="001A562F" w:rsidRPr="001C29FC">
        <w:t>data.</w:t>
      </w:r>
      <w:r w:rsidR="007C6CE6" w:rsidRPr="001C29FC">
        <w:t xml:space="preserve"> </w:t>
      </w:r>
      <w:r w:rsidR="004A0B19" w:rsidRPr="001C29FC">
        <w:t>The save does not complete;</w:t>
      </w:r>
      <w:r w:rsidR="001A562F" w:rsidRPr="001C29FC">
        <w:t xml:space="preserve"> the user must retrieve the updated record and start </w:t>
      </w:r>
      <w:r w:rsidR="007D614C" w:rsidRPr="001C29FC">
        <w:t>his</w:t>
      </w:r>
      <w:r w:rsidR="001A562F" w:rsidRPr="001C29FC">
        <w:t xml:space="preserve"> edits again.</w:t>
      </w:r>
    </w:p>
    <w:p w:rsidR="006167EA" w:rsidRPr="001C29FC" w:rsidRDefault="006167EA" w:rsidP="00DA2938">
      <w:pPr>
        <w:pStyle w:val="BodyText"/>
      </w:pPr>
      <w:r>
        <w:t xml:space="preserve">If VBECS had an application error resulting in the application terminating, locks may have to be manually deleted. </w:t>
      </w:r>
      <w:r w:rsidR="00E24121">
        <w:t xml:space="preserve">Contact the </w:t>
      </w:r>
      <w:r w:rsidR="006E04E4">
        <w:fldChar w:fldCharType="begin"/>
      </w:r>
      <w:r w:rsidR="006E04E4">
        <w:instrText xml:space="preserve"> REF _Ref398634518 \h </w:instrText>
      </w:r>
      <w:r w:rsidR="006E04E4">
        <w:fldChar w:fldCharType="separate"/>
      </w:r>
      <w:r w:rsidR="00354257" w:rsidRPr="001C29FC">
        <w:t>Service Desk Primary Contact</w:t>
      </w:r>
      <w:r w:rsidR="006E04E4">
        <w:fldChar w:fldCharType="end"/>
      </w:r>
      <w:r>
        <w:t>.</w:t>
      </w:r>
    </w:p>
    <w:p w:rsidR="00E93CB1" w:rsidRPr="001C29FC" w:rsidRDefault="00E93CB1" w:rsidP="00E93CB1">
      <w:pPr>
        <w:pStyle w:val="BodyText"/>
        <w:jc w:val="center"/>
      </w:pPr>
      <w:r w:rsidRPr="001C29FC">
        <w:br w:type="page"/>
      </w:r>
      <w:r w:rsidRPr="001C29FC">
        <w:lastRenderedPageBreak/>
        <w:t>This page intentionally left blank.</w:t>
      </w:r>
    </w:p>
    <w:p w:rsidR="00161A37" w:rsidRPr="001C29FC" w:rsidRDefault="00E93CB1" w:rsidP="0024027B">
      <w:pPr>
        <w:pStyle w:val="Heading1"/>
      </w:pPr>
      <w:r w:rsidRPr="001C29FC">
        <w:br w:type="page"/>
      </w:r>
      <w:bookmarkStart w:id="308" w:name="_Toc355768154"/>
      <w:bookmarkStart w:id="309" w:name="_Toc511113402"/>
      <w:r w:rsidR="00161A37" w:rsidRPr="001C29FC">
        <w:lastRenderedPageBreak/>
        <w:t>Security</w:t>
      </w:r>
      <w:bookmarkEnd w:id="308"/>
      <w:bookmarkEnd w:id="309"/>
      <w:r w:rsidR="005D0C96" w:rsidRPr="001C29FC">
        <w:fldChar w:fldCharType="begin"/>
      </w:r>
      <w:r w:rsidR="005D0C96" w:rsidRPr="001C29FC">
        <w:instrText xml:space="preserve"> XE "Security" </w:instrText>
      </w:r>
      <w:r w:rsidR="005D0C96" w:rsidRPr="001C29FC">
        <w:fldChar w:fldCharType="end"/>
      </w:r>
    </w:p>
    <w:p w:rsidR="00B81CA5" w:rsidRDefault="00254568" w:rsidP="008504F1">
      <w:pPr>
        <w:pStyle w:val="BodyText"/>
      </w:pPr>
      <w:r w:rsidRPr="001C29FC">
        <w:t xml:space="preserve">VBECS </w:t>
      </w:r>
      <w:r w:rsidR="00B81CA5" w:rsidRPr="001C29FC">
        <w:t xml:space="preserve">contains sensitive data and performs a critical function, so it is critical </w:t>
      </w:r>
      <w:r w:rsidR="004A0B19" w:rsidRPr="001C29FC">
        <w:t>to secure</w:t>
      </w:r>
      <w:r w:rsidR="00B81CA5" w:rsidRPr="001C29FC">
        <w:t xml:space="preserve"> the system.</w:t>
      </w:r>
      <w:r w:rsidR="00212683" w:rsidRPr="001C29FC">
        <w:t xml:space="preserve"> </w:t>
      </w:r>
      <w:r w:rsidR="00B81CA5" w:rsidRPr="001C29FC">
        <w:t>It is important to secure the server from both users and malicious attacks from an individual who is trying to gain access to the system.</w:t>
      </w:r>
    </w:p>
    <w:p w:rsidR="00291D0C" w:rsidRPr="001C29FC" w:rsidRDefault="00291D0C" w:rsidP="00291D0C">
      <w:pPr>
        <w:pStyle w:val="Heading2"/>
        <w:rPr>
          <w:lang w:val="en-US"/>
        </w:rPr>
      </w:pPr>
      <w:bookmarkStart w:id="310" w:name="_Toc448303209"/>
      <w:bookmarkStart w:id="311" w:name="_Toc511113403"/>
      <w:r>
        <w:rPr>
          <w:lang w:val="en-US"/>
        </w:rPr>
        <w:t>Access</w:t>
      </w:r>
      <w:bookmarkEnd w:id="310"/>
      <w:r>
        <w:rPr>
          <w:lang w:val="en-US"/>
        </w:rPr>
        <w:t xml:space="preserve"> Request Process</w:t>
      </w:r>
      <w:bookmarkEnd w:id="311"/>
    </w:p>
    <w:p w:rsidR="00A805ED" w:rsidRDefault="00291D0C" w:rsidP="00291D0C">
      <w:pPr>
        <w:pStyle w:val="BodyText"/>
      </w:pPr>
      <w:r>
        <w:t>To gain access to the VBEC</w:t>
      </w:r>
      <w:r w:rsidR="00DD0749">
        <w:t>S server,  reference the VBECS SharePoint site:</w:t>
      </w:r>
    </w:p>
    <w:p w:rsidR="00291D0C" w:rsidRDefault="00A805ED" w:rsidP="00291D0C">
      <w:pPr>
        <w:pStyle w:val="BodyText"/>
      </w:pPr>
      <w:r>
        <w:t>(</w:t>
      </w:r>
      <w:hyperlink r:id="rId108" w:history="1">
        <w:r w:rsidR="008577AE" w:rsidRPr="008F3ADF">
          <w:rPr>
            <w:rStyle w:val="Hyperlink"/>
          </w:rPr>
          <w:t>http://URL</w:t>
        </w:r>
      </w:hyperlink>
      <w:r>
        <w:t>)</w:t>
      </w:r>
      <w:r w:rsidRPr="00791497">
        <w:t>.</w:t>
      </w:r>
    </w:p>
    <w:p w:rsidR="00177163" w:rsidRPr="006C1886" w:rsidRDefault="004B2052" w:rsidP="00177163">
      <w:pPr>
        <w:pStyle w:val="Caution"/>
        <w:rPr>
          <w:szCs w:val="22"/>
        </w:rPr>
      </w:pPr>
      <w:r>
        <w:rPr>
          <w:b/>
          <w:bCs/>
          <w:noProof/>
          <w:szCs w:val="22"/>
        </w:rPr>
        <w:drawing>
          <wp:inline distT="0" distB="0" distL="0" distR="0">
            <wp:extent cx="266700" cy="219075"/>
            <wp:effectExtent l="0" t="0" r="0" b="9525"/>
            <wp:docPr id="104" name="Picture 104"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 descr="image00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66700" cy="219075"/>
                    </a:xfrm>
                    <a:prstGeom prst="rect">
                      <a:avLst/>
                    </a:prstGeom>
                    <a:noFill/>
                    <a:ln>
                      <a:noFill/>
                    </a:ln>
                  </pic:spPr>
                </pic:pic>
              </a:graphicData>
            </a:graphic>
          </wp:inline>
        </w:drawing>
      </w:r>
      <w:r w:rsidR="00177163" w:rsidRPr="006C1886">
        <w:rPr>
          <w:szCs w:val="22"/>
        </w:rPr>
        <w:t xml:space="preserve"> </w:t>
      </w:r>
      <w:r w:rsidR="00177163">
        <w:rPr>
          <w:szCs w:val="22"/>
        </w:rPr>
        <w:t>A NMEA must be used at all times to access a VBECS se</w:t>
      </w:r>
      <w:r w:rsidR="006F22DE">
        <w:rPr>
          <w:szCs w:val="22"/>
        </w:rPr>
        <w:t>rver with administrator access.</w:t>
      </w:r>
    </w:p>
    <w:p w:rsidR="00B81CA5" w:rsidRPr="001C29FC" w:rsidRDefault="00B81CA5" w:rsidP="00B81CA5">
      <w:pPr>
        <w:pStyle w:val="Heading2"/>
        <w:rPr>
          <w:lang w:val="en-US"/>
        </w:rPr>
      </w:pPr>
      <w:bookmarkStart w:id="312" w:name="_Toc355768155"/>
      <w:bookmarkStart w:id="313" w:name="_Toc511113404"/>
      <w:r w:rsidRPr="001C29FC">
        <w:rPr>
          <w:lang w:val="en-US"/>
        </w:rPr>
        <w:t>Active Directory</w:t>
      </w:r>
      <w:bookmarkEnd w:id="312"/>
      <w:bookmarkEnd w:id="313"/>
      <w:r w:rsidR="005D0C96" w:rsidRPr="001C29FC">
        <w:rPr>
          <w:lang w:val="en-US"/>
        </w:rPr>
        <w:fldChar w:fldCharType="begin"/>
      </w:r>
      <w:r w:rsidR="005D0C96" w:rsidRPr="001C29FC">
        <w:rPr>
          <w:lang w:val="en-US"/>
        </w:rPr>
        <w:instrText xml:space="preserve"> XE "Active Directory" </w:instrText>
      </w:r>
      <w:r w:rsidR="005D0C96" w:rsidRPr="001C29FC">
        <w:rPr>
          <w:lang w:val="en-US"/>
        </w:rPr>
        <w:fldChar w:fldCharType="end"/>
      </w:r>
    </w:p>
    <w:p w:rsidR="00B81CA5" w:rsidRPr="001C29FC" w:rsidRDefault="00B81CA5" w:rsidP="008504F1">
      <w:pPr>
        <w:pStyle w:val="BodyText"/>
      </w:pPr>
      <w:r w:rsidRPr="001C29FC">
        <w:t>Access to the VBECS servers is controlled through AD.</w:t>
      </w:r>
      <w:r w:rsidR="00212683" w:rsidRPr="001C29FC">
        <w:t xml:space="preserve"> </w:t>
      </w:r>
      <w:r w:rsidRPr="001C29FC">
        <w:t xml:space="preserve">Each VBECS site will have </w:t>
      </w:r>
      <w:r w:rsidR="008504F1" w:rsidRPr="001C29FC">
        <w:t>two</w:t>
      </w:r>
      <w:r w:rsidRPr="001C29FC">
        <w:t xml:space="preserve"> groups set up in AD</w:t>
      </w:r>
      <w:r w:rsidR="000172DC" w:rsidRPr="001C29FC">
        <w:t>,</w:t>
      </w:r>
      <w:r w:rsidRPr="001C29FC">
        <w:t xml:space="preserve"> one for normal VBECS users and one for VBECS Administrators (this is not a server administrator).</w:t>
      </w:r>
      <w:r w:rsidR="00212683" w:rsidRPr="001C29FC">
        <w:t xml:space="preserve"> </w:t>
      </w:r>
      <w:r w:rsidRPr="001C29FC">
        <w:t xml:space="preserve">Unless the user is </w:t>
      </w:r>
      <w:r w:rsidR="000172DC" w:rsidRPr="001C29FC">
        <w:t xml:space="preserve">a </w:t>
      </w:r>
      <w:r w:rsidR="00E45A1C">
        <w:t>server</w:t>
      </w:r>
      <w:r w:rsidRPr="001C29FC">
        <w:t xml:space="preserve"> administrator, </w:t>
      </w:r>
      <w:r w:rsidR="000172DC" w:rsidRPr="001C29FC">
        <w:t>he</w:t>
      </w:r>
      <w:r w:rsidRPr="001C29FC">
        <w:t xml:space="preserve"> </w:t>
      </w:r>
      <w:r w:rsidR="000172DC" w:rsidRPr="001C29FC">
        <w:t>must</w:t>
      </w:r>
      <w:r w:rsidRPr="001C29FC">
        <w:t xml:space="preserve"> be a member of one of these two groups to gain access to the server.</w:t>
      </w:r>
    </w:p>
    <w:p w:rsidR="00B81CA5" w:rsidRPr="001C29FC" w:rsidRDefault="00B81CA5" w:rsidP="008504F1">
      <w:pPr>
        <w:pStyle w:val="BodyText"/>
      </w:pPr>
      <w:r w:rsidRPr="001C29FC">
        <w:t>These groups also play a role in application level security.</w:t>
      </w:r>
      <w:r w:rsidR="00212683" w:rsidRPr="001C29FC">
        <w:t xml:space="preserve"> </w:t>
      </w:r>
      <w:r w:rsidRPr="001C29FC">
        <w:t xml:space="preserve">Even if a user </w:t>
      </w:r>
      <w:r w:rsidR="008504F1" w:rsidRPr="001C29FC">
        <w:t>were</w:t>
      </w:r>
      <w:r w:rsidRPr="001C29FC">
        <w:t xml:space="preserve"> able to access the server, </w:t>
      </w:r>
      <w:r w:rsidR="000172DC" w:rsidRPr="001C29FC">
        <w:t>he</w:t>
      </w:r>
      <w:r w:rsidRPr="001C29FC">
        <w:t xml:space="preserve"> would not be able to </w:t>
      </w:r>
      <w:r w:rsidR="00821664" w:rsidRPr="001C29FC">
        <w:t>access</w:t>
      </w:r>
      <w:r w:rsidRPr="001C29FC">
        <w:t xml:space="preserve"> VBECS.</w:t>
      </w:r>
    </w:p>
    <w:p w:rsidR="00B81CA5" w:rsidRPr="001C29FC" w:rsidRDefault="00B81CA5" w:rsidP="00B81CA5">
      <w:pPr>
        <w:pStyle w:val="Heading2"/>
        <w:rPr>
          <w:lang w:val="en-US"/>
        </w:rPr>
      </w:pPr>
      <w:bookmarkStart w:id="314" w:name="_Toc355768156"/>
      <w:bookmarkStart w:id="315" w:name="_Toc511113405"/>
      <w:r w:rsidRPr="001C29FC">
        <w:rPr>
          <w:lang w:val="en-US"/>
        </w:rPr>
        <w:t>Group Policy</w:t>
      </w:r>
      <w:bookmarkEnd w:id="314"/>
      <w:bookmarkEnd w:id="315"/>
      <w:r w:rsidR="00C4766B" w:rsidRPr="001C29FC">
        <w:rPr>
          <w:lang w:val="en-US"/>
        </w:rPr>
        <w:fldChar w:fldCharType="begin"/>
      </w:r>
      <w:r w:rsidR="00C4766B" w:rsidRPr="001C29FC">
        <w:rPr>
          <w:lang w:val="en-US"/>
        </w:rPr>
        <w:instrText xml:space="preserve"> XE "Group Policy" </w:instrText>
      </w:r>
      <w:r w:rsidR="00C4766B" w:rsidRPr="001C29FC">
        <w:rPr>
          <w:lang w:val="en-US"/>
        </w:rPr>
        <w:fldChar w:fldCharType="end"/>
      </w:r>
    </w:p>
    <w:p w:rsidR="00B81CA5" w:rsidRPr="001C29FC" w:rsidRDefault="00D74405" w:rsidP="008504F1">
      <w:pPr>
        <w:pStyle w:val="BodyText"/>
      </w:pPr>
      <w:r w:rsidRPr="001C29FC">
        <w:t>Group policy controls t</w:t>
      </w:r>
      <w:r w:rsidR="00B81CA5" w:rsidRPr="001C29FC">
        <w:t xml:space="preserve">he user experience </w:t>
      </w:r>
      <w:r w:rsidRPr="001C29FC">
        <w:t>(what the user sees and has access to on the VBECS server). To configure this correctly, t</w:t>
      </w:r>
      <w:r w:rsidR="00B81CA5" w:rsidRPr="001C29FC">
        <w:t xml:space="preserve">he recommendations in </w:t>
      </w:r>
      <w:r w:rsidR="00EC6369" w:rsidRPr="001C29FC">
        <w:t>“</w:t>
      </w:r>
      <w:r w:rsidR="00E831C3" w:rsidRPr="00B83D92">
        <w:rPr>
          <w:i/>
        </w:rPr>
        <w:t>Windows Server 2008 R2</w:t>
      </w:r>
      <w:r w:rsidR="00B81CA5" w:rsidRPr="00B83D92">
        <w:rPr>
          <w:i/>
        </w:rPr>
        <w:t xml:space="preserve"> Security Guide</w:t>
      </w:r>
      <w:r w:rsidR="00EC6369" w:rsidRPr="001C29FC">
        <w:t>”</w:t>
      </w:r>
      <w:r w:rsidR="00B81CA5" w:rsidRPr="001C29FC">
        <w:t xml:space="preserve"> </w:t>
      </w:r>
      <w:r w:rsidR="00EC6369" w:rsidRPr="001C29FC">
        <w:t xml:space="preserve">(Microsoft Web site) </w:t>
      </w:r>
      <w:r w:rsidR="00B81CA5" w:rsidRPr="001C29FC">
        <w:t xml:space="preserve">were followed to establish a baseline for </w:t>
      </w:r>
      <w:r w:rsidRPr="001C29FC">
        <w:t>g</w:t>
      </w:r>
      <w:r w:rsidR="00B81CA5" w:rsidRPr="001C29FC">
        <w:t xml:space="preserve">roup </w:t>
      </w:r>
      <w:r w:rsidRPr="001C29FC">
        <w:t>p</w:t>
      </w:r>
      <w:r w:rsidR="00B81CA5" w:rsidRPr="001C29FC">
        <w:t xml:space="preserve">olicy. </w:t>
      </w:r>
    </w:p>
    <w:p w:rsidR="00B81CA5" w:rsidRDefault="00B81CA5" w:rsidP="008504F1">
      <w:pPr>
        <w:pStyle w:val="BodyText"/>
      </w:pPr>
      <w:r w:rsidRPr="001C29FC">
        <w:t xml:space="preserve">Group </w:t>
      </w:r>
      <w:r w:rsidR="00D74405" w:rsidRPr="001C29FC">
        <w:t>p</w:t>
      </w:r>
      <w:r w:rsidRPr="001C29FC">
        <w:t>olicy can be applied to user accounts or to the servers directly.</w:t>
      </w:r>
      <w:r w:rsidR="00212683" w:rsidRPr="001C29FC">
        <w:t xml:space="preserve"> </w:t>
      </w:r>
      <w:r w:rsidRPr="001C29FC">
        <w:t xml:space="preserve">In the case of VBECS, </w:t>
      </w:r>
      <w:r w:rsidR="00D74405" w:rsidRPr="001C29FC">
        <w:t>g</w:t>
      </w:r>
      <w:r w:rsidRPr="001C29FC">
        <w:t xml:space="preserve">roup </w:t>
      </w:r>
      <w:r w:rsidR="00D74405" w:rsidRPr="001C29FC">
        <w:t>p</w:t>
      </w:r>
      <w:r w:rsidRPr="001C29FC">
        <w:t>olicy is</w:t>
      </w:r>
      <w:r w:rsidR="00212683" w:rsidRPr="001C29FC">
        <w:t xml:space="preserve"> </w:t>
      </w:r>
      <w:r w:rsidRPr="001C29FC">
        <w:t>applied to the servers</w:t>
      </w:r>
      <w:r w:rsidR="00D74405" w:rsidRPr="001C29FC">
        <w:t xml:space="preserve"> (</w:t>
      </w:r>
      <w:r w:rsidRPr="001C29FC">
        <w:t>it is easier to manage</w:t>
      </w:r>
      <w:r w:rsidR="00D74405" w:rsidRPr="001C29FC">
        <w:t>)</w:t>
      </w:r>
      <w:r w:rsidRPr="001C29FC">
        <w:t>.</w:t>
      </w:r>
      <w:r w:rsidR="00212683" w:rsidRPr="001C29FC">
        <w:t xml:space="preserve"> </w:t>
      </w:r>
      <w:r w:rsidRPr="001C29FC">
        <w:t xml:space="preserve">It is also undesirable to have </w:t>
      </w:r>
      <w:r w:rsidR="00D74405" w:rsidRPr="001C29FC">
        <w:t>g</w:t>
      </w:r>
      <w:r w:rsidRPr="001C29FC">
        <w:t xml:space="preserve">roup </w:t>
      </w:r>
      <w:r w:rsidR="00D74405" w:rsidRPr="001C29FC">
        <w:t>p</w:t>
      </w:r>
      <w:r w:rsidRPr="001C29FC">
        <w:t>olicy associated with the user</w:t>
      </w:r>
      <w:r w:rsidR="00D74405" w:rsidRPr="001C29FC">
        <w:t>, which</w:t>
      </w:r>
      <w:r w:rsidRPr="001C29FC">
        <w:t xml:space="preserve"> may inhibit </w:t>
      </w:r>
      <w:r w:rsidR="00D74405" w:rsidRPr="001C29FC">
        <w:t>his</w:t>
      </w:r>
      <w:r w:rsidRPr="001C29FC">
        <w:t xml:space="preserve"> use of other systems.</w:t>
      </w:r>
      <w:r w:rsidR="00212683" w:rsidRPr="001C29FC">
        <w:t xml:space="preserve"> </w:t>
      </w:r>
      <w:r w:rsidRPr="001C29FC">
        <w:t>Enabling loopback processing applies the policy to any user that logs into the server.</w:t>
      </w:r>
    </w:p>
    <w:p w:rsidR="0010779C" w:rsidRPr="001C29FC" w:rsidRDefault="0010779C" w:rsidP="008504F1">
      <w:pPr>
        <w:pStyle w:val="BodyText"/>
      </w:pPr>
      <w:r>
        <w:t xml:space="preserve">In some cases, group policy also enables VBECS to perform actions on the Windows operating system. For example, there is a group policy setting that allows </w:t>
      </w:r>
      <w:r w:rsidR="00B42678">
        <w:t>the VBECS services to be restarted after a configuration change in VBECS Administrator.</w:t>
      </w:r>
    </w:p>
    <w:p w:rsidR="00B81CA5" w:rsidRPr="001C29FC" w:rsidRDefault="00D64F61" w:rsidP="00B81CA5">
      <w:pPr>
        <w:pStyle w:val="Heading2"/>
        <w:rPr>
          <w:lang w:val="en-US"/>
        </w:rPr>
      </w:pPr>
      <w:bookmarkStart w:id="316" w:name="_Toc355768158"/>
      <w:bookmarkStart w:id="317" w:name="_Toc511113406"/>
      <w:r>
        <w:rPr>
          <w:lang w:val="en-US"/>
        </w:rPr>
        <w:t>System Center</w:t>
      </w:r>
      <w:r w:rsidR="00B81CA5" w:rsidRPr="001C29FC">
        <w:rPr>
          <w:lang w:val="en-US"/>
        </w:rPr>
        <w:t xml:space="preserve"> Operations Manage</w:t>
      </w:r>
      <w:r w:rsidR="007E5332" w:rsidRPr="001C29FC">
        <w:rPr>
          <w:lang w:val="en-US"/>
        </w:rPr>
        <w:t>r</w:t>
      </w:r>
      <w:bookmarkEnd w:id="316"/>
      <w:bookmarkEnd w:id="317"/>
      <w:r w:rsidR="005D0C96" w:rsidRPr="001C29FC">
        <w:rPr>
          <w:lang w:val="en-US"/>
        </w:rPr>
        <w:fldChar w:fldCharType="begin"/>
      </w:r>
      <w:r w:rsidR="005D0C96" w:rsidRPr="001C29FC">
        <w:rPr>
          <w:lang w:val="en-US"/>
        </w:rPr>
        <w:instrText xml:space="preserve"> XE "</w:instrText>
      </w:r>
      <w:r w:rsidR="000167E5">
        <w:rPr>
          <w:lang w:val="en-US"/>
        </w:rPr>
        <w:instrText>System Center</w:instrText>
      </w:r>
      <w:r w:rsidR="005D0C96" w:rsidRPr="001C29FC">
        <w:rPr>
          <w:lang w:val="en-US"/>
        </w:rPr>
        <w:instrText xml:space="preserve"> Operations Manager" </w:instrText>
      </w:r>
      <w:r w:rsidR="005D0C96" w:rsidRPr="001C29FC">
        <w:rPr>
          <w:lang w:val="en-US"/>
        </w:rPr>
        <w:fldChar w:fldCharType="end"/>
      </w:r>
    </w:p>
    <w:p w:rsidR="00C070C4" w:rsidRPr="001C29FC" w:rsidRDefault="005A52A6" w:rsidP="007E5332">
      <w:pPr>
        <w:pStyle w:val="BodyText"/>
      </w:pPr>
      <w:r>
        <w:t>SCOM is</w:t>
      </w:r>
      <w:r w:rsidR="00B81CA5" w:rsidRPr="001C29FC">
        <w:t xml:space="preserve"> a proactive monitoring tool.</w:t>
      </w:r>
      <w:r w:rsidR="00212683" w:rsidRPr="001C29FC">
        <w:t xml:space="preserve"> </w:t>
      </w:r>
      <w:r w:rsidR="00D64F61">
        <w:t>SCOM</w:t>
      </w:r>
      <w:r w:rsidR="00C47061" w:rsidRPr="001C29FC">
        <w:t xml:space="preserve"> will constantly monitor each server </w:t>
      </w:r>
      <w:r w:rsidR="00B81CA5" w:rsidRPr="001C29FC">
        <w:t>for system abnormalities.</w:t>
      </w:r>
      <w:r w:rsidR="00212683" w:rsidRPr="001C29FC">
        <w:t xml:space="preserve"> </w:t>
      </w:r>
      <w:r w:rsidR="00B81CA5" w:rsidRPr="001C29FC">
        <w:t xml:space="preserve">If </w:t>
      </w:r>
      <w:r w:rsidR="00D64F61">
        <w:t>SCOM</w:t>
      </w:r>
      <w:r w:rsidR="00B81CA5" w:rsidRPr="001C29FC">
        <w:t xml:space="preserve"> detects a problem, an email will be sent to the system administrator</w:t>
      </w:r>
      <w:r w:rsidR="000E7348" w:rsidRPr="001C29FC">
        <w:t xml:space="preserve"> defined </w:t>
      </w:r>
      <w:r w:rsidR="00A23353" w:rsidRPr="001C29FC">
        <w:t>during</w:t>
      </w:r>
      <w:r w:rsidR="000E7348" w:rsidRPr="001C29FC">
        <w:t xml:space="preserve"> the</w:t>
      </w:r>
      <w:r w:rsidR="009813C3">
        <w:t xml:space="preserve"> SCOM</w:t>
      </w:r>
      <w:r w:rsidR="000E7348" w:rsidRPr="001C29FC">
        <w:t xml:space="preserve"> installation process</w:t>
      </w:r>
      <w:r w:rsidR="00B81CA5" w:rsidRPr="001C29FC">
        <w:t>.</w:t>
      </w:r>
      <w:r w:rsidR="00C070C4" w:rsidRPr="001C29FC">
        <w:t xml:space="preserve"> </w:t>
      </w:r>
      <w:r w:rsidR="00D64F61">
        <w:t>SCOM</w:t>
      </w:r>
      <w:r w:rsidR="00A23353" w:rsidRPr="001C29FC">
        <w:t xml:space="preserve"> will monitor these </w:t>
      </w:r>
      <w:r w:rsidR="00C070C4" w:rsidRPr="001C29FC">
        <w:t>high</w:t>
      </w:r>
      <w:r w:rsidR="00A23353" w:rsidRPr="001C29FC">
        <w:t>-</w:t>
      </w:r>
      <w:r w:rsidR="00C070C4" w:rsidRPr="001C29FC">
        <w:t>level categories:</w:t>
      </w:r>
    </w:p>
    <w:p w:rsidR="00C070C4" w:rsidRPr="001C29FC" w:rsidRDefault="00C070C4" w:rsidP="00607059">
      <w:pPr>
        <w:pStyle w:val="ListBullet"/>
        <w:numPr>
          <w:ilvl w:val="0"/>
          <w:numId w:val="15"/>
        </w:numPr>
        <w:rPr>
          <w:lang w:val="en-US"/>
        </w:rPr>
      </w:pPr>
      <w:r w:rsidRPr="001C29FC">
        <w:rPr>
          <w:lang w:val="en-US"/>
        </w:rPr>
        <w:t>Windows Server 200</w:t>
      </w:r>
      <w:r w:rsidR="00F85706">
        <w:rPr>
          <w:lang w:val="en-US"/>
        </w:rPr>
        <w:t>8</w:t>
      </w:r>
      <w:r w:rsidR="00DC4F82">
        <w:rPr>
          <w:lang w:val="en-US"/>
        </w:rPr>
        <w:t xml:space="preserve"> </w:t>
      </w:r>
      <w:r w:rsidR="00F85706">
        <w:rPr>
          <w:lang w:val="en-US"/>
        </w:rPr>
        <w:t>R2</w:t>
      </w:r>
      <w:r w:rsidRPr="001C29FC">
        <w:rPr>
          <w:lang w:val="en-US"/>
        </w:rPr>
        <w:t xml:space="preserve"> Operating System</w:t>
      </w:r>
    </w:p>
    <w:p w:rsidR="00C070C4" w:rsidRPr="001C29FC" w:rsidRDefault="00C070C4" w:rsidP="00607059">
      <w:pPr>
        <w:pStyle w:val="ListBullet"/>
        <w:numPr>
          <w:ilvl w:val="0"/>
          <w:numId w:val="15"/>
        </w:numPr>
        <w:rPr>
          <w:lang w:val="en-US"/>
        </w:rPr>
      </w:pPr>
      <w:r w:rsidRPr="001C29FC">
        <w:rPr>
          <w:lang w:val="en-US"/>
        </w:rPr>
        <w:t>CPU health and usage</w:t>
      </w:r>
    </w:p>
    <w:p w:rsidR="00C070C4" w:rsidRPr="001C29FC" w:rsidRDefault="00C070C4" w:rsidP="00607059">
      <w:pPr>
        <w:pStyle w:val="ListBullet"/>
        <w:numPr>
          <w:ilvl w:val="0"/>
          <w:numId w:val="15"/>
        </w:numPr>
        <w:rPr>
          <w:lang w:val="en-US"/>
        </w:rPr>
      </w:pPr>
      <w:r w:rsidRPr="001C29FC">
        <w:rPr>
          <w:lang w:val="en-US"/>
        </w:rPr>
        <w:t>Network interface cards</w:t>
      </w:r>
    </w:p>
    <w:p w:rsidR="00C070C4" w:rsidRPr="001C29FC" w:rsidRDefault="00C070C4" w:rsidP="00607059">
      <w:pPr>
        <w:pStyle w:val="ListBullet"/>
        <w:numPr>
          <w:ilvl w:val="0"/>
          <w:numId w:val="15"/>
        </w:numPr>
        <w:rPr>
          <w:lang w:val="en-US"/>
        </w:rPr>
      </w:pPr>
      <w:r w:rsidRPr="001C29FC">
        <w:rPr>
          <w:lang w:val="en-US"/>
        </w:rPr>
        <w:t>SQL Server</w:t>
      </w:r>
      <w:r w:rsidR="00094A7E">
        <w:rPr>
          <w:lang w:val="en-US"/>
        </w:rPr>
        <w:t xml:space="preserve"> (</w:t>
      </w:r>
      <w:r w:rsidR="00DC4F82">
        <w:rPr>
          <w:lang w:val="en-US"/>
        </w:rPr>
        <w:t xml:space="preserve">SQL Clustering and SQL </w:t>
      </w:r>
      <w:proofErr w:type="spellStart"/>
      <w:r w:rsidR="00DC4F82">
        <w:rPr>
          <w:lang w:val="en-US"/>
        </w:rPr>
        <w:t>AlwaysOn</w:t>
      </w:r>
      <w:proofErr w:type="spellEnd"/>
      <w:r w:rsidR="00094A7E">
        <w:rPr>
          <w:lang w:val="en-US"/>
        </w:rPr>
        <w:t>)</w:t>
      </w:r>
    </w:p>
    <w:p w:rsidR="00C070C4" w:rsidRPr="001C29FC" w:rsidRDefault="00C070C4" w:rsidP="00607059">
      <w:pPr>
        <w:pStyle w:val="ListBullet"/>
        <w:numPr>
          <w:ilvl w:val="0"/>
          <w:numId w:val="15"/>
        </w:numPr>
        <w:rPr>
          <w:lang w:val="en-US"/>
        </w:rPr>
      </w:pPr>
      <w:r w:rsidRPr="001C29FC">
        <w:rPr>
          <w:lang w:val="en-US"/>
        </w:rPr>
        <w:t>Memory usage</w:t>
      </w:r>
    </w:p>
    <w:p w:rsidR="00C070C4" w:rsidRPr="001C29FC" w:rsidRDefault="00DC4F82" w:rsidP="00607059">
      <w:pPr>
        <w:pStyle w:val="ListBullet"/>
        <w:numPr>
          <w:ilvl w:val="0"/>
          <w:numId w:val="15"/>
        </w:numPr>
        <w:rPr>
          <w:lang w:val="en-US"/>
        </w:rPr>
      </w:pPr>
      <w:r>
        <w:rPr>
          <w:lang w:val="en-US"/>
        </w:rPr>
        <w:t>Hard-</w:t>
      </w:r>
      <w:r w:rsidR="00C070C4" w:rsidRPr="001C29FC">
        <w:rPr>
          <w:lang w:val="en-US"/>
        </w:rPr>
        <w:t>disk health and usage</w:t>
      </w:r>
    </w:p>
    <w:p w:rsidR="00C070C4" w:rsidRPr="001C29FC" w:rsidRDefault="00C070C4" w:rsidP="00607059">
      <w:pPr>
        <w:pStyle w:val="ListBullet"/>
        <w:numPr>
          <w:ilvl w:val="0"/>
          <w:numId w:val="15"/>
        </w:numPr>
        <w:rPr>
          <w:lang w:val="en-US"/>
        </w:rPr>
      </w:pPr>
      <w:r w:rsidRPr="001C29FC">
        <w:rPr>
          <w:lang w:val="en-US"/>
        </w:rPr>
        <w:t xml:space="preserve">VBECS </w:t>
      </w:r>
      <w:r w:rsidR="00E45A1C">
        <w:rPr>
          <w:lang w:val="en-US"/>
        </w:rPr>
        <w:t>files</w:t>
      </w:r>
      <w:r w:rsidRPr="001C29FC">
        <w:rPr>
          <w:lang w:val="en-US"/>
        </w:rPr>
        <w:t xml:space="preserve"> and services</w:t>
      </w:r>
    </w:p>
    <w:p w:rsidR="00C070C4" w:rsidRDefault="00C070C4" w:rsidP="00607059">
      <w:pPr>
        <w:pStyle w:val="ListBullet"/>
        <w:numPr>
          <w:ilvl w:val="0"/>
          <w:numId w:val="15"/>
        </w:numPr>
        <w:rPr>
          <w:lang w:val="en-US"/>
        </w:rPr>
      </w:pPr>
      <w:r w:rsidRPr="001C29FC">
        <w:rPr>
          <w:lang w:val="en-US"/>
        </w:rPr>
        <w:lastRenderedPageBreak/>
        <w:t>Windows Services</w:t>
      </w:r>
    </w:p>
    <w:p w:rsidR="00CB1B43" w:rsidRPr="001C29FC" w:rsidRDefault="00CB1B43" w:rsidP="005A3E80">
      <w:pPr>
        <w:pStyle w:val="Heading2"/>
        <w:rPr>
          <w:lang w:val="en-US"/>
        </w:rPr>
      </w:pPr>
      <w:bookmarkStart w:id="318" w:name="_Toc355768159"/>
      <w:bookmarkStart w:id="319" w:name="_Toc511113407"/>
      <w:r w:rsidRPr="001C29FC">
        <w:rPr>
          <w:lang w:val="en-US"/>
        </w:rPr>
        <w:t>Application-Wide Exceptions</w:t>
      </w:r>
      <w:bookmarkEnd w:id="318"/>
      <w:bookmarkEnd w:id="319"/>
      <w:r w:rsidR="00B75221" w:rsidRPr="001C29FC">
        <w:rPr>
          <w:lang w:val="en-US"/>
        </w:rPr>
        <w:fldChar w:fldCharType="begin"/>
      </w:r>
      <w:r w:rsidR="00B75221" w:rsidRPr="001C29FC">
        <w:rPr>
          <w:lang w:val="en-US"/>
        </w:rPr>
        <w:instrText xml:space="preserve"> XE "Application-Wide Exceptions" </w:instrText>
      </w:r>
      <w:r w:rsidR="00B75221" w:rsidRPr="001C29FC">
        <w:rPr>
          <w:lang w:val="en-US"/>
        </w:rPr>
        <w:fldChar w:fldCharType="end"/>
      </w:r>
      <w:r w:rsidR="00790565" w:rsidRPr="001C29FC">
        <w:rPr>
          <w:rFonts w:ascii="Arial Bold" w:hAnsi="Arial Bold"/>
          <w:vanish/>
          <w:szCs w:val="36"/>
          <w:lang w:val="en-US"/>
        </w:rPr>
        <w:t xml:space="preserve"> TechDoc Task 813</w:t>
      </w:r>
    </w:p>
    <w:p w:rsidR="006334A6" w:rsidRPr="001C29FC" w:rsidRDefault="00DC4F82" w:rsidP="006334A6">
      <w:pPr>
        <w:pStyle w:val="BodyText"/>
      </w:pPr>
      <w:r>
        <w:fldChar w:fldCharType="begin"/>
      </w:r>
      <w:r>
        <w:instrText xml:space="preserve"> REF _Ref257016504 \h </w:instrText>
      </w:r>
      <w:r>
        <w:fldChar w:fldCharType="separate"/>
      </w:r>
      <w:r w:rsidR="00354257" w:rsidRPr="001C29FC">
        <w:t xml:space="preserve">Table </w:t>
      </w:r>
      <w:r w:rsidR="00354257">
        <w:rPr>
          <w:noProof/>
        </w:rPr>
        <w:t>13</w:t>
      </w:r>
      <w:r>
        <w:fldChar w:fldCharType="end"/>
      </w:r>
      <w:r>
        <w:t xml:space="preserve"> </w:t>
      </w:r>
      <w:r w:rsidR="006334A6" w:rsidRPr="001C29FC">
        <w:t xml:space="preserve">explains system exceptions to aid </w:t>
      </w:r>
      <w:r w:rsidR="00CF64AE" w:rsidRPr="001C29FC">
        <w:t xml:space="preserve">VA </w:t>
      </w:r>
      <w:r w:rsidR="006B1F1E">
        <w:t xml:space="preserve">Health </w:t>
      </w:r>
      <w:r w:rsidR="00CF64AE" w:rsidRPr="001C29FC">
        <w:t>Product Support</w:t>
      </w:r>
      <w:r w:rsidR="006334A6" w:rsidRPr="001C29FC">
        <w:t xml:space="preserve"> in determining the cause and resolving system issues.</w:t>
      </w:r>
    </w:p>
    <w:p w:rsidR="00B119F0" w:rsidRPr="001C29FC" w:rsidRDefault="00B119F0" w:rsidP="00B119F0">
      <w:pPr>
        <w:pStyle w:val="Caption"/>
      </w:pPr>
      <w:bookmarkStart w:id="320" w:name="_Ref257016504"/>
      <w:bookmarkStart w:id="321" w:name="_Ref256080424"/>
      <w:r w:rsidRPr="001C29FC">
        <w:t xml:space="preserve">Table </w:t>
      </w:r>
      <w:fldSimple w:instr=" SEQ Table \* ARABIC ">
        <w:r w:rsidR="00354257">
          <w:rPr>
            <w:noProof/>
          </w:rPr>
          <w:t>13</w:t>
        </w:r>
      </w:fldSimple>
      <w:bookmarkEnd w:id="320"/>
      <w:r w:rsidRPr="001C29FC">
        <w:t>: Application-Wide Exceptions</w:t>
      </w:r>
    </w:p>
    <w:tbl>
      <w:tblPr>
        <w:tblW w:w="9360" w:type="dxa"/>
        <w:tblBorders>
          <w:top w:val="single" w:sz="6" w:space="0" w:color="000000"/>
          <w:left w:val="single" w:sz="6" w:space="0" w:color="000000"/>
          <w:bottom w:val="single" w:sz="6" w:space="0" w:color="000000"/>
          <w:right w:val="single" w:sz="6" w:space="0" w:color="000000"/>
        </w:tblBorders>
        <w:tblLayout w:type="fixed"/>
        <w:tblCellMar>
          <w:left w:w="60" w:type="dxa"/>
          <w:right w:w="60" w:type="dxa"/>
        </w:tblCellMar>
        <w:tblLook w:val="0000" w:firstRow="0" w:lastRow="0" w:firstColumn="0" w:lastColumn="0" w:noHBand="0" w:noVBand="0"/>
      </w:tblPr>
      <w:tblGrid>
        <w:gridCol w:w="3261"/>
        <w:gridCol w:w="6099"/>
      </w:tblGrid>
      <w:tr w:rsidR="00FE2A92" w:rsidRPr="001C29FC">
        <w:trPr>
          <w:cantSplit/>
          <w:tblHeader/>
        </w:trPr>
        <w:tc>
          <w:tcPr>
            <w:tcW w:w="3261" w:type="dxa"/>
            <w:tcBorders>
              <w:top w:val="single" w:sz="6" w:space="0" w:color="000000"/>
              <w:left w:val="single" w:sz="6" w:space="0" w:color="000000"/>
              <w:bottom w:val="single" w:sz="6" w:space="0" w:color="000000"/>
              <w:right w:val="single" w:sz="6" w:space="0" w:color="000000"/>
            </w:tcBorders>
            <w:shd w:val="clear" w:color="auto" w:fill="B3B3B3"/>
            <w:vAlign w:val="bottom"/>
          </w:tcPr>
          <w:bookmarkEnd w:id="321"/>
          <w:p w:rsidR="00FE2A92" w:rsidRPr="001C29FC" w:rsidRDefault="00FE2A92" w:rsidP="00B7431C">
            <w:pPr>
              <w:pStyle w:val="TableText"/>
              <w:rPr>
                <w:b/>
              </w:rPr>
            </w:pPr>
            <w:r w:rsidRPr="001C29FC">
              <w:rPr>
                <w:b/>
              </w:rPr>
              <w:t>System Exceptions</w:t>
            </w:r>
          </w:p>
        </w:tc>
        <w:tc>
          <w:tcPr>
            <w:tcW w:w="6099" w:type="dxa"/>
            <w:tcBorders>
              <w:top w:val="single" w:sz="6" w:space="0" w:color="000000"/>
              <w:left w:val="single" w:sz="6" w:space="0" w:color="000000"/>
              <w:bottom w:val="single" w:sz="6" w:space="0" w:color="000000"/>
              <w:right w:val="single" w:sz="6" w:space="0" w:color="000000"/>
            </w:tcBorders>
            <w:shd w:val="clear" w:color="auto" w:fill="B3B3B3"/>
            <w:vAlign w:val="bottom"/>
          </w:tcPr>
          <w:p w:rsidR="00FE2A92" w:rsidRPr="001C29FC" w:rsidRDefault="00FE2A92" w:rsidP="00B7431C">
            <w:pPr>
              <w:pStyle w:val="TableText"/>
              <w:rPr>
                <w:b/>
              </w:rPr>
            </w:pPr>
            <w:r w:rsidRPr="001C29FC">
              <w:rPr>
                <w:b/>
              </w:rPr>
              <w:t>Description</w:t>
            </w:r>
          </w:p>
        </w:tc>
      </w:tr>
      <w:tr w:rsidR="00FE2A92" w:rsidRPr="001C29FC">
        <w:trPr>
          <w:cantSplit/>
        </w:trPr>
        <w:tc>
          <w:tcPr>
            <w:tcW w:w="3261" w:type="dxa"/>
            <w:tcBorders>
              <w:top w:val="single" w:sz="6" w:space="0" w:color="000000"/>
              <w:left w:val="single" w:sz="6" w:space="0" w:color="000000"/>
              <w:bottom w:val="single" w:sz="6" w:space="0" w:color="000000"/>
              <w:right w:val="single" w:sz="6" w:space="0" w:color="000000"/>
            </w:tcBorders>
            <w:vAlign w:val="bottom"/>
          </w:tcPr>
          <w:p w:rsidR="00FE2A92" w:rsidRPr="001C29FC" w:rsidRDefault="00552649" w:rsidP="00B7431C">
            <w:pPr>
              <w:pStyle w:val="TableText"/>
              <w:rPr>
                <w:szCs w:val="18"/>
              </w:rPr>
            </w:pPr>
            <w:hyperlink r:id="rId109" w:history="1">
              <w:proofErr w:type="spellStart"/>
              <w:r w:rsidR="00FE2A92" w:rsidRPr="001C29FC">
                <w:rPr>
                  <w:szCs w:val="18"/>
                </w:rPr>
                <w:t>ArgumentException</w:t>
              </w:r>
              <w:proofErr w:type="spellEnd"/>
            </w:hyperlink>
          </w:p>
        </w:tc>
        <w:tc>
          <w:tcPr>
            <w:tcW w:w="6099" w:type="dxa"/>
            <w:tcBorders>
              <w:top w:val="single" w:sz="6" w:space="0" w:color="000000"/>
              <w:left w:val="single" w:sz="6" w:space="0" w:color="000000"/>
              <w:bottom w:val="single" w:sz="6" w:space="0" w:color="000000"/>
              <w:right w:val="single" w:sz="6" w:space="0" w:color="000000"/>
            </w:tcBorders>
            <w:vAlign w:val="bottom"/>
          </w:tcPr>
          <w:p w:rsidR="00FE2A92" w:rsidRPr="001C29FC" w:rsidRDefault="00FE2A92" w:rsidP="00B7431C">
            <w:pPr>
              <w:pStyle w:val="TableText"/>
              <w:rPr>
                <w:color w:val="000000"/>
              </w:rPr>
            </w:pPr>
            <w:r w:rsidRPr="001C29FC">
              <w:t>Base class for all argument exceptions</w:t>
            </w:r>
          </w:p>
        </w:tc>
      </w:tr>
      <w:tr w:rsidR="00FE2A92" w:rsidRPr="001C29FC">
        <w:trPr>
          <w:cantSplit/>
        </w:trPr>
        <w:tc>
          <w:tcPr>
            <w:tcW w:w="3261" w:type="dxa"/>
            <w:tcBorders>
              <w:top w:val="single" w:sz="6" w:space="0" w:color="000000"/>
              <w:left w:val="single" w:sz="6" w:space="0" w:color="000000"/>
              <w:bottom w:val="single" w:sz="6" w:space="0" w:color="000000"/>
              <w:right w:val="single" w:sz="6" w:space="0" w:color="000000"/>
            </w:tcBorders>
            <w:vAlign w:val="bottom"/>
          </w:tcPr>
          <w:p w:rsidR="00FE2A92" w:rsidRPr="001C29FC" w:rsidRDefault="00552649" w:rsidP="00B7431C">
            <w:pPr>
              <w:pStyle w:val="TableText"/>
              <w:rPr>
                <w:szCs w:val="18"/>
              </w:rPr>
            </w:pPr>
            <w:hyperlink r:id="rId110" w:history="1">
              <w:proofErr w:type="spellStart"/>
              <w:r w:rsidR="00FE2A92" w:rsidRPr="001C29FC">
                <w:rPr>
                  <w:szCs w:val="18"/>
                </w:rPr>
                <w:t>ArgumentNullException</w:t>
              </w:r>
              <w:proofErr w:type="spellEnd"/>
            </w:hyperlink>
          </w:p>
        </w:tc>
        <w:tc>
          <w:tcPr>
            <w:tcW w:w="6099" w:type="dxa"/>
            <w:tcBorders>
              <w:top w:val="single" w:sz="6" w:space="0" w:color="000000"/>
              <w:left w:val="single" w:sz="6" w:space="0" w:color="000000"/>
              <w:bottom w:val="single" w:sz="6" w:space="0" w:color="000000"/>
              <w:right w:val="single" w:sz="6" w:space="0" w:color="000000"/>
            </w:tcBorders>
            <w:vAlign w:val="bottom"/>
          </w:tcPr>
          <w:p w:rsidR="00FE2A92" w:rsidRPr="001C29FC" w:rsidRDefault="00FE2A92" w:rsidP="00B7431C">
            <w:pPr>
              <w:pStyle w:val="TableText"/>
              <w:rPr>
                <w:color w:val="000000"/>
              </w:rPr>
            </w:pPr>
            <w:r w:rsidRPr="001C29FC">
              <w:t>Thrown by methods that do not allow an argument to be null</w:t>
            </w:r>
          </w:p>
        </w:tc>
      </w:tr>
      <w:tr w:rsidR="00FE2A92" w:rsidRPr="001C29FC">
        <w:trPr>
          <w:cantSplit/>
        </w:trPr>
        <w:tc>
          <w:tcPr>
            <w:tcW w:w="3261" w:type="dxa"/>
            <w:tcBorders>
              <w:top w:val="single" w:sz="6" w:space="0" w:color="000000"/>
              <w:left w:val="single" w:sz="6" w:space="0" w:color="000000"/>
              <w:bottom w:val="single" w:sz="6" w:space="0" w:color="000000"/>
              <w:right w:val="single" w:sz="6" w:space="0" w:color="000000"/>
            </w:tcBorders>
            <w:vAlign w:val="bottom"/>
          </w:tcPr>
          <w:p w:rsidR="00FE2A92" w:rsidRPr="001C29FC" w:rsidRDefault="00552649" w:rsidP="00B7431C">
            <w:pPr>
              <w:pStyle w:val="TableText"/>
              <w:rPr>
                <w:szCs w:val="18"/>
              </w:rPr>
            </w:pPr>
            <w:hyperlink r:id="rId111" w:history="1">
              <w:proofErr w:type="spellStart"/>
              <w:r w:rsidR="00FE2A92" w:rsidRPr="001C29FC">
                <w:rPr>
                  <w:szCs w:val="18"/>
                </w:rPr>
                <w:t>ArgumentOutOfRangeException</w:t>
              </w:r>
              <w:proofErr w:type="spellEnd"/>
            </w:hyperlink>
          </w:p>
        </w:tc>
        <w:tc>
          <w:tcPr>
            <w:tcW w:w="6099" w:type="dxa"/>
            <w:tcBorders>
              <w:top w:val="single" w:sz="6" w:space="0" w:color="000000"/>
              <w:left w:val="single" w:sz="6" w:space="0" w:color="000000"/>
              <w:bottom w:val="single" w:sz="6" w:space="0" w:color="000000"/>
              <w:right w:val="single" w:sz="6" w:space="0" w:color="000000"/>
            </w:tcBorders>
            <w:vAlign w:val="bottom"/>
          </w:tcPr>
          <w:p w:rsidR="00FE2A92" w:rsidRPr="001C29FC" w:rsidRDefault="00FE2A92" w:rsidP="00B7431C">
            <w:pPr>
              <w:pStyle w:val="TableText"/>
              <w:rPr>
                <w:color w:val="000000"/>
              </w:rPr>
            </w:pPr>
            <w:r w:rsidRPr="001C29FC">
              <w:t>Thrown by methods that verify that arguments are in a given range</w:t>
            </w:r>
          </w:p>
        </w:tc>
      </w:tr>
      <w:tr w:rsidR="00FE2A92" w:rsidRPr="001C29FC">
        <w:trPr>
          <w:cantSplit/>
        </w:trPr>
        <w:tc>
          <w:tcPr>
            <w:tcW w:w="3261" w:type="dxa"/>
            <w:tcBorders>
              <w:top w:val="single" w:sz="6" w:space="0" w:color="000000"/>
              <w:left w:val="single" w:sz="6" w:space="0" w:color="000000"/>
              <w:bottom w:val="single" w:sz="6" w:space="0" w:color="000000"/>
              <w:right w:val="single" w:sz="6" w:space="0" w:color="000000"/>
            </w:tcBorders>
            <w:vAlign w:val="bottom"/>
          </w:tcPr>
          <w:p w:rsidR="00FE2A92" w:rsidRPr="001C29FC" w:rsidRDefault="00552649" w:rsidP="00B7431C">
            <w:pPr>
              <w:pStyle w:val="TableText"/>
              <w:rPr>
                <w:szCs w:val="18"/>
              </w:rPr>
            </w:pPr>
            <w:hyperlink r:id="rId112" w:history="1">
              <w:proofErr w:type="spellStart"/>
              <w:r w:rsidR="00FE2A92" w:rsidRPr="001C29FC">
                <w:rPr>
                  <w:szCs w:val="18"/>
                </w:rPr>
                <w:t>ComException</w:t>
              </w:r>
              <w:proofErr w:type="spellEnd"/>
            </w:hyperlink>
          </w:p>
        </w:tc>
        <w:tc>
          <w:tcPr>
            <w:tcW w:w="6099" w:type="dxa"/>
            <w:tcBorders>
              <w:top w:val="single" w:sz="6" w:space="0" w:color="000000"/>
              <w:left w:val="single" w:sz="6" w:space="0" w:color="000000"/>
              <w:bottom w:val="single" w:sz="6" w:space="0" w:color="000000"/>
              <w:right w:val="single" w:sz="6" w:space="0" w:color="000000"/>
            </w:tcBorders>
            <w:vAlign w:val="bottom"/>
          </w:tcPr>
          <w:p w:rsidR="00FE2A92" w:rsidRPr="001C29FC" w:rsidRDefault="00FE2A92" w:rsidP="00B7431C">
            <w:pPr>
              <w:pStyle w:val="TableText"/>
              <w:rPr>
                <w:color w:val="000000"/>
              </w:rPr>
            </w:pPr>
            <w:r w:rsidRPr="001C29FC">
              <w:t>Exception encapsulating COM HRESULT information</w:t>
            </w:r>
          </w:p>
        </w:tc>
      </w:tr>
      <w:tr w:rsidR="00FE2A92" w:rsidRPr="001C29FC">
        <w:trPr>
          <w:cantSplit/>
        </w:trPr>
        <w:tc>
          <w:tcPr>
            <w:tcW w:w="3261" w:type="dxa"/>
            <w:tcBorders>
              <w:top w:val="single" w:sz="6" w:space="0" w:color="000000"/>
              <w:left w:val="single" w:sz="6" w:space="0" w:color="000000"/>
              <w:bottom w:val="single" w:sz="6" w:space="0" w:color="000000"/>
              <w:right w:val="single" w:sz="6" w:space="0" w:color="000000"/>
            </w:tcBorders>
            <w:vAlign w:val="bottom"/>
          </w:tcPr>
          <w:p w:rsidR="00FE2A92" w:rsidRPr="001C29FC" w:rsidRDefault="00552649" w:rsidP="00B7431C">
            <w:pPr>
              <w:pStyle w:val="TableText"/>
              <w:rPr>
                <w:szCs w:val="18"/>
              </w:rPr>
            </w:pPr>
            <w:hyperlink r:id="rId113" w:history="1">
              <w:r w:rsidR="00FE2A92" w:rsidRPr="001C29FC">
                <w:rPr>
                  <w:szCs w:val="18"/>
                </w:rPr>
                <w:t>Exception</w:t>
              </w:r>
            </w:hyperlink>
          </w:p>
        </w:tc>
        <w:tc>
          <w:tcPr>
            <w:tcW w:w="6099" w:type="dxa"/>
            <w:tcBorders>
              <w:top w:val="single" w:sz="6" w:space="0" w:color="000000"/>
              <w:left w:val="single" w:sz="6" w:space="0" w:color="000000"/>
              <w:bottom w:val="single" w:sz="6" w:space="0" w:color="000000"/>
              <w:right w:val="single" w:sz="6" w:space="0" w:color="000000"/>
            </w:tcBorders>
            <w:vAlign w:val="bottom"/>
          </w:tcPr>
          <w:p w:rsidR="00FE2A92" w:rsidRPr="001C29FC" w:rsidRDefault="00FE2A92" w:rsidP="00B7431C">
            <w:pPr>
              <w:pStyle w:val="TableText"/>
              <w:rPr>
                <w:color w:val="000000"/>
              </w:rPr>
            </w:pPr>
            <w:r w:rsidRPr="001C29FC">
              <w:t>Base class for all exceptions</w:t>
            </w:r>
          </w:p>
        </w:tc>
      </w:tr>
      <w:tr w:rsidR="00FE2A92" w:rsidRPr="001C29FC">
        <w:trPr>
          <w:cantSplit/>
        </w:trPr>
        <w:tc>
          <w:tcPr>
            <w:tcW w:w="3261" w:type="dxa"/>
            <w:tcBorders>
              <w:top w:val="single" w:sz="6" w:space="0" w:color="000000"/>
              <w:left w:val="single" w:sz="6" w:space="0" w:color="000000"/>
              <w:bottom w:val="single" w:sz="6" w:space="0" w:color="000000"/>
              <w:right w:val="single" w:sz="6" w:space="0" w:color="000000"/>
            </w:tcBorders>
            <w:vAlign w:val="bottom"/>
          </w:tcPr>
          <w:p w:rsidR="00FE2A92" w:rsidRPr="001C29FC" w:rsidRDefault="00552649" w:rsidP="00B7431C">
            <w:pPr>
              <w:pStyle w:val="TableText"/>
              <w:rPr>
                <w:szCs w:val="18"/>
              </w:rPr>
            </w:pPr>
            <w:hyperlink r:id="rId114" w:history="1">
              <w:proofErr w:type="spellStart"/>
              <w:r w:rsidR="00FE2A92" w:rsidRPr="001C29FC">
                <w:rPr>
                  <w:szCs w:val="18"/>
                </w:rPr>
                <w:t>ExternalException</w:t>
              </w:r>
              <w:proofErr w:type="spellEnd"/>
            </w:hyperlink>
          </w:p>
        </w:tc>
        <w:tc>
          <w:tcPr>
            <w:tcW w:w="6099" w:type="dxa"/>
            <w:tcBorders>
              <w:top w:val="single" w:sz="6" w:space="0" w:color="000000"/>
              <w:left w:val="single" w:sz="6" w:space="0" w:color="000000"/>
              <w:bottom w:val="single" w:sz="6" w:space="0" w:color="000000"/>
              <w:right w:val="single" w:sz="6" w:space="0" w:color="000000"/>
            </w:tcBorders>
            <w:vAlign w:val="bottom"/>
          </w:tcPr>
          <w:p w:rsidR="00FE2A92" w:rsidRPr="001C29FC" w:rsidRDefault="00FE2A92" w:rsidP="00B7431C">
            <w:pPr>
              <w:pStyle w:val="TableText"/>
              <w:rPr>
                <w:color w:val="000000"/>
              </w:rPr>
            </w:pPr>
            <w:r w:rsidRPr="001C29FC">
              <w:t>Base class for exceptions that occur or are targeted at environments outside the runtime</w:t>
            </w:r>
          </w:p>
        </w:tc>
      </w:tr>
      <w:tr w:rsidR="00FE2A92" w:rsidRPr="001C29FC">
        <w:trPr>
          <w:cantSplit/>
        </w:trPr>
        <w:tc>
          <w:tcPr>
            <w:tcW w:w="3261" w:type="dxa"/>
            <w:tcBorders>
              <w:top w:val="single" w:sz="6" w:space="0" w:color="000000"/>
              <w:left w:val="single" w:sz="6" w:space="0" w:color="000000"/>
              <w:bottom w:val="single" w:sz="6" w:space="0" w:color="000000"/>
              <w:right w:val="single" w:sz="6" w:space="0" w:color="000000"/>
            </w:tcBorders>
            <w:vAlign w:val="bottom"/>
          </w:tcPr>
          <w:p w:rsidR="00FE2A92" w:rsidRPr="001C29FC" w:rsidRDefault="00552649" w:rsidP="00B7431C">
            <w:pPr>
              <w:pStyle w:val="TableText"/>
              <w:rPr>
                <w:szCs w:val="18"/>
              </w:rPr>
            </w:pPr>
            <w:hyperlink r:id="rId115" w:history="1">
              <w:proofErr w:type="spellStart"/>
              <w:r w:rsidR="00FE2A92" w:rsidRPr="001C29FC">
                <w:rPr>
                  <w:szCs w:val="18"/>
                </w:rPr>
                <w:t>IndexOutOfRangeException</w:t>
              </w:r>
              <w:proofErr w:type="spellEnd"/>
            </w:hyperlink>
          </w:p>
        </w:tc>
        <w:tc>
          <w:tcPr>
            <w:tcW w:w="6099" w:type="dxa"/>
            <w:tcBorders>
              <w:top w:val="single" w:sz="6" w:space="0" w:color="000000"/>
              <w:left w:val="single" w:sz="6" w:space="0" w:color="000000"/>
              <w:bottom w:val="single" w:sz="6" w:space="0" w:color="000000"/>
              <w:right w:val="single" w:sz="6" w:space="0" w:color="000000"/>
            </w:tcBorders>
            <w:vAlign w:val="bottom"/>
          </w:tcPr>
          <w:p w:rsidR="00FE2A92" w:rsidRPr="001C29FC" w:rsidRDefault="00FE2A92" w:rsidP="00B7431C">
            <w:pPr>
              <w:pStyle w:val="TableText"/>
              <w:rPr>
                <w:color w:val="000000"/>
              </w:rPr>
            </w:pPr>
            <w:r w:rsidRPr="001C29FC">
              <w:t>Thrown by the runtime only when an array is indexed improperly</w:t>
            </w:r>
          </w:p>
        </w:tc>
      </w:tr>
      <w:tr w:rsidR="00FE2A92" w:rsidRPr="001C29FC">
        <w:trPr>
          <w:cantSplit/>
        </w:trPr>
        <w:tc>
          <w:tcPr>
            <w:tcW w:w="3261" w:type="dxa"/>
            <w:tcBorders>
              <w:top w:val="single" w:sz="6" w:space="0" w:color="000000"/>
              <w:left w:val="single" w:sz="6" w:space="0" w:color="000000"/>
              <w:bottom w:val="single" w:sz="6" w:space="0" w:color="000000"/>
              <w:right w:val="single" w:sz="6" w:space="0" w:color="000000"/>
            </w:tcBorders>
            <w:vAlign w:val="bottom"/>
          </w:tcPr>
          <w:p w:rsidR="00FE2A92" w:rsidRPr="001C29FC" w:rsidRDefault="00552649" w:rsidP="00B7431C">
            <w:pPr>
              <w:pStyle w:val="TableText"/>
              <w:rPr>
                <w:szCs w:val="18"/>
              </w:rPr>
            </w:pPr>
            <w:hyperlink r:id="rId116" w:history="1">
              <w:proofErr w:type="spellStart"/>
              <w:r w:rsidR="00FE2A92" w:rsidRPr="001C29FC">
                <w:rPr>
                  <w:szCs w:val="18"/>
                </w:rPr>
                <w:t>InvalidOperationException</w:t>
              </w:r>
              <w:proofErr w:type="spellEnd"/>
            </w:hyperlink>
          </w:p>
        </w:tc>
        <w:tc>
          <w:tcPr>
            <w:tcW w:w="6099" w:type="dxa"/>
            <w:tcBorders>
              <w:top w:val="single" w:sz="6" w:space="0" w:color="000000"/>
              <w:left w:val="single" w:sz="6" w:space="0" w:color="000000"/>
              <w:bottom w:val="single" w:sz="6" w:space="0" w:color="000000"/>
              <w:right w:val="single" w:sz="6" w:space="0" w:color="000000"/>
            </w:tcBorders>
            <w:vAlign w:val="bottom"/>
          </w:tcPr>
          <w:p w:rsidR="00FE2A92" w:rsidRPr="001C29FC" w:rsidRDefault="00FE2A92" w:rsidP="00B7431C">
            <w:pPr>
              <w:pStyle w:val="TableText"/>
              <w:rPr>
                <w:color w:val="000000"/>
              </w:rPr>
            </w:pPr>
            <w:r w:rsidRPr="001C29FC">
              <w:t>Thrown by methods when in an invalid state</w:t>
            </w:r>
          </w:p>
        </w:tc>
      </w:tr>
      <w:tr w:rsidR="00FE2A92" w:rsidRPr="001C29FC">
        <w:trPr>
          <w:cantSplit/>
        </w:trPr>
        <w:tc>
          <w:tcPr>
            <w:tcW w:w="3261" w:type="dxa"/>
            <w:tcBorders>
              <w:top w:val="single" w:sz="6" w:space="0" w:color="000000"/>
              <w:left w:val="single" w:sz="6" w:space="0" w:color="000000"/>
              <w:bottom w:val="single" w:sz="6" w:space="0" w:color="000000"/>
              <w:right w:val="single" w:sz="6" w:space="0" w:color="000000"/>
            </w:tcBorders>
            <w:vAlign w:val="bottom"/>
          </w:tcPr>
          <w:p w:rsidR="00FE2A92" w:rsidRPr="001C29FC" w:rsidRDefault="00552649" w:rsidP="00B7431C">
            <w:pPr>
              <w:pStyle w:val="TableText"/>
              <w:rPr>
                <w:szCs w:val="18"/>
              </w:rPr>
            </w:pPr>
            <w:hyperlink r:id="rId117" w:history="1">
              <w:proofErr w:type="spellStart"/>
              <w:r w:rsidR="00FE2A92" w:rsidRPr="001C29FC">
                <w:rPr>
                  <w:szCs w:val="18"/>
                </w:rPr>
                <w:t>NullReferenceException</w:t>
              </w:r>
              <w:proofErr w:type="spellEnd"/>
            </w:hyperlink>
          </w:p>
        </w:tc>
        <w:tc>
          <w:tcPr>
            <w:tcW w:w="6099" w:type="dxa"/>
            <w:tcBorders>
              <w:top w:val="single" w:sz="6" w:space="0" w:color="000000"/>
              <w:left w:val="single" w:sz="6" w:space="0" w:color="000000"/>
              <w:bottom w:val="single" w:sz="6" w:space="0" w:color="000000"/>
              <w:right w:val="single" w:sz="6" w:space="0" w:color="000000"/>
            </w:tcBorders>
            <w:vAlign w:val="bottom"/>
          </w:tcPr>
          <w:p w:rsidR="00FE2A92" w:rsidRPr="001C29FC" w:rsidRDefault="00FE2A92" w:rsidP="00B7431C">
            <w:pPr>
              <w:pStyle w:val="TableText"/>
              <w:rPr>
                <w:color w:val="000000"/>
              </w:rPr>
            </w:pPr>
            <w:r w:rsidRPr="001C29FC">
              <w:t>Thrown by the runtime only when a null object is referenced.</w:t>
            </w:r>
          </w:p>
        </w:tc>
      </w:tr>
      <w:tr w:rsidR="00FE2A92" w:rsidRPr="001C29FC">
        <w:trPr>
          <w:cantSplit/>
        </w:trPr>
        <w:tc>
          <w:tcPr>
            <w:tcW w:w="3261" w:type="dxa"/>
            <w:tcBorders>
              <w:top w:val="single" w:sz="6" w:space="0" w:color="000000"/>
              <w:left w:val="single" w:sz="6" w:space="0" w:color="000000"/>
              <w:bottom w:val="single" w:sz="6" w:space="0" w:color="000000"/>
              <w:right w:val="single" w:sz="6" w:space="0" w:color="000000"/>
            </w:tcBorders>
            <w:vAlign w:val="bottom"/>
          </w:tcPr>
          <w:p w:rsidR="00FE2A92" w:rsidRPr="001C29FC" w:rsidRDefault="00552649" w:rsidP="00B7431C">
            <w:pPr>
              <w:pStyle w:val="TableText"/>
              <w:rPr>
                <w:szCs w:val="18"/>
              </w:rPr>
            </w:pPr>
            <w:hyperlink r:id="rId118" w:history="1">
              <w:proofErr w:type="spellStart"/>
              <w:r w:rsidR="00FE2A92" w:rsidRPr="001C29FC">
                <w:rPr>
                  <w:szCs w:val="18"/>
                </w:rPr>
                <w:t>SEHException</w:t>
              </w:r>
              <w:proofErr w:type="spellEnd"/>
            </w:hyperlink>
          </w:p>
        </w:tc>
        <w:tc>
          <w:tcPr>
            <w:tcW w:w="6099" w:type="dxa"/>
            <w:tcBorders>
              <w:top w:val="single" w:sz="6" w:space="0" w:color="000000"/>
              <w:left w:val="single" w:sz="6" w:space="0" w:color="000000"/>
              <w:bottom w:val="single" w:sz="6" w:space="0" w:color="000000"/>
              <w:right w:val="single" w:sz="6" w:space="0" w:color="000000"/>
            </w:tcBorders>
            <w:vAlign w:val="bottom"/>
          </w:tcPr>
          <w:p w:rsidR="00FE2A92" w:rsidRPr="001C29FC" w:rsidRDefault="00FE2A92" w:rsidP="00B7431C">
            <w:pPr>
              <w:pStyle w:val="TableText"/>
              <w:rPr>
                <w:color w:val="000000"/>
              </w:rPr>
            </w:pPr>
            <w:r w:rsidRPr="001C29FC">
              <w:t>Exception encapsulating Win32 structured exception handling information</w:t>
            </w:r>
          </w:p>
        </w:tc>
      </w:tr>
      <w:tr w:rsidR="00FE2A92" w:rsidRPr="001C29FC">
        <w:trPr>
          <w:cantSplit/>
        </w:trPr>
        <w:tc>
          <w:tcPr>
            <w:tcW w:w="3261" w:type="dxa"/>
            <w:tcBorders>
              <w:top w:val="single" w:sz="6" w:space="0" w:color="000000"/>
              <w:left w:val="single" w:sz="6" w:space="0" w:color="000000"/>
              <w:bottom w:val="single" w:sz="6" w:space="0" w:color="000000"/>
              <w:right w:val="single" w:sz="6" w:space="0" w:color="000000"/>
            </w:tcBorders>
            <w:vAlign w:val="bottom"/>
          </w:tcPr>
          <w:p w:rsidR="00FE2A92" w:rsidRPr="001C29FC" w:rsidRDefault="00FE2A92" w:rsidP="00B7431C">
            <w:pPr>
              <w:pStyle w:val="TableText"/>
            </w:pPr>
            <w:proofErr w:type="spellStart"/>
            <w:r w:rsidRPr="001C29FC">
              <w:t>System.ArithmeticException</w:t>
            </w:r>
            <w:proofErr w:type="spellEnd"/>
          </w:p>
        </w:tc>
        <w:tc>
          <w:tcPr>
            <w:tcW w:w="6099" w:type="dxa"/>
            <w:tcBorders>
              <w:top w:val="single" w:sz="6" w:space="0" w:color="000000"/>
              <w:left w:val="single" w:sz="6" w:space="0" w:color="000000"/>
              <w:bottom w:val="single" w:sz="6" w:space="0" w:color="000000"/>
              <w:right w:val="single" w:sz="6" w:space="0" w:color="000000"/>
            </w:tcBorders>
            <w:vAlign w:val="bottom"/>
          </w:tcPr>
          <w:p w:rsidR="00FE2A92" w:rsidRPr="001C29FC" w:rsidRDefault="00FE2A92" w:rsidP="00B7431C">
            <w:pPr>
              <w:pStyle w:val="TableText"/>
              <w:rPr>
                <w:szCs w:val="18"/>
              </w:rPr>
            </w:pPr>
            <w:r w:rsidRPr="001C29FC">
              <w:rPr>
                <w:szCs w:val="18"/>
              </w:rPr>
              <w:t xml:space="preserve">A base class for exceptions that occur during arithmetic operations, such as </w:t>
            </w:r>
            <w:proofErr w:type="spellStart"/>
            <w:r w:rsidRPr="001C29FC">
              <w:t>System.DivideByZeroException</w:t>
            </w:r>
            <w:proofErr w:type="spellEnd"/>
            <w:r w:rsidRPr="001C29FC">
              <w:rPr>
                <w:szCs w:val="18"/>
              </w:rPr>
              <w:t xml:space="preserve"> and </w:t>
            </w:r>
            <w:proofErr w:type="spellStart"/>
            <w:r w:rsidRPr="001C29FC">
              <w:t>System.OverflowException</w:t>
            </w:r>
            <w:proofErr w:type="spellEnd"/>
          </w:p>
        </w:tc>
      </w:tr>
      <w:tr w:rsidR="00FE2A92" w:rsidRPr="001C29FC">
        <w:trPr>
          <w:cantSplit/>
        </w:trPr>
        <w:tc>
          <w:tcPr>
            <w:tcW w:w="3261" w:type="dxa"/>
            <w:tcBorders>
              <w:top w:val="single" w:sz="6" w:space="0" w:color="000000"/>
              <w:left w:val="single" w:sz="6" w:space="0" w:color="000000"/>
              <w:bottom w:val="single" w:sz="6" w:space="0" w:color="000000"/>
              <w:right w:val="single" w:sz="6" w:space="0" w:color="000000"/>
            </w:tcBorders>
            <w:vAlign w:val="bottom"/>
          </w:tcPr>
          <w:p w:rsidR="00FE2A92" w:rsidRPr="001C29FC" w:rsidRDefault="00FE2A92" w:rsidP="00B7431C">
            <w:pPr>
              <w:pStyle w:val="TableText"/>
            </w:pPr>
            <w:proofErr w:type="spellStart"/>
            <w:r w:rsidRPr="001C29FC">
              <w:t>System.ArrayTypeMismatchException</w:t>
            </w:r>
            <w:proofErr w:type="spellEnd"/>
          </w:p>
        </w:tc>
        <w:tc>
          <w:tcPr>
            <w:tcW w:w="6099" w:type="dxa"/>
            <w:tcBorders>
              <w:top w:val="single" w:sz="6" w:space="0" w:color="000000"/>
              <w:left w:val="single" w:sz="6" w:space="0" w:color="000000"/>
              <w:bottom w:val="single" w:sz="6" w:space="0" w:color="000000"/>
              <w:right w:val="single" w:sz="6" w:space="0" w:color="000000"/>
            </w:tcBorders>
            <w:vAlign w:val="bottom"/>
          </w:tcPr>
          <w:p w:rsidR="00FE2A92" w:rsidRPr="001C29FC" w:rsidRDefault="00FE2A92" w:rsidP="00B7431C">
            <w:pPr>
              <w:pStyle w:val="TableText"/>
            </w:pPr>
            <w:r w:rsidRPr="001C29FC">
              <w:t>Thrown when a store into an array fails because the actual type of the stored element is incompatible wi</w:t>
            </w:r>
            <w:r w:rsidR="00487849">
              <w:t>th the actual type of the array</w:t>
            </w:r>
          </w:p>
        </w:tc>
      </w:tr>
      <w:tr w:rsidR="00FE2A92" w:rsidRPr="001C29FC">
        <w:trPr>
          <w:cantSplit/>
        </w:trPr>
        <w:tc>
          <w:tcPr>
            <w:tcW w:w="3261" w:type="dxa"/>
            <w:tcBorders>
              <w:top w:val="single" w:sz="6" w:space="0" w:color="000000"/>
              <w:left w:val="single" w:sz="6" w:space="0" w:color="000000"/>
              <w:bottom w:val="single" w:sz="6" w:space="0" w:color="000000"/>
              <w:right w:val="single" w:sz="6" w:space="0" w:color="000000"/>
            </w:tcBorders>
            <w:vAlign w:val="bottom"/>
          </w:tcPr>
          <w:p w:rsidR="00FE2A92" w:rsidRPr="001C29FC" w:rsidRDefault="00FE2A92" w:rsidP="00B7431C">
            <w:pPr>
              <w:pStyle w:val="TableText"/>
              <w:rPr>
                <w:szCs w:val="18"/>
              </w:rPr>
            </w:pPr>
            <w:proofErr w:type="spellStart"/>
            <w:r w:rsidRPr="001C29FC">
              <w:rPr>
                <w:szCs w:val="18"/>
              </w:rPr>
              <w:t>System.DivideByZeroException</w:t>
            </w:r>
            <w:proofErr w:type="spellEnd"/>
          </w:p>
        </w:tc>
        <w:tc>
          <w:tcPr>
            <w:tcW w:w="6099" w:type="dxa"/>
            <w:tcBorders>
              <w:top w:val="single" w:sz="6" w:space="0" w:color="000000"/>
              <w:left w:val="single" w:sz="6" w:space="0" w:color="000000"/>
              <w:bottom w:val="single" w:sz="6" w:space="0" w:color="000000"/>
              <w:right w:val="single" w:sz="6" w:space="0" w:color="000000"/>
            </w:tcBorders>
            <w:vAlign w:val="bottom"/>
          </w:tcPr>
          <w:p w:rsidR="00FE2A92" w:rsidRPr="001C29FC" w:rsidRDefault="00FE2A92" w:rsidP="00B7431C">
            <w:pPr>
              <w:pStyle w:val="TableText"/>
            </w:pPr>
            <w:r w:rsidRPr="001C29FC">
              <w:t>Thrown when an attempt to divide a</w:t>
            </w:r>
            <w:r w:rsidR="00487849">
              <w:t>n integral value by zero occurs</w:t>
            </w:r>
          </w:p>
        </w:tc>
      </w:tr>
      <w:tr w:rsidR="00FE2A92" w:rsidRPr="001C29FC">
        <w:trPr>
          <w:cantSplit/>
        </w:trPr>
        <w:tc>
          <w:tcPr>
            <w:tcW w:w="3261" w:type="dxa"/>
            <w:tcBorders>
              <w:top w:val="single" w:sz="6" w:space="0" w:color="000000"/>
              <w:left w:val="single" w:sz="6" w:space="0" w:color="000000"/>
              <w:bottom w:val="single" w:sz="6" w:space="0" w:color="000000"/>
              <w:right w:val="single" w:sz="6" w:space="0" w:color="000000"/>
            </w:tcBorders>
            <w:vAlign w:val="bottom"/>
          </w:tcPr>
          <w:p w:rsidR="00FE2A92" w:rsidRPr="001C29FC" w:rsidRDefault="00FE2A92" w:rsidP="00B7431C">
            <w:pPr>
              <w:pStyle w:val="TableText"/>
              <w:rPr>
                <w:szCs w:val="18"/>
              </w:rPr>
            </w:pPr>
            <w:proofErr w:type="spellStart"/>
            <w:r w:rsidRPr="001C29FC">
              <w:rPr>
                <w:szCs w:val="18"/>
              </w:rPr>
              <w:t>System.IndexOutOfRangeException</w:t>
            </w:r>
            <w:proofErr w:type="spellEnd"/>
          </w:p>
        </w:tc>
        <w:tc>
          <w:tcPr>
            <w:tcW w:w="6099" w:type="dxa"/>
            <w:tcBorders>
              <w:top w:val="single" w:sz="6" w:space="0" w:color="000000"/>
              <w:left w:val="single" w:sz="6" w:space="0" w:color="000000"/>
              <w:bottom w:val="single" w:sz="6" w:space="0" w:color="000000"/>
              <w:right w:val="single" w:sz="6" w:space="0" w:color="000000"/>
            </w:tcBorders>
            <w:vAlign w:val="bottom"/>
          </w:tcPr>
          <w:p w:rsidR="00FE2A92" w:rsidRPr="001C29FC" w:rsidRDefault="00FE2A92" w:rsidP="00B7431C">
            <w:pPr>
              <w:pStyle w:val="TableText"/>
            </w:pPr>
            <w:r w:rsidRPr="001C29FC">
              <w:t xml:space="preserve">Thrown when an attempt to index an array via an index that is less than zero or </w:t>
            </w:r>
            <w:r w:rsidR="00487849">
              <w:t>outside the bounds of the array</w:t>
            </w:r>
          </w:p>
        </w:tc>
      </w:tr>
      <w:tr w:rsidR="00FE2A92" w:rsidRPr="001C29FC">
        <w:trPr>
          <w:cantSplit/>
        </w:trPr>
        <w:tc>
          <w:tcPr>
            <w:tcW w:w="3261" w:type="dxa"/>
            <w:tcBorders>
              <w:top w:val="single" w:sz="6" w:space="0" w:color="000000"/>
              <w:left w:val="single" w:sz="6" w:space="0" w:color="000000"/>
              <w:bottom w:val="single" w:sz="6" w:space="0" w:color="000000"/>
              <w:right w:val="single" w:sz="6" w:space="0" w:color="000000"/>
            </w:tcBorders>
            <w:vAlign w:val="bottom"/>
          </w:tcPr>
          <w:p w:rsidR="00FE2A92" w:rsidRPr="001C29FC" w:rsidRDefault="00FE2A92" w:rsidP="00B7431C">
            <w:pPr>
              <w:pStyle w:val="TableText"/>
              <w:rPr>
                <w:szCs w:val="18"/>
              </w:rPr>
            </w:pPr>
            <w:proofErr w:type="spellStart"/>
            <w:r w:rsidRPr="001C29FC">
              <w:rPr>
                <w:szCs w:val="18"/>
              </w:rPr>
              <w:t>System.InvalidCastException</w:t>
            </w:r>
            <w:proofErr w:type="spellEnd"/>
          </w:p>
        </w:tc>
        <w:tc>
          <w:tcPr>
            <w:tcW w:w="6099" w:type="dxa"/>
            <w:tcBorders>
              <w:top w:val="single" w:sz="6" w:space="0" w:color="000000"/>
              <w:left w:val="single" w:sz="6" w:space="0" w:color="000000"/>
              <w:bottom w:val="single" w:sz="6" w:space="0" w:color="000000"/>
              <w:right w:val="single" w:sz="6" w:space="0" w:color="000000"/>
            </w:tcBorders>
            <w:vAlign w:val="bottom"/>
          </w:tcPr>
          <w:p w:rsidR="00FE2A92" w:rsidRPr="001C29FC" w:rsidRDefault="00FE2A92" w:rsidP="00B7431C">
            <w:pPr>
              <w:pStyle w:val="TableText"/>
            </w:pPr>
            <w:r w:rsidRPr="001C29FC">
              <w:t>Thrown when an explicit conversion from a base type or interface to a</w:t>
            </w:r>
            <w:r w:rsidR="00487849">
              <w:t xml:space="preserve"> derived type fails at run time</w:t>
            </w:r>
          </w:p>
        </w:tc>
      </w:tr>
      <w:tr w:rsidR="00FE2A92" w:rsidRPr="001C29FC">
        <w:trPr>
          <w:cantSplit/>
        </w:trPr>
        <w:tc>
          <w:tcPr>
            <w:tcW w:w="3261" w:type="dxa"/>
            <w:tcBorders>
              <w:top w:val="single" w:sz="6" w:space="0" w:color="000000"/>
              <w:left w:val="single" w:sz="6" w:space="0" w:color="000000"/>
              <w:bottom w:val="single" w:sz="6" w:space="0" w:color="000000"/>
              <w:right w:val="single" w:sz="6" w:space="0" w:color="000000"/>
            </w:tcBorders>
            <w:vAlign w:val="bottom"/>
          </w:tcPr>
          <w:p w:rsidR="00FE2A92" w:rsidRPr="001C29FC" w:rsidRDefault="00FE2A92" w:rsidP="00B7431C">
            <w:pPr>
              <w:pStyle w:val="TableText"/>
              <w:rPr>
                <w:szCs w:val="18"/>
              </w:rPr>
            </w:pPr>
            <w:proofErr w:type="spellStart"/>
            <w:r w:rsidRPr="001C29FC">
              <w:rPr>
                <w:szCs w:val="18"/>
              </w:rPr>
              <w:t>System.NullReferenceException</w:t>
            </w:r>
            <w:proofErr w:type="spellEnd"/>
          </w:p>
        </w:tc>
        <w:tc>
          <w:tcPr>
            <w:tcW w:w="6099" w:type="dxa"/>
            <w:tcBorders>
              <w:top w:val="single" w:sz="6" w:space="0" w:color="000000"/>
              <w:left w:val="single" w:sz="6" w:space="0" w:color="000000"/>
              <w:bottom w:val="single" w:sz="6" w:space="0" w:color="000000"/>
              <w:right w:val="single" w:sz="6" w:space="0" w:color="000000"/>
            </w:tcBorders>
            <w:vAlign w:val="bottom"/>
          </w:tcPr>
          <w:p w:rsidR="00FE2A92" w:rsidRPr="001C29FC" w:rsidRDefault="00FE2A92" w:rsidP="00B7431C">
            <w:pPr>
              <w:pStyle w:val="TableText"/>
            </w:pPr>
            <w:r w:rsidRPr="001C29FC">
              <w:t>Thrown when a null reference is used in a way that causes the r</w:t>
            </w:r>
            <w:r w:rsidR="00487849">
              <w:t>eferenced object to be required</w:t>
            </w:r>
          </w:p>
        </w:tc>
      </w:tr>
      <w:tr w:rsidR="00FE2A92" w:rsidRPr="001C29FC">
        <w:trPr>
          <w:cantSplit/>
        </w:trPr>
        <w:tc>
          <w:tcPr>
            <w:tcW w:w="3261" w:type="dxa"/>
            <w:tcBorders>
              <w:top w:val="single" w:sz="6" w:space="0" w:color="000000"/>
              <w:left w:val="single" w:sz="6" w:space="0" w:color="000000"/>
              <w:bottom w:val="single" w:sz="6" w:space="0" w:color="000000"/>
              <w:right w:val="single" w:sz="6" w:space="0" w:color="000000"/>
            </w:tcBorders>
            <w:vAlign w:val="bottom"/>
          </w:tcPr>
          <w:p w:rsidR="00FE2A92" w:rsidRPr="001C29FC" w:rsidRDefault="00FE2A92" w:rsidP="00B7431C">
            <w:pPr>
              <w:pStyle w:val="TableText"/>
              <w:rPr>
                <w:szCs w:val="18"/>
              </w:rPr>
            </w:pPr>
            <w:proofErr w:type="spellStart"/>
            <w:r w:rsidRPr="001C29FC">
              <w:rPr>
                <w:szCs w:val="18"/>
              </w:rPr>
              <w:t>System.OutOfMemoryException</w:t>
            </w:r>
            <w:proofErr w:type="spellEnd"/>
          </w:p>
        </w:tc>
        <w:tc>
          <w:tcPr>
            <w:tcW w:w="6099" w:type="dxa"/>
            <w:tcBorders>
              <w:top w:val="single" w:sz="6" w:space="0" w:color="000000"/>
              <w:left w:val="single" w:sz="6" w:space="0" w:color="000000"/>
              <w:bottom w:val="single" w:sz="6" w:space="0" w:color="000000"/>
              <w:right w:val="single" w:sz="6" w:space="0" w:color="000000"/>
            </w:tcBorders>
            <w:vAlign w:val="bottom"/>
          </w:tcPr>
          <w:p w:rsidR="00FE2A92" w:rsidRPr="001C29FC" w:rsidRDefault="00FE2A92" w:rsidP="00B7431C">
            <w:pPr>
              <w:pStyle w:val="TableText"/>
            </w:pPr>
            <w:r w:rsidRPr="001C29FC">
              <w:t xml:space="preserve">Thrown when an attempt to </w:t>
            </w:r>
            <w:r w:rsidR="00487849">
              <w:t>allocate memory (via new) fails</w:t>
            </w:r>
          </w:p>
        </w:tc>
      </w:tr>
      <w:tr w:rsidR="00FE2A92" w:rsidRPr="001C29FC">
        <w:trPr>
          <w:cantSplit/>
        </w:trPr>
        <w:tc>
          <w:tcPr>
            <w:tcW w:w="3261" w:type="dxa"/>
            <w:tcBorders>
              <w:top w:val="single" w:sz="6" w:space="0" w:color="000000"/>
              <w:left w:val="single" w:sz="6" w:space="0" w:color="000000"/>
              <w:bottom w:val="single" w:sz="6" w:space="0" w:color="000000"/>
              <w:right w:val="single" w:sz="6" w:space="0" w:color="000000"/>
            </w:tcBorders>
            <w:vAlign w:val="bottom"/>
          </w:tcPr>
          <w:p w:rsidR="00FE2A92" w:rsidRPr="001C29FC" w:rsidRDefault="00FE2A92" w:rsidP="00B7431C">
            <w:pPr>
              <w:pStyle w:val="TableText"/>
              <w:rPr>
                <w:szCs w:val="18"/>
              </w:rPr>
            </w:pPr>
            <w:proofErr w:type="spellStart"/>
            <w:r w:rsidRPr="001C29FC">
              <w:rPr>
                <w:szCs w:val="18"/>
              </w:rPr>
              <w:t>System.OverflowException</w:t>
            </w:r>
            <w:proofErr w:type="spellEnd"/>
          </w:p>
        </w:tc>
        <w:tc>
          <w:tcPr>
            <w:tcW w:w="6099" w:type="dxa"/>
            <w:tcBorders>
              <w:top w:val="single" w:sz="6" w:space="0" w:color="000000"/>
              <w:left w:val="single" w:sz="6" w:space="0" w:color="000000"/>
              <w:bottom w:val="single" w:sz="6" w:space="0" w:color="000000"/>
              <w:right w:val="single" w:sz="6" w:space="0" w:color="000000"/>
            </w:tcBorders>
            <w:vAlign w:val="bottom"/>
          </w:tcPr>
          <w:p w:rsidR="00FE2A92" w:rsidRPr="001C29FC" w:rsidRDefault="00FE2A92" w:rsidP="00B7431C">
            <w:pPr>
              <w:pStyle w:val="TableText"/>
            </w:pPr>
            <w:r w:rsidRPr="001C29FC">
              <w:t>Thrown when an arithmetic operation</w:t>
            </w:r>
            <w:r w:rsidR="00487849">
              <w:t xml:space="preserve"> in a checked context overflows</w:t>
            </w:r>
          </w:p>
        </w:tc>
      </w:tr>
      <w:tr w:rsidR="00FE2A92" w:rsidRPr="001C29FC">
        <w:trPr>
          <w:cantSplit/>
        </w:trPr>
        <w:tc>
          <w:tcPr>
            <w:tcW w:w="3261" w:type="dxa"/>
            <w:tcBorders>
              <w:top w:val="single" w:sz="6" w:space="0" w:color="000000"/>
              <w:left w:val="single" w:sz="6" w:space="0" w:color="000000"/>
              <w:bottom w:val="single" w:sz="6" w:space="0" w:color="000000"/>
              <w:right w:val="single" w:sz="6" w:space="0" w:color="000000"/>
            </w:tcBorders>
            <w:vAlign w:val="bottom"/>
          </w:tcPr>
          <w:p w:rsidR="00FE2A92" w:rsidRPr="001C29FC" w:rsidRDefault="00FE2A92" w:rsidP="00B7431C">
            <w:pPr>
              <w:pStyle w:val="TableText"/>
              <w:rPr>
                <w:szCs w:val="18"/>
              </w:rPr>
            </w:pPr>
            <w:proofErr w:type="spellStart"/>
            <w:r w:rsidRPr="001C29FC">
              <w:rPr>
                <w:szCs w:val="18"/>
              </w:rPr>
              <w:t>System.StackOverflowException</w:t>
            </w:r>
            <w:proofErr w:type="spellEnd"/>
          </w:p>
        </w:tc>
        <w:tc>
          <w:tcPr>
            <w:tcW w:w="6099" w:type="dxa"/>
            <w:tcBorders>
              <w:top w:val="single" w:sz="6" w:space="0" w:color="000000"/>
              <w:left w:val="single" w:sz="6" w:space="0" w:color="000000"/>
              <w:bottom w:val="single" w:sz="6" w:space="0" w:color="000000"/>
              <w:right w:val="single" w:sz="6" w:space="0" w:color="000000"/>
            </w:tcBorders>
            <w:vAlign w:val="bottom"/>
          </w:tcPr>
          <w:p w:rsidR="00FE2A92" w:rsidRPr="001C29FC" w:rsidRDefault="00FE2A92" w:rsidP="00B7431C">
            <w:pPr>
              <w:pStyle w:val="TableText"/>
            </w:pPr>
            <w:r w:rsidRPr="001C29FC">
              <w:t>Thrown when the execution stack is exhausted by having too many pending method calls; typically indicative of v</w:t>
            </w:r>
            <w:r w:rsidR="00487849">
              <w:t>ery deep or unbounded recursion</w:t>
            </w:r>
          </w:p>
        </w:tc>
      </w:tr>
      <w:tr w:rsidR="00FE2A92" w:rsidRPr="001C29FC">
        <w:trPr>
          <w:cantSplit/>
        </w:trPr>
        <w:tc>
          <w:tcPr>
            <w:tcW w:w="3261" w:type="dxa"/>
            <w:tcBorders>
              <w:top w:val="single" w:sz="6" w:space="0" w:color="000000"/>
              <w:left w:val="single" w:sz="6" w:space="0" w:color="000000"/>
              <w:bottom w:val="single" w:sz="6" w:space="0" w:color="000000"/>
              <w:right w:val="single" w:sz="6" w:space="0" w:color="000000"/>
            </w:tcBorders>
            <w:vAlign w:val="bottom"/>
          </w:tcPr>
          <w:p w:rsidR="00FE2A92" w:rsidRPr="001C29FC" w:rsidRDefault="00FE2A92" w:rsidP="00B7431C">
            <w:pPr>
              <w:pStyle w:val="TableText"/>
              <w:rPr>
                <w:szCs w:val="18"/>
              </w:rPr>
            </w:pPr>
            <w:proofErr w:type="spellStart"/>
            <w:r w:rsidRPr="001C29FC">
              <w:rPr>
                <w:szCs w:val="18"/>
              </w:rPr>
              <w:t>System.TypeInitializationException</w:t>
            </w:r>
            <w:proofErr w:type="spellEnd"/>
          </w:p>
        </w:tc>
        <w:tc>
          <w:tcPr>
            <w:tcW w:w="6099" w:type="dxa"/>
            <w:tcBorders>
              <w:top w:val="single" w:sz="6" w:space="0" w:color="000000"/>
              <w:left w:val="single" w:sz="6" w:space="0" w:color="000000"/>
              <w:bottom w:val="single" w:sz="6" w:space="0" w:color="000000"/>
              <w:right w:val="single" w:sz="6" w:space="0" w:color="000000"/>
            </w:tcBorders>
            <w:vAlign w:val="bottom"/>
          </w:tcPr>
          <w:p w:rsidR="00FE2A92" w:rsidRPr="001C29FC" w:rsidRDefault="00FE2A92" w:rsidP="00B7431C">
            <w:pPr>
              <w:pStyle w:val="TableText"/>
            </w:pPr>
            <w:r w:rsidRPr="001C29FC">
              <w:t xml:space="preserve">Thrown when a static constructor throws an exception, and no </w:t>
            </w:r>
            <w:r w:rsidR="00487849">
              <w:t>catch clauses exist to catch it</w:t>
            </w:r>
          </w:p>
        </w:tc>
      </w:tr>
      <w:tr w:rsidR="00FE2A92" w:rsidRPr="001C29FC">
        <w:trPr>
          <w:cantSplit/>
        </w:trPr>
        <w:tc>
          <w:tcPr>
            <w:tcW w:w="3261" w:type="dxa"/>
            <w:tcBorders>
              <w:top w:val="single" w:sz="6" w:space="0" w:color="000000"/>
              <w:left w:val="single" w:sz="6" w:space="0" w:color="000000"/>
              <w:bottom w:val="single" w:sz="6" w:space="0" w:color="000000"/>
              <w:right w:val="single" w:sz="6" w:space="0" w:color="000000"/>
            </w:tcBorders>
            <w:vAlign w:val="bottom"/>
          </w:tcPr>
          <w:p w:rsidR="00FE2A92" w:rsidRPr="001C29FC" w:rsidRDefault="00552649" w:rsidP="00B7431C">
            <w:pPr>
              <w:pStyle w:val="TableText"/>
              <w:rPr>
                <w:szCs w:val="18"/>
              </w:rPr>
            </w:pPr>
            <w:hyperlink r:id="rId119" w:history="1">
              <w:proofErr w:type="spellStart"/>
              <w:r w:rsidR="00FE2A92" w:rsidRPr="001C29FC">
                <w:rPr>
                  <w:szCs w:val="18"/>
                </w:rPr>
                <w:t>SystemException</w:t>
              </w:r>
              <w:proofErr w:type="spellEnd"/>
            </w:hyperlink>
          </w:p>
        </w:tc>
        <w:tc>
          <w:tcPr>
            <w:tcW w:w="6099" w:type="dxa"/>
            <w:tcBorders>
              <w:top w:val="single" w:sz="6" w:space="0" w:color="000000"/>
              <w:left w:val="single" w:sz="6" w:space="0" w:color="000000"/>
              <w:bottom w:val="single" w:sz="6" w:space="0" w:color="000000"/>
              <w:right w:val="single" w:sz="6" w:space="0" w:color="000000"/>
            </w:tcBorders>
            <w:vAlign w:val="bottom"/>
          </w:tcPr>
          <w:p w:rsidR="00FE2A92" w:rsidRPr="001C29FC" w:rsidRDefault="00FE2A92" w:rsidP="00B7431C">
            <w:pPr>
              <w:pStyle w:val="TableText"/>
              <w:rPr>
                <w:color w:val="000000"/>
              </w:rPr>
            </w:pPr>
            <w:r w:rsidRPr="001C29FC">
              <w:t>Base class for all runtime-generated errors</w:t>
            </w:r>
          </w:p>
        </w:tc>
      </w:tr>
    </w:tbl>
    <w:p w:rsidR="00120301" w:rsidRDefault="00120301" w:rsidP="00120301"/>
    <w:p w:rsidR="002100D4" w:rsidRDefault="002100D4" w:rsidP="00120301"/>
    <w:p w:rsidR="002100D4" w:rsidRDefault="002100D4" w:rsidP="00120301"/>
    <w:p w:rsidR="002100D4" w:rsidRDefault="002100D4" w:rsidP="00120301"/>
    <w:p w:rsidR="004A4222" w:rsidRPr="00657B4C" w:rsidRDefault="00657B4C" w:rsidP="00657B4C">
      <w:pPr>
        <w:pStyle w:val="Caption"/>
        <w:rPr>
          <w:b w:val="0"/>
        </w:rPr>
      </w:pPr>
      <w:r w:rsidRPr="00657B4C">
        <w:rPr>
          <w:b w:val="0"/>
        </w:rPr>
        <w:lastRenderedPageBreak/>
        <w:fldChar w:fldCharType="begin"/>
      </w:r>
      <w:r w:rsidRPr="00657B4C">
        <w:rPr>
          <w:b w:val="0"/>
        </w:rPr>
        <w:instrText xml:space="preserve"> REF _Ref393194362 \h  \* MERGEFORMAT </w:instrText>
      </w:r>
      <w:r w:rsidRPr="00657B4C">
        <w:rPr>
          <w:b w:val="0"/>
        </w:rPr>
      </w:r>
      <w:r w:rsidRPr="00657B4C">
        <w:rPr>
          <w:b w:val="0"/>
        </w:rPr>
        <w:fldChar w:fldCharType="separate"/>
      </w:r>
      <w:r w:rsidR="00354257" w:rsidRPr="00354257">
        <w:rPr>
          <w:b w:val="0"/>
        </w:rPr>
        <w:t xml:space="preserve">Table </w:t>
      </w:r>
      <w:r w:rsidR="00354257" w:rsidRPr="00354257">
        <w:rPr>
          <w:b w:val="0"/>
          <w:noProof/>
        </w:rPr>
        <w:t>14</w:t>
      </w:r>
      <w:r w:rsidRPr="00657B4C">
        <w:rPr>
          <w:b w:val="0"/>
        </w:rPr>
        <w:fldChar w:fldCharType="end"/>
      </w:r>
      <w:r>
        <w:rPr>
          <w:b w:val="0"/>
        </w:rPr>
        <w:t xml:space="preserve"> </w:t>
      </w:r>
      <w:r w:rsidR="004A4222" w:rsidRPr="00657B4C">
        <w:rPr>
          <w:b w:val="0"/>
        </w:rPr>
        <w:t xml:space="preserve">explains the event sources that VBECS </w:t>
      </w:r>
      <w:r w:rsidR="003611CC" w:rsidRPr="00657B4C">
        <w:rPr>
          <w:b w:val="0"/>
        </w:rPr>
        <w:t xml:space="preserve">uses to write to the Application log in Event Viewer </w:t>
      </w:r>
      <w:r>
        <w:rPr>
          <w:b w:val="0"/>
        </w:rPr>
        <w:t>(</w:t>
      </w:r>
      <w:r w:rsidR="00F756AA">
        <w:rPr>
          <w:b w:val="0"/>
        </w:rPr>
        <w:fldChar w:fldCharType="begin"/>
      </w:r>
      <w:r w:rsidR="00F756AA">
        <w:rPr>
          <w:b w:val="0"/>
        </w:rPr>
        <w:instrText xml:space="preserve"> REF _Ref430014554 \h </w:instrText>
      </w:r>
      <w:r w:rsidR="00F756AA">
        <w:rPr>
          <w:b w:val="0"/>
        </w:rPr>
      </w:r>
      <w:r w:rsidR="00F756AA">
        <w:rPr>
          <w:b w:val="0"/>
        </w:rPr>
        <w:fldChar w:fldCharType="separate"/>
      </w:r>
      <w:r w:rsidR="00354257" w:rsidRPr="001C29FC">
        <w:t>Find</w:t>
      </w:r>
      <w:r w:rsidR="00354257">
        <w:t>ing Application Log Entries from Email Alerts</w:t>
      </w:r>
      <w:r w:rsidR="00F756AA">
        <w:rPr>
          <w:b w:val="0"/>
        </w:rPr>
        <w:fldChar w:fldCharType="end"/>
      </w:r>
      <w:r w:rsidRPr="00657B4C">
        <w:rPr>
          <w:b w:val="0"/>
        </w:rPr>
        <w:t>).</w:t>
      </w:r>
      <w:r>
        <w:rPr>
          <w:b w:val="0"/>
        </w:rPr>
        <w:t xml:space="preserve"> </w:t>
      </w:r>
      <w:r w:rsidRPr="00657B4C">
        <w:rPr>
          <w:b w:val="0"/>
          <w:vanish/>
        </w:rPr>
        <w:t>DR 4881</w:t>
      </w:r>
    </w:p>
    <w:p w:rsidR="00657B4C" w:rsidRDefault="00657B4C" w:rsidP="002100D4">
      <w:pPr>
        <w:pStyle w:val="Caption"/>
      </w:pPr>
      <w:bookmarkStart w:id="322" w:name="_Ref381789131"/>
    </w:p>
    <w:p w:rsidR="004A4222" w:rsidRPr="001C29FC" w:rsidRDefault="004A4222" w:rsidP="002100D4">
      <w:pPr>
        <w:pStyle w:val="Caption"/>
      </w:pPr>
      <w:bookmarkStart w:id="323" w:name="_Ref393194362"/>
      <w:r w:rsidRPr="001C29FC">
        <w:t xml:space="preserve">Table </w:t>
      </w:r>
      <w:fldSimple w:instr=" SEQ Table \* ARABIC ">
        <w:r w:rsidR="00354257">
          <w:rPr>
            <w:noProof/>
          </w:rPr>
          <w:t>14</w:t>
        </w:r>
      </w:fldSimple>
      <w:bookmarkEnd w:id="322"/>
      <w:bookmarkEnd w:id="323"/>
      <w:r w:rsidRPr="001C29FC">
        <w:t xml:space="preserve">: </w:t>
      </w:r>
      <w:r>
        <w:t>Event Sources</w:t>
      </w:r>
    </w:p>
    <w:tbl>
      <w:tblPr>
        <w:tblW w:w="9360" w:type="dxa"/>
        <w:tblBorders>
          <w:top w:val="single" w:sz="6" w:space="0" w:color="000000"/>
          <w:left w:val="single" w:sz="6" w:space="0" w:color="000000"/>
          <w:bottom w:val="single" w:sz="6" w:space="0" w:color="000000"/>
          <w:right w:val="single" w:sz="6" w:space="0" w:color="000000"/>
        </w:tblBorders>
        <w:tblLayout w:type="fixed"/>
        <w:tblCellMar>
          <w:left w:w="60" w:type="dxa"/>
          <w:right w:w="60" w:type="dxa"/>
        </w:tblCellMar>
        <w:tblLook w:val="0000" w:firstRow="0" w:lastRow="0" w:firstColumn="0" w:lastColumn="0" w:noHBand="0" w:noVBand="0"/>
      </w:tblPr>
      <w:tblGrid>
        <w:gridCol w:w="2310"/>
        <w:gridCol w:w="7050"/>
      </w:tblGrid>
      <w:tr w:rsidR="004A4222" w:rsidRPr="001C29FC" w:rsidTr="003611CC">
        <w:trPr>
          <w:cantSplit/>
          <w:tblHeader/>
        </w:trPr>
        <w:tc>
          <w:tcPr>
            <w:tcW w:w="2310" w:type="dxa"/>
            <w:tcBorders>
              <w:top w:val="single" w:sz="6" w:space="0" w:color="000000"/>
              <w:left w:val="single" w:sz="6" w:space="0" w:color="000000"/>
              <w:bottom w:val="single" w:sz="6" w:space="0" w:color="000000"/>
              <w:right w:val="single" w:sz="6" w:space="0" w:color="000000"/>
            </w:tcBorders>
            <w:shd w:val="clear" w:color="auto" w:fill="B3B3B3"/>
            <w:vAlign w:val="bottom"/>
          </w:tcPr>
          <w:p w:rsidR="004A4222" w:rsidRPr="001C29FC" w:rsidRDefault="004A4222" w:rsidP="002100D4">
            <w:pPr>
              <w:pStyle w:val="TableText"/>
              <w:keepNext/>
              <w:rPr>
                <w:b/>
              </w:rPr>
            </w:pPr>
            <w:r>
              <w:rPr>
                <w:b/>
              </w:rPr>
              <w:t xml:space="preserve">Event </w:t>
            </w:r>
            <w:r w:rsidR="003611CC">
              <w:rPr>
                <w:b/>
              </w:rPr>
              <w:t>Source</w:t>
            </w:r>
          </w:p>
        </w:tc>
        <w:tc>
          <w:tcPr>
            <w:tcW w:w="7050" w:type="dxa"/>
            <w:tcBorders>
              <w:top w:val="single" w:sz="6" w:space="0" w:color="000000"/>
              <w:left w:val="single" w:sz="6" w:space="0" w:color="000000"/>
              <w:bottom w:val="single" w:sz="6" w:space="0" w:color="000000"/>
              <w:right w:val="single" w:sz="6" w:space="0" w:color="000000"/>
            </w:tcBorders>
            <w:shd w:val="clear" w:color="auto" w:fill="B3B3B3"/>
            <w:vAlign w:val="bottom"/>
          </w:tcPr>
          <w:p w:rsidR="004A4222" w:rsidRPr="001C29FC" w:rsidRDefault="004A4222" w:rsidP="002100D4">
            <w:pPr>
              <w:pStyle w:val="TableText"/>
              <w:keepNext/>
              <w:rPr>
                <w:b/>
              </w:rPr>
            </w:pPr>
            <w:r w:rsidRPr="001C29FC">
              <w:rPr>
                <w:b/>
              </w:rPr>
              <w:t>Description</w:t>
            </w:r>
          </w:p>
        </w:tc>
      </w:tr>
      <w:tr w:rsidR="004A4222" w:rsidRPr="001C29FC" w:rsidTr="003611CC">
        <w:trPr>
          <w:cantSplit/>
        </w:trPr>
        <w:tc>
          <w:tcPr>
            <w:tcW w:w="2310" w:type="dxa"/>
            <w:tcBorders>
              <w:top w:val="single" w:sz="6" w:space="0" w:color="000000"/>
              <w:left w:val="single" w:sz="6" w:space="0" w:color="000000"/>
              <w:bottom w:val="single" w:sz="6" w:space="0" w:color="000000"/>
              <w:right w:val="single" w:sz="6" w:space="0" w:color="000000"/>
            </w:tcBorders>
            <w:vAlign w:val="bottom"/>
          </w:tcPr>
          <w:p w:rsidR="004A4222" w:rsidRPr="001C29FC" w:rsidRDefault="003611CC" w:rsidP="002100D4">
            <w:pPr>
              <w:pStyle w:val="TableText"/>
              <w:keepNext/>
              <w:rPr>
                <w:szCs w:val="18"/>
              </w:rPr>
            </w:pPr>
            <w:r>
              <w:rPr>
                <w:szCs w:val="18"/>
              </w:rPr>
              <w:t>VBECS Exception</w:t>
            </w:r>
          </w:p>
        </w:tc>
        <w:tc>
          <w:tcPr>
            <w:tcW w:w="7050" w:type="dxa"/>
            <w:tcBorders>
              <w:top w:val="single" w:sz="6" w:space="0" w:color="000000"/>
              <w:left w:val="single" w:sz="6" w:space="0" w:color="000000"/>
              <w:bottom w:val="single" w:sz="6" w:space="0" w:color="000000"/>
              <w:right w:val="single" w:sz="6" w:space="0" w:color="000000"/>
            </w:tcBorders>
            <w:vAlign w:val="bottom"/>
          </w:tcPr>
          <w:p w:rsidR="004A4222" w:rsidRPr="001C29FC" w:rsidRDefault="003611CC" w:rsidP="002100D4">
            <w:pPr>
              <w:pStyle w:val="TableText"/>
              <w:keepNext/>
              <w:rPr>
                <w:color w:val="000000"/>
              </w:rPr>
            </w:pPr>
            <w:r>
              <w:rPr>
                <w:color w:val="000000"/>
              </w:rPr>
              <w:t>A VBECS system crash</w:t>
            </w:r>
          </w:p>
        </w:tc>
      </w:tr>
      <w:tr w:rsidR="004A4222" w:rsidRPr="001C29FC" w:rsidTr="003611CC">
        <w:trPr>
          <w:cantSplit/>
        </w:trPr>
        <w:tc>
          <w:tcPr>
            <w:tcW w:w="2310" w:type="dxa"/>
            <w:tcBorders>
              <w:top w:val="single" w:sz="6" w:space="0" w:color="000000"/>
              <w:left w:val="single" w:sz="6" w:space="0" w:color="000000"/>
              <w:bottom w:val="single" w:sz="6" w:space="0" w:color="000000"/>
              <w:right w:val="single" w:sz="6" w:space="0" w:color="000000"/>
            </w:tcBorders>
            <w:vAlign w:val="bottom"/>
          </w:tcPr>
          <w:p w:rsidR="004A4222" w:rsidRPr="001C29FC" w:rsidRDefault="003611CC" w:rsidP="002100D4">
            <w:pPr>
              <w:pStyle w:val="TableText"/>
              <w:keepNext/>
              <w:rPr>
                <w:szCs w:val="18"/>
              </w:rPr>
            </w:pPr>
            <w:r>
              <w:rPr>
                <w:szCs w:val="18"/>
              </w:rPr>
              <w:t>VBECS Prod</w:t>
            </w:r>
          </w:p>
        </w:tc>
        <w:tc>
          <w:tcPr>
            <w:tcW w:w="7050" w:type="dxa"/>
            <w:tcBorders>
              <w:top w:val="single" w:sz="6" w:space="0" w:color="000000"/>
              <w:left w:val="single" w:sz="6" w:space="0" w:color="000000"/>
              <w:bottom w:val="single" w:sz="6" w:space="0" w:color="000000"/>
              <w:right w:val="single" w:sz="6" w:space="0" w:color="000000"/>
            </w:tcBorders>
            <w:vAlign w:val="bottom"/>
          </w:tcPr>
          <w:p w:rsidR="004A4222" w:rsidRPr="001C29FC" w:rsidRDefault="003611CC" w:rsidP="002100D4">
            <w:pPr>
              <w:pStyle w:val="TableText"/>
              <w:keepNext/>
              <w:rPr>
                <w:color w:val="000000"/>
              </w:rPr>
            </w:pPr>
            <w:r>
              <w:rPr>
                <w:color w:val="000000"/>
              </w:rPr>
              <w:t xml:space="preserve">VBECS Production </w:t>
            </w:r>
          </w:p>
        </w:tc>
      </w:tr>
      <w:tr w:rsidR="004A4222" w:rsidRPr="001C29FC" w:rsidTr="003611CC">
        <w:trPr>
          <w:cantSplit/>
        </w:trPr>
        <w:tc>
          <w:tcPr>
            <w:tcW w:w="2310" w:type="dxa"/>
            <w:tcBorders>
              <w:top w:val="single" w:sz="6" w:space="0" w:color="000000"/>
              <w:left w:val="single" w:sz="6" w:space="0" w:color="000000"/>
              <w:bottom w:val="single" w:sz="6" w:space="0" w:color="000000"/>
              <w:right w:val="single" w:sz="6" w:space="0" w:color="000000"/>
            </w:tcBorders>
            <w:vAlign w:val="bottom"/>
          </w:tcPr>
          <w:p w:rsidR="004A4222" w:rsidRPr="001C29FC" w:rsidRDefault="003611CC" w:rsidP="002100D4">
            <w:pPr>
              <w:pStyle w:val="TableText"/>
              <w:keepNext/>
              <w:rPr>
                <w:szCs w:val="18"/>
              </w:rPr>
            </w:pPr>
            <w:r>
              <w:rPr>
                <w:szCs w:val="18"/>
              </w:rPr>
              <w:t>VBECS Test</w:t>
            </w:r>
          </w:p>
        </w:tc>
        <w:tc>
          <w:tcPr>
            <w:tcW w:w="7050" w:type="dxa"/>
            <w:tcBorders>
              <w:top w:val="single" w:sz="6" w:space="0" w:color="000000"/>
              <w:left w:val="single" w:sz="6" w:space="0" w:color="000000"/>
              <w:bottom w:val="single" w:sz="6" w:space="0" w:color="000000"/>
              <w:right w:val="single" w:sz="6" w:space="0" w:color="000000"/>
            </w:tcBorders>
            <w:vAlign w:val="bottom"/>
          </w:tcPr>
          <w:p w:rsidR="004A4222" w:rsidRPr="001C29FC" w:rsidRDefault="003611CC" w:rsidP="002100D4">
            <w:pPr>
              <w:pStyle w:val="TableText"/>
              <w:keepNext/>
              <w:rPr>
                <w:color w:val="000000"/>
              </w:rPr>
            </w:pPr>
            <w:r>
              <w:rPr>
                <w:color w:val="000000"/>
              </w:rPr>
              <w:t>VBECS Test</w:t>
            </w:r>
          </w:p>
        </w:tc>
      </w:tr>
      <w:tr w:rsidR="003611CC" w:rsidRPr="001C29FC" w:rsidTr="003611CC">
        <w:trPr>
          <w:cantSplit/>
        </w:trPr>
        <w:tc>
          <w:tcPr>
            <w:tcW w:w="2310" w:type="dxa"/>
            <w:tcBorders>
              <w:top w:val="single" w:sz="6" w:space="0" w:color="000000"/>
              <w:left w:val="single" w:sz="6" w:space="0" w:color="000000"/>
              <w:bottom w:val="single" w:sz="6" w:space="0" w:color="000000"/>
              <w:right w:val="single" w:sz="6" w:space="0" w:color="000000"/>
            </w:tcBorders>
            <w:vAlign w:val="bottom"/>
          </w:tcPr>
          <w:p w:rsidR="003611CC" w:rsidRPr="001C29FC" w:rsidRDefault="003611CC" w:rsidP="002100D4">
            <w:pPr>
              <w:pStyle w:val="TableText"/>
              <w:keepNext/>
              <w:rPr>
                <w:szCs w:val="18"/>
              </w:rPr>
            </w:pPr>
            <w:r>
              <w:rPr>
                <w:szCs w:val="18"/>
              </w:rPr>
              <w:t>VBECS Admin Prod</w:t>
            </w:r>
          </w:p>
        </w:tc>
        <w:tc>
          <w:tcPr>
            <w:tcW w:w="7050" w:type="dxa"/>
            <w:tcBorders>
              <w:top w:val="single" w:sz="6" w:space="0" w:color="000000"/>
              <w:left w:val="single" w:sz="6" w:space="0" w:color="000000"/>
              <w:bottom w:val="single" w:sz="6" w:space="0" w:color="000000"/>
              <w:right w:val="single" w:sz="6" w:space="0" w:color="000000"/>
            </w:tcBorders>
            <w:vAlign w:val="bottom"/>
          </w:tcPr>
          <w:p w:rsidR="003611CC" w:rsidRPr="001C29FC" w:rsidRDefault="002100D4" w:rsidP="002100D4">
            <w:pPr>
              <w:pStyle w:val="TableText"/>
              <w:keepNext/>
              <w:rPr>
                <w:color w:val="000000"/>
              </w:rPr>
            </w:pPr>
            <w:r>
              <w:rPr>
                <w:color w:val="000000"/>
              </w:rPr>
              <w:t>VBECS Administrator Production</w:t>
            </w:r>
          </w:p>
        </w:tc>
      </w:tr>
      <w:tr w:rsidR="003611CC" w:rsidRPr="001C29FC" w:rsidTr="003611CC">
        <w:trPr>
          <w:cantSplit/>
        </w:trPr>
        <w:tc>
          <w:tcPr>
            <w:tcW w:w="2310" w:type="dxa"/>
            <w:tcBorders>
              <w:top w:val="single" w:sz="6" w:space="0" w:color="000000"/>
              <w:left w:val="single" w:sz="6" w:space="0" w:color="000000"/>
              <w:bottom w:val="single" w:sz="6" w:space="0" w:color="000000"/>
              <w:right w:val="single" w:sz="6" w:space="0" w:color="000000"/>
            </w:tcBorders>
            <w:vAlign w:val="bottom"/>
          </w:tcPr>
          <w:p w:rsidR="003611CC" w:rsidRPr="001C29FC" w:rsidRDefault="003611CC" w:rsidP="002100D4">
            <w:pPr>
              <w:pStyle w:val="TableText"/>
              <w:keepNext/>
              <w:rPr>
                <w:szCs w:val="18"/>
              </w:rPr>
            </w:pPr>
            <w:r>
              <w:rPr>
                <w:szCs w:val="18"/>
              </w:rPr>
              <w:t>VBECS Admin Test</w:t>
            </w:r>
          </w:p>
        </w:tc>
        <w:tc>
          <w:tcPr>
            <w:tcW w:w="7050" w:type="dxa"/>
            <w:tcBorders>
              <w:top w:val="single" w:sz="6" w:space="0" w:color="000000"/>
              <w:left w:val="single" w:sz="6" w:space="0" w:color="000000"/>
              <w:bottom w:val="single" w:sz="6" w:space="0" w:color="000000"/>
              <w:right w:val="single" w:sz="6" w:space="0" w:color="000000"/>
            </w:tcBorders>
            <w:vAlign w:val="bottom"/>
          </w:tcPr>
          <w:p w:rsidR="003611CC" w:rsidRPr="001C29FC" w:rsidRDefault="002100D4" w:rsidP="002100D4">
            <w:pPr>
              <w:pStyle w:val="TableText"/>
              <w:keepNext/>
              <w:rPr>
                <w:color w:val="000000"/>
              </w:rPr>
            </w:pPr>
            <w:r>
              <w:rPr>
                <w:color w:val="000000"/>
              </w:rPr>
              <w:t>VBECS Administrator Test</w:t>
            </w:r>
          </w:p>
        </w:tc>
      </w:tr>
      <w:tr w:rsidR="002100D4" w:rsidRPr="001C29FC" w:rsidTr="000320F5">
        <w:trPr>
          <w:cantSplit/>
        </w:trPr>
        <w:tc>
          <w:tcPr>
            <w:tcW w:w="2310" w:type="dxa"/>
            <w:tcBorders>
              <w:top w:val="single" w:sz="6" w:space="0" w:color="000000"/>
              <w:left w:val="single" w:sz="6" w:space="0" w:color="000000"/>
              <w:bottom w:val="single" w:sz="6" w:space="0" w:color="000000"/>
              <w:right w:val="single" w:sz="6" w:space="0" w:color="000000"/>
            </w:tcBorders>
            <w:vAlign w:val="bottom"/>
          </w:tcPr>
          <w:p w:rsidR="002100D4" w:rsidRPr="001C29FC" w:rsidRDefault="002100D4" w:rsidP="002100D4">
            <w:pPr>
              <w:pStyle w:val="TableText"/>
              <w:keepNext/>
              <w:rPr>
                <w:szCs w:val="18"/>
              </w:rPr>
            </w:pPr>
            <w:r>
              <w:rPr>
                <w:szCs w:val="18"/>
              </w:rPr>
              <w:t>HL7Dispatcher Prod</w:t>
            </w:r>
          </w:p>
        </w:tc>
        <w:tc>
          <w:tcPr>
            <w:tcW w:w="7050" w:type="dxa"/>
            <w:vMerge w:val="restart"/>
            <w:tcBorders>
              <w:top w:val="single" w:sz="6" w:space="0" w:color="000000"/>
              <w:left w:val="single" w:sz="6" w:space="0" w:color="000000"/>
              <w:right w:val="single" w:sz="6" w:space="0" w:color="000000"/>
            </w:tcBorders>
            <w:vAlign w:val="bottom"/>
          </w:tcPr>
          <w:p w:rsidR="002100D4" w:rsidRPr="001C29FC" w:rsidRDefault="002100D4" w:rsidP="002100D4">
            <w:pPr>
              <w:pStyle w:val="TableText"/>
              <w:keepNext/>
            </w:pPr>
            <w:r>
              <w:t>VBECS Services</w:t>
            </w:r>
          </w:p>
        </w:tc>
      </w:tr>
      <w:tr w:rsidR="002100D4" w:rsidRPr="001C29FC" w:rsidTr="000320F5">
        <w:trPr>
          <w:cantSplit/>
        </w:trPr>
        <w:tc>
          <w:tcPr>
            <w:tcW w:w="2310" w:type="dxa"/>
            <w:tcBorders>
              <w:top w:val="single" w:sz="6" w:space="0" w:color="000000"/>
              <w:left w:val="single" w:sz="6" w:space="0" w:color="000000"/>
              <w:bottom w:val="single" w:sz="6" w:space="0" w:color="000000"/>
              <w:right w:val="single" w:sz="6" w:space="0" w:color="000000"/>
            </w:tcBorders>
            <w:vAlign w:val="bottom"/>
          </w:tcPr>
          <w:p w:rsidR="002100D4" w:rsidRPr="001C29FC" w:rsidRDefault="002100D4" w:rsidP="004A4222">
            <w:pPr>
              <w:pStyle w:val="TableText"/>
              <w:rPr>
                <w:szCs w:val="18"/>
              </w:rPr>
            </w:pPr>
            <w:r>
              <w:rPr>
                <w:szCs w:val="18"/>
              </w:rPr>
              <w:t>HL7Dispatcher Test</w:t>
            </w:r>
          </w:p>
        </w:tc>
        <w:tc>
          <w:tcPr>
            <w:tcW w:w="7050" w:type="dxa"/>
            <w:vMerge/>
            <w:tcBorders>
              <w:left w:val="single" w:sz="6" w:space="0" w:color="000000"/>
              <w:right w:val="single" w:sz="6" w:space="0" w:color="000000"/>
            </w:tcBorders>
            <w:vAlign w:val="bottom"/>
          </w:tcPr>
          <w:p w:rsidR="002100D4" w:rsidRPr="001C29FC" w:rsidRDefault="002100D4" w:rsidP="004A4222">
            <w:pPr>
              <w:pStyle w:val="TableText"/>
            </w:pPr>
          </w:p>
        </w:tc>
      </w:tr>
      <w:tr w:rsidR="002100D4" w:rsidRPr="001C29FC" w:rsidTr="000320F5">
        <w:trPr>
          <w:cantSplit/>
        </w:trPr>
        <w:tc>
          <w:tcPr>
            <w:tcW w:w="2310" w:type="dxa"/>
            <w:tcBorders>
              <w:top w:val="single" w:sz="6" w:space="0" w:color="000000"/>
              <w:left w:val="single" w:sz="6" w:space="0" w:color="000000"/>
              <w:bottom w:val="single" w:sz="6" w:space="0" w:color="000000"/>
              <w:right w:val="single" w:sz="6" w:space="0" w:color="000000"/>
            </w:tcBorders>
            <w:vAlign w:val="bottom"/>
          </w:tcPr>
          <w:p w:rsidR="002100D4" w:rsidRPr="001C29FC" w:rsidRDefault="002100D4" w:rsidP="003611CC">
            <w:pPr>
              <w:pStyle w:val="TableText"/>
              <w:rPr>
                <w:szCs w:val="18"/>
              </w:rPr>
            </w:pPr>
            <w:r>
              <w:rPr>
                <w:szCs w:val="18"/>
              </w:rPr>
              <w:t>HL7Service Prod</w:t>
            </w:r>
          </w:p>
        </w:tc>
        <w:tc>
          <w:tcPr>
            <w:tcW w:w="7050" w:type="dxa"/>
            <w:vMerge/>
            <w:tcBorders>
              <w:left w:val="single" w:sz="6" w:space="0" w:color="000000"/>
              <w:right w:val="single" w:sz="6" w:space="0" w:color="000000"/>
            </w:tcBorders>
            <w:vAlign w:val="bottom"/>
          </w:tcPr>
          <w:p w:rsidR="002100D4" w:rsidRPr="001C29FC" w:rsidRDefault="002100D4" w:rsidP="004A4222">
            <w:pPr>
              <w:pStyle w:val="TableText"/>
            </w:pPr>
          </w:p>
        </w:tc>
      </w:tr>
      <w:tr w:rsidR="002100D4" w:rsidRPr="001C29FC" w:rsidTr="000320F5">
        <w:trPr>
          <w:cantSplit/>
        </w:trPr>
        <w:tc>
          <w:tcPr>
            <w:tcW w:w="2310" w:type="dxa"/>
            <w:tcBorders>
              <w:top w:val="single" w:sz="6" w:space="0" w:color="000000"/>
              <w:left w:val="single" w:sz="6" w:space="0" w:color="000000"/>
              <w:bottom w:val="single" w:sz="6" w:space="0" w:color="000000"/>
              <w:right w:val="single" w:sz="6" w:space="0" w:color="000000"/>
            </w:tcBorders>
            <w:vAlign w:val="bottom"/>
          </w:tcPr>
          <w:p w:rsidR="002100D4" w:rsidRPr="001C29FC" w:rsidRDefault="002100D4" w:rsidP="003611CC">
            <w:pPr>
              <w:pStyle w:val="TableText"/>
              <w:rPr>
                <w:szCs w:val="18"/>
              </w:rPr>
            </w:pPr>
            <w:r>
              <w:rPr>
                <w:szCs w:val="18"/>
              </w:rPr>
              <w:t>HL7Service Test</w:t>
            </w:r>
          </w:p>
        </w:tc>
        <w:tc>
          <w:tcPr>
            <w:tcW w:w="7050" w:type="dxa"/>
            <w:vMerge/>
            <w:tcBorders>
              <w:left w:val="single" w:sz="6" w:space="0" w:color="000000"/>
              <w:right w:val="single" w:sz="6" w:space="0" w:color="000000"/>
            </w:tcBorders>
            <w:vAlign w:val="bottom"/>
          </w:tcPr>
          <w:p w:rsidR="002100D4" w:rsidRPr="001C29FC" w:rsidRDefault="002100D4" w:rsidP="004A4222">
            <w:pPr>
              <w:pStyle w:val="TableText"/>
            </w:pPr>
          </w:p>
        </w:tc>
      </w:tr>
      <w:tr w:rsidR="002100D4" w:rsidRPr="001C29FC" w:rsidTr="000320F5">
        <w:trPr>
          <w:cantSplit/>
        </w:trPr>
        <w:tc>
          <w:tcPr>
            <w:tcW w:w="2310" w:type="dxa"/>
            <w:tcBorders>
              <w:top w:val="single" w:sz="6" w:space="0" w:color="000000"/>
              <w:left w:val="single" w:sz="6" w:space="0" w:color="000000"/>
              <w:bottom w:val="single" w:sz="6" w:space="0" w:color="000000"/>
              <w:right w:val="single" w:sz="6" w:space="0" w:color="000000"/>
            </w:tcBorders>
            <w:vAlign w:val="bottom"/>
          </w:tcPr>
          <w:p w:rsidR="002100D4" w:rsidRPr="001C29FC" w:rsidRDefault="002100D4" w:rsidP="004A4222">
            <w:pPr>
              <w:pStyle w:val="TableText"/>
              <w:rPr>
                <w:szCs w:val="18"/>
              </w:rPr>
            </w:pPr>
            <w:proofErr w:type="spellStart"/>
            <w:r>
              <w:rPr>
                <w:szCs w:val="18"/>
              </w:rPr>
              <w:t>ReportScheduler</w:t>
            </w:r>
            <w:proofErr w:type="spellEnd"/>
            <w:r>
              <w:rPr>
                <w:szCs w:val="18"/>
              </w:rPr>
              <w:t xml:space="preserve"> Prod</w:t>
            </w:r>
          </w:p>
        </w:tc>
        <w:tc>
          <w:tcPr>
            <w:tcW w:w="7050" w:type="dxa"/>
            <w:vMerge/>
            <w:tcBorders>
              <w:left w:val="single" w:sz="6" w:space="0" w:color="000000"/>
              <w:right w:val="single" w:sz="6" w:space="0" w:color="000000"/>
            </w:tcBorders>
            <w:vAlign w:val="bottom"/>
          </w:tcPr>
          <w:p w:rsidR="002100D4" w:rsidRPr="001C29FC" w:rsidRDefault="002100D4" w:rsidP="004A4222">
            <w:pPr>
              <w:pStyle w:val="TableText"/>
            </w:pPr>
          </w:p>
        </w:tc>
      </w:tr>
      <w:tr w:rsidR="002100D4" w:rsidRPr="001C29FC" w:rsidTr="000320F5">
        <w:trPr>
          <w:cantSplit/>
        </w:trPr>
        <w:tc>
          <w:tcPr>
            <w:tcW w:w="2310" w:type="dxa"/>
            <w:tcBorders>
              <w:top w:val="single" w:sz="6" w:space="0" w:color="000000"/>
              <w:left w:val="single" w:sz="6" w:space="0" w:color="000000"/>
              <w:bottom w:val="single" w:sz="6" w:space="0" w:color="000000"/>
              <w:right w:val="single" w:sz="6" w:space="0" w:color="000000"/>
            </w:tcBorders>
            <w:vAlign w:val="bottom"/>
          </w:tcPr>
          <w:p w:rsidR="002100D4" w:rsidRPr="001C29FC" w:rsidRDefault="002100D4" w:rsidP="004A4222">
            <w:pPr>
              <w:pStyle w:val="TableText"/>
              <w:rPr>
                <w:szCs w:val="18"/>
              </w:rPr>
            </w:pPr>
            <w:proofErr w:type="spellStart"/>
            <w:r>
              <w:rPr>
                <w:szCs w:val="18"/>
              </w:rPr>
              <w:t>ReportScheduler</w:t>
            </w:r>
            <w:proofErr w:type="spellEnd"/>
            <w:r>
              <w:rPr>
                <w:szCs w:val="18"/>
              </w:rPr>
              <w:t xml:space="preserve"> </w:t>
            </w:r>
            <w:r w:rsidR="00481F0A">
              <w:rPr>
                <w:szCs w:val="18"/>
              </w:rPr>
              <w:t>Test</w:t>
            </w:r>
          </w:p>
        </w:tc>
        <w:tc>
          <w:tcPr>
            <w:tcW w:w="7050" w:type="dxa"/>
            <w:vMerge/>
            <w:tcBorders>
              <w:left w:val="single" w:sz="6" w:space="0" w:color="000000"/>
              <w:right w:val="single" w:sz="6" w:space="0" w:color="000000"/>
            </w:tcBorders>
            <w:vAlign w:val="bottom"/>
          </w:tcPr>
          <w:p w:rsidR="002100D4" w:rsidRPr="001C29FC" w:rsidRDefault="002100D4" w:rsidP="004A4222">
            <w:pPr>
              <w:pStyle w:val="TableText"/>
            </w:pPr>
          </w:p>
        </w:tc>
      </w:tr>
      <w:tr w:rsidR="002100D4" w:rsidRPr="001C29FC" w:rsidTr="000320F5">
        <w:trPr>
          <w:cantSplit/>
        </w:trPr>
        <w:tc>
          <w:tcPr>
            <w:tcW w:w="2310" w:type="dxa"/>
            <w:tcBorders>
              <w:top w:val="single" w:sz="6" w:space="0" w:color="000000"/>
              <w:left w:val="single" w:sz="6" w:space="0" w:color="000000"/>
              <w:bottom w:val="single" w:sz="6" w:space="0" w:color="000000"/>
              <w:right w:val="single" w:sz="6" w:space="0" w:color="000000"/>
            </w:tcBorders>
            <w:vAlign w:val="bottom"/>
          </w:tcPr>
          <w:p w:rsidR="002100D4" w:rsidRPr="001C29FC" w:rsidRDefault="002100D4" w:rsidP="004A4222">
            <w:pPr>
              <w:pStyle w:val="TableText"/>
              <w:rPr>
                <w:szCs w:val="18"/>
              </w:rPr>
            </w:pPr>
            <w:proofErr w:type="spellStart"/>
            <w:r>
              <w:rPr>
                <w:szCs w:val="18"/>
              </w:rPr>
              <w:t>VistaLinkService</w:t>
            </w:r>
            <w:proofErr w:type="spellEnd"/>
            <w:r>
              <w:rPr>
                <w:szCs w:val="18"/>
              </w:rPr>
              <w:t xml:space="preserve"> Prod</w:t>
            </w:r>
          </w:p>
        </w:tc>
        <w:tc>
          <w:tcPr>
            <w:tcW w:w="7050" w:type="dxa"/>
            <w:vMerge/>
            <w:tcBorders>
              <w:left w:val="single" w:sz="6" w:space="0" w:color="000000"/>
              <w:right w:val="single" w:sz="6" w:space="0" w:color="000000"/>
            </w:tcBorders>
            <w:vAlign w:val="bottom"/>
          </w:tcPr>
          <w:p w:rsidR="002100D4" w:rsidRPr="001C29FC" w:rsidRDefault="002100D4" w:rsidP="004A4222">
            <w:pPr>
              <w:pStyle w:val="TableText"/>
            </w:pPr>
          </w:p>
        </w:tc>
      </w:tr>
      <w:tr w:rsidR="002100D4" w:rsidRPr="001C29FC" w:rsidTr="000320F5">
        <w:trPr>
          <w:cantSplit/>
        </w:trPr>
        <w:tc>
          <w:tcPr>
            <w:tcW w:w="2310" w:type="dxa"/>
            <w:tcBorders>
              <w:top w:val="single" w:sz="6" w:space="0" w:color="000000"/>
              <w:left w:val="single" w:sz="6" w:space="0" w:color="000000"/>
              <w:bottom w:val="single" w:sz="6" w:space="0" w:color="000000"/>
              <w:right w:val="single" w:sz="6" w:space="0" w:color="000000"/>
            </w:tcBorders>
            <w:vAlign w:val="bottom"/>
          </w:tcPr>
          <w:p w:rsidR="002100D4" w:rsidRPr="001C29FC" w:rsidRDefault="002100D4" w:rsidP="004A4222">
            <w:pPr>
              <w:pStyle w:val="TableText"/>
              <w:rPr>
                <w:szCs w:val="18"/>
              </w:rPr>
            </w:pPr>
            <w:proofErr w:type="spellStart"/>
            <w:r>
              <w:rPr>
                <w:szCs w:val="18"/>
              </w:rPr>
              <w:t>VistaLinkService</w:t>
            </w:r>
            <w:proofErr w:type="spellEnd"/>
            <w:r>
              <w:rPr>
                <w:szCs w:val="18"/>
              </w:rPr>
              <w:t xml:space="preserve"> Test</w:t>
            </w:r>
          </w:p>
        </w:tc>
        <w:tc>
          <w:tcPr>
            <w:tcW w:w="7050" w:type="dxa"/>
            <w:vMerge/>
            <w:tcBorders>
              <w:left w:val="single" w:sz="6" w:space="0" w:color="000000"/>
              <w:bottom w:val="single" w:sz="6" w:space="0" w:color="000000"/>
              <w:right w:val="single" w:sz="6" w:space="0" w:color="000000"/>
            </w:tcBorders>
            <w:vAlign w:val="bottom"/>
          </w:tcPr>
          <w:p w:rsidR="002100D4" w:rsidRPr="001C29FC" w:rsidRDefault="002100D4" w:rsidP="004A4222">
            <w:pPr>
              <w:pStyle w:val="TableText"/>
            </w:pPr>
          </w:p>
        </w:tc>
      </w:tr>
    </w:tbl>
    <w:p w:rsidR="004714A9" w:rsidRDefault="004714A9" w:rsidP="004714A9">
      <w:pPr>
        <w:pStyle w:val="BodyText"/>
        <w:rPr>
          <w:noProof/>
        </w:rPr>
      </w:pPr>
      <w:bookmarkStart w:id="324" w:name="_Toc389564325"/>
    </w:p>
    <w:p w:rsidR="006B1F1E" w:rsidRDefault="006B1F1E" w:rsidP="004714A9">
      <w:pPr>
        <w:pStyle w:val="BodyText"/>
        <w:jc w:val="center"/>
        <w:rPr>
          <w:noProof/>
        </w:rPr>
      </w:pPr>
    </w:p>
    <w:p w:rsidR="004714A9" w:rsidRDefault="0095140E" w:rsidP="00C21181">
      <w:pPr>
        <w:jc w:val="center"/>
        <w:rPr>
          <w:noProof/>
        </w:rPr>
      </w:pPr>
      <w:r>
        <w:br w:type="page"/>
      </w:r>
      <w:r w:rsidR="004714A9">
        <w:rPr>
          <w:noProof/>
        </w:rPr>
        <w:lastRenderedPageBreak/>
        <w:t>This page intentionally left blank.</w:t>
      </w:r>
      <w:bookmarkStart w:id="325" w:name="NewSection"/>
      <w:bookmarkEnd w:id="325"/>
    </w:p>
    <w:p w:rsidR="00B44E04" w:rsidRPr="001C29FC" w:rsidRDefault="004714A9" w:rsidP="004714A9">
      <w:pPr>
        <w:pStyle w:val="BodyText"/>
        <w:rPr>
          <w:noProof/>
        </w:rPr>
      </w:pPr>
      <w:r>
        <w:rPr>
          <w:noProof/>
        </w:rPr>
        <w:br w:type="page"/>
      </w:r>
      <w:bookmarkStart w:id="326" w:name="_Toc511113408"/>
      <w:r w:rsidR="00B44E04" w:rsidRPr="002A56EA">
        <w:rPr>
          <w:rStyle w:val="Heading1Char"/>
        </w:rPr>
        <w:lastRenderedPageBreak/>
        <w:t>Configuring the App Server</w:t>
      </w:r>
      <w:r w:rsidR="00311CEB" w:rsidRPr="002A56EA">
        <w:rPr>
          <w:rStyle w:val="Heading1Char"/>
        </w:rPr>
        <w:t xml:space="preserve"> and Lab Workstations</w:t>
      </w:r>
      <w:bookmarkEnd w:id="324"/>
      <w:bookmarkEnd w:id="326"/>
      <w:r w:rsidR="00B44E04" w:rsidRPr="002A56EA">
        <w:rPr>
          <w:rStyle w:val="Heading1Char"/>
        </w:rPr>
        <w:fldChar w:fldCharType="begin"/>
      </w:r>
      <w:r w:rsidR="002A56EA" w:rsidRPr="002A56EA">
        <w:rPr>
          <w:rStyle w:val="Heading1Char"/>
        </w:rPr>
        <w:instrText xml:space="preserve"> XE "Configuring the App Server an</w:instrText>
      </w:r>
      <w:r w:rsidR="005B447E">
        <w:rPr>
          <w:rStyle w:val="Heading1Char"/>
        </w:rPr>
        <w:instrText>d Lab Workstations</w:instrText>
      </w:r>
      <w:r w:rsidR="00B44E04" w:rsidRPr="002A56EA">
        <w:rPr>
          <w:rStyle w:val="Heading1Char"/>
        </w:rPr>
        <w:instrText xml:space="preserve">" </w:instrText>
      </w:r>
      <w:r w:rsidR="00B44E04" w:rsidRPr="002A56EA">
        <w:rPr>
          <w:rStyle w:val="Heading1Char"/>
        </w:rPr>
        <w:fldChar w:fldCharType="end"/>
      </w:r>
    </w:p>
    <w:p w:rsidR="00B44E04" w:rsidRPr="001C29FC" w:rsidRDefault="00091641" w:rsidP="00B44E04">
      <w:pPr>
        <w:pStyle w:val="BodyText"/>
      </w:pPr>
      <w:r>
        <w:t>After the App S</w:t>
      </w:r>
      <w:r w:rsidR="00B44E04">
        <w:t>erver</w:t>
      </w:r>
      <w:r w:rsidR="00571A67">
        <w:t xml:space="preserve"> is deployed</w:t>
      </w:r>
      <w:r w:rsidR="00B44E04">
        <w:t xml:space="preserve">, </w:t>
      </w:r>
      <w:r>
        <w:t>additional</w:t>
      </w:r>
      <w:r w:rsidR="00B44E04">
        <w:t xml:space="preserve"> configuration</w:t>
      </w:r>
      <w:r w:rsidR="00571A67">
        <w:t xml:space="preserve"> will need to be performed</w:t>
      </w:r>
      <w:r w:rsidR="00B44E04">
        <w:t xml:space="preserve"> on it</w:t>
      </w:r>
      <w:r w:rsidR="00311CEB">
        <w:t xml:space="preserve"> and </w:t>
      </w:r>
      <w:r w:rsidR="007661A3">
        <w:t>on the lab workstations</w:t>
      </w:r>
      <w:r w:rsidR="00B44E04">
        <w:t xml:space="preserve">. </w:t>
      </w:r>
      <w:r w:rsidR="00355E74">
        <w:t>On the server, install t</w:t>
      </w:r>
      <w:r w:rsidR="00B44E04">
        <w:t xml:space="preserve">he printer, </w:t>
      </w:r>
      <w:r w:rsidR="00355E74">
        <w:t xml:space="preserve">configure </w:t>
      </w:r>
      <w:r w:rsidR="00B44E04">
        <w:t>permissions</w:t>
      </w:r>
      <w:r w:rsidR="00355E74">
        <w:t xml:space="preserve"> and create</w:t>
      </w:r>
      <w:r w:rsidR="00B44E04">
        <w:t xml:space="preserve"> the Report share</w:t>
      </w:r>
      <w:r w:rsidR="00355E74">
        <w:t>. On the workstation, create a shortcut to the report share</w:t>
      </w:r>
      <w:r w:rsidR="00B44E04">
        <w:t>.</w:t>
      </w:r>
    </w:p>
    <w:p w:rsidR="00A65971" w:rsidRPr="001C29FC" w:rsidRDefault="00A65971" w:rsidP="00A65971">
      <w:pPr>
        <w:pStyle w:val="Heading2"/>
        <w:rPr>
          <w:lang w:val="en-US"/>
        </w:rPr>
      </w:pPr>
      <w:bookmarkStart w:id="327" w:name="_Toc511113409"/>
      <w:r>
        <w:rPr>
          <w:lang w:val="en-US"/>
        </w:rPr>
        <w:t>Server Tasks</w:t>
      </w:r>
      <w:r w:rsidR="00D9182E">
        <w:rPr>
          <w:lang w:val="en-US"/>
        </w:rPr>
        <w:t xml:space="preserve"> (Enterprise Operations Only)</w:t>
      </w:r>
      <w:bookmarkEnd w:id="327"/>
    </w:p>
    <w:p w:rsidR="00B44E04" w:rsidRDefault="00EC6238" w:rsidP="00B44E04">
      <w:pPr>
        <w:pStyle w:val="BodyText"/>
      </w:pPr>
      <w:r>
        <w:t>Perform the following tasks on the App Server only.</w:t>
      </w:r>
    </w:p>
    <w:p w:rsidR="00A93E4C" w:rsidRDefault="00A93E4C" w:rsidP="00967688">
      <w:pPr>
        <w:pStyle w:val="Heading3"/>
      </w:pPr>
      <w:bookmarkStart w:id="328" w:name="_Toc511113410"/>
      <w:r>
        <w:t>Grant User Permissions</w:t>
      </w:r>
      <w:bookmarkEnd w:id="328"/>
    </w:p>
    <w:p w:rsidR="00EC6238" w:rsidRDefault="00A93E4C" w:rsidP="00AF7403">
      <w:pPr>
        <w:pStyle w:val="ListParagraph"/>
        <w:numPr>
          <w:ilvl w:val="0"/>
          <w:numId w:val="37"/>
        </w:numPr>
        <w:spacing w:before="100" w:beforeAutospacing="1" w:after="100" w:afterAutospacing="1"/>
        <w:rPr>
          <w:szCs w:val="22"/>
        </w:rPr>
      </w:pPr>
      <w:r>
        <w:rPr>
          <w:szCs w:val="22"/>
        </w:rPr>
        <w:t xml:space="preserve">Open a remote desktop connection to </w:t>
      </w:r>
      <w:r w:rsidR="00EC6238">
        <w:rPr>
          <w:szCs w:val="22"/>
        </w:rPr>
        <w:t xml:space="preserve">the </w:t>
      </w:r>
      <w:r w:rsidR="00EC6238" w:rsidRPr="00E15764">
        <w:rPr>
          <w:szCs w:val="22"/>
        </w:rPr>
        <w:t>VBECS App Server</w:t>
      </w:r>
      <w:r w:rsidR="00EC6238">
        <w:rPr>
          <w:szCs w:val="22"/>
        </w:rPr>
        <w:t xml:space="preserve"> and login with server administrator privileges</w:t>
      </w:r>
      <w:r>
        <w:rPr>
          <w:szCs w:val="22"/>
        </w:rPr>
        <w:t>.</w:t>
      </w:r>
    </w:p>
    <w:p w:rsidR="00EC6238" w:rsidRDefault="00467D32" w:rsidP="00AF7403">
      <w:pPr>
        <w:pStyle w:val="ListParagraph"/>
        <w:keepNext/>
        <w:numPr>
          <w:ilvl w:val="0"/>
          <w:numId w:val="37"/>
        </w:numPr>
        <w:spacing w:before="100" w:beforeAutospacing="1" w:after="100" w:afterAutospacing="1"/>
        <w:rPr>
          <w:szCs w:val="22"/>
        </w:rPr>
      </w:pPr>
      <w:r>
        <w:rPr>
          <w:szCs w:val="22"/>
        </w:rPr>
        <w:t xml:space="preserve">Click </w:t>
      </w:r>
      <w:r w:rsidRPr="004C57C9">
        <w:rPr>
          <w:b/>
          <w:szCs w:val="22"/>
        </w:rPr>
        <w:t>Start</w:t>
      </w:r>
      <w:r>
        <w:rPr>
          <w:szCs w:val="22"/>
        </w:rPr>
        <w:t xml:space="preserve">, </w:t>
      </w:r>
      <w:r w:rsidRPr="004C57C9">
        <w:rPr>
          <w:b/>
          <w:szCs w:val="22"/>
        </w:rPr>
        <w:t>Administrative</w:t>
      </w:r>
      <w:r>
        <w:rPr>
          <w:szCs w:val="22"/>
        </w:rPr>
        <w:t xml:space="preserve"> </w:t>
      </w:r>
      <w:r w:rsidRPr="004C57C9">
        <w:rPr>
          <w:b/>
          <w:szCs w:val="22"/>
        </w:rPr>
        <w:t>Tools</w:t>
      </w:r>
      <w:r>
        <w:rPr>
          <w:szCs w:val="22"/>
        </w:rPr>
        <w:t xml:space="preserve">, </w:t>
      </w:r>
      <w:r w:rsidRPr="004C57C9">
        <w:rPr>
          <w:b/>
          <w:szCs w:val="22"/>
        </w:rPr>
        <w:t>Computer</w:t>
      </w:r>
      <w:r>
        <w:rPr>
          <w:szCs w:val="22"/>
        </w:rPr>
        <w:t xml:space="preserve"> </w:t>
      </w:r>
      <w:r w:rsidRPr="004C57C9">
        <w:rPr>
          <w:b/>
          <w:szCs w:val="22"/>
        </w:rPr>
        <w:t>Management</w:t>
      </w:r>
      <w:r>
        <w:rPr>
          <w:szCs w:val="22"/>
        </w:rPr>
        <w:t>.</w:t>
      </w:r>
      <w:r w:rsidR="009B3129">
        <w:rPr>
          <w:szCs w:val="22"/>
        </w:rPr>
        <w:t xml:space="preserve"> Expand </w:t>
      </w:r>
      <w:r w:rsidR="009B3129" w:rsidRPr="009B3129">
        <w:rPr>
          <w:b/>
          <w:szCs w:val="22"/>
        </w:rPr>
        <w:t>Local Users and Groups</w:t>
      </w:r>
      <w:r w:rsidR="009B3129">
        <w:rPr>
          <w:szCs w:val="22"/>
        </w:rPr>
        <w:t xml:space="preserve">. Select </w:t>
      </w:r>
      <w:r w:rsidR="009B3129" w:rsidRPr="009B3129">
        <w:rPr>
          <w:b/>
          <w:szCs w:val="22"/>
        </w:rPr>
        <w:t>Groups</w:t>
      </w:r>
      <w:r w:rsidR="009B3129">
        <w:rPr>
          <w:szCs w:val="22"/>
        </w:rPr>
        <w:t xml:space="preserve"> and double-click </w:t>
      </w:r>
      <w:r w:rsidR="009B3129" w:rsidRPr="009B3129">
        <w:rPr>
          <w:b/>
          <w:szCs w:val="22"/>
        </w:rPr>
        <w:t>Remote Desktop Users</w:t>
      </w:r>
      <w:r w:rsidR="009B3129">
        <w:rPr>
          <w:szCs w:val="22"/>
        </w:rPr>
        <w:t xml:space="preserve"> (</w:t>
      </w:r>
      <w:r w:rsidR="00C026F5">
        <w:rPr>
          <w:szCs w:val="22"/>
        </w:rPr>
        <w:fldChar w:fldCharType="begin"/>
      </w:r>
      <w:r w:rsidR="00C026F5">
        <w:rPr>
          <w:szCs w:val="22"/>
        </w:rPr>
        <w:instrText xml:space="preserve"> REF _Ref364338066 \h </w:instrText>
      </w:r>
      <w:r w:rsidR="00C026F5">
        <w:rPr>
          <w:szCs w:val="22"/>
        </w:rPr>
      </w:r>
      <w:r w:rsidR="00C026F5">
        <w:rPr>
          <w:szCs w:val="22"/>
        </w:rPr>
        <w:fldChar w:fldCharType="separate"/>
      </w:r>
      <w:r w:rsidR="00354257">
        <w:t xml:space="preserve">Figure </w:t>
      </w:r>
      <w:r w:rsidR="00354257">
        <w:rPr>
          <w:noProof/>
        </w:rPr>
        <w:t>88</w:t>
      </w:r>
      <w:r w:rsidR="00C026F5">
        <w:rPr>
          <w:szCs w:val="22"/>
        </w:rPr>
        <w:fldChar w:fldCharType="end"/>
      </w:r>
      <w:r w:rsidR="009B3129">
        <w:rPr>
          <w:szCs w:val="22"/>
        </w:rPr>
        <w:t>).</w:t>
      </w:r>
    </w:p>
    <w:p w:rsidR="00C026F5" w:rsidRDefault="00C026F5" w:rsidP="00C026F5">
      <w:pPr>
        <w:pStyle w:val="Caption"/>
      </w:pPr>
      <w:bookmarkStart w:id="329" w:name="_Ref364338066"/>
      <w:r>
        <w:t xml:space="preserve">Figure </w:t>
      </w:r>
      <w:fldSimple w:instr=" SEQ Figure \* ARABIC ">
        <w:r w:rsidR="00354257">
          <w:rPr>
            <w:noProof/>
          </w:rPr>
          <w:t>88</w:t>
        </w:r>
      </w:fldSimple>
      <w:bookmarkEnd w:id="329"/>
      <w:r>
        <w:t>: Computer Management</w:t>
      </w:r>
    </w:p>
    <w:p w:rsidR="004C57C9" w:rsidRDefault="004B2052" w:rsidP="00651F3F">
      <w:pPr>
        <w:pStyle w:val="BodyText"/>
        <w:rPr>
          <w:noProof/>
        </w:rPr>
      </w:pPr>
      <w:r>
        <w:rPr>
          <w:noProof/>
        </w:rPr>
        <w:drawing>
          <wp:inline distT="0" distB="0" distL="0" distR="0">
            <wp:extent cx="5114925" cy="2543175"/>
            <wp:effectExtent l="0" t="0" r="9525" b="9525"/>
            <wp:docPr id="105" name="Picture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
                    <pic:cNvPicPr>
                      <a:picLocks noChangeAspect="1" noChangeArrowheads="1"/>
                    </pic:cNvPicPr>
                  </pic:nvPicPr>
                  <pic:blipFill>
                    <a:blip r:embed="rId120">
                      <a:extLst>
                        <a:ext uri="{28A0092B-C50C-407E-A947-70E740481C1C}">
                          <a14:useLocalDpi xmlns:a14="http://schemas.microsoft.com/office/drawing/2010/main" val="0"/>
                        </a:ext>
                      </a:extLst>
                    </a:blip>
                    <a:srcRect/>
                    <a:stretch>
                      <a:fillRect/>
                    </a:stretch>
                  </pic:blipFill>
                  <pic:spPr bwMode="auto">
                    <a:xfrm>
                      <a:off x="0" y="0"/>
                      <a:ext cx="5114925" cy="2543175"/>
                    </a:xfrm>
                    <a:prstGeom prst="rect">
                      <a:avLst/>
                    </a:prstGeom>
                    <a:noFill/>
                    <a:ln>
                      <a:noFill/>
                    </a:ln>
                  </pic:spPr>
                </pic:pic>
              </a:graphicData>
            </a:graphic>
          </wp:inline>
        </w:drawing>
      </w:r>
    </w:p>
    <w:p w:rsidR="00EC6238" w:rsidRDefault="003822F3" w:rsidP="00AF7403">
      <w:pPr>
        <w:pStyle w:val="ListParagraph"/>
        <w:keepNext/>
        <w:numPr>
          <w:ilvl w:val="0"/>
          <w:numId w:val="37"/>
        </w:numPr>
        <w:spacing w:before="100" w:beforeAutospacing="1" w:after="100" w:afterAutospacing="1"/>
        <w:rPr>
          <w:szCs w:val="22"/>
        </w:rPr>
      </w:pPr>
      <w:r>
        <w:rPr>
          <w:szCs w:val="22"/>
        </w:rPr>
        <w:lastRenderedPageBreak/>
        <w:t xml:space="preserve">Click </w:t>
      </w:r>
      <w:r w:rsidRPr="003822F3">
        <w:rPr>
          <w:b/>
          <w:szCs w:val="22"/>
        </w:rPr>
        <w:t>Add</w:t>
      </w:r>
      <w:r>
        <w:rPr>
          <w:szCs w:val="22"/>
        </w:rPr>
        <w:t xml:space="preserve"> (</w:t>
      </w:r>
      <w:r w:rsidR="00355E74">
        <w:rPr>
          <w:szCs w:val="22"/>
        </w:rPr>
        <w:fldChar w:fldCharType="begin"/>
      </w:r>
      <w:r w:rsidR="00355E74">
        <w:rPr>
          <w:szCs w:val="22"/>
        </w:rPr>
        <w:instrText xml:space="preserve"> REF _Ref364420266 \h </w:instrText>
      </w:r>
      <w:r w:rsidR="00355E74">
        <w:rPr>
          <w:szCs w:val="22"/>
        </w:rPr>
      </w:r>
      <w:r w:rsidR="00355E74">
        <w:rPr>
          <w:szCs w:val="22"/>
        </w:rPr>
        <w:fldChar w:fldCharType="separate"/>
      </w:r>
      <w:r w:rsidR="00354257">
        <w:t xml:space="preserve">Figure </w:t>
      </w:r>
      <w:r w:rsidR="00354257">
        <w:rPr>
          <w:noProof/>
        </w:rPr>
        <w:t>89</w:t>
      </w:r>
      <w:r w:rsidR="00355E74">
        <w:rPr>
          <w:szCs w:val="22"/>
        </w:rPr>
        <w:fldChar w:fldCharType="end"/>
      </w:r>
      <w:r>
        <w:rPr>
          <w:szCs w:val="22"/>
        </w:rPr>
        <w:t>).</w:t>
      </w:r>
    </w:p>
    <w:p w:rsidR="003822F3" w:rsidRDefault="003822F3" w:rsidP="003822F3">
      <w:pPr>
        <w:pStyle w:val="Caption"/>
      </w:pPr>
      <w:bookmarkStart w:id="330" w:name="_Ref364420266"/>
      <w:r>
        <w:t xml:space="preserve">Figure </w:t>
      </w:r>
      <w:fldSimple w:instr=" SEQ Figure \* ARABIC ">
        <w:r w:rsidR="00354257">
          <w:rPr>
            <w:noProof/>
          </w:rPr>
          <w:t>89</w:t>
        </w:r>
      </w:fldSimple>
      <w:bookmarkEnd w:id="330"/>
      <w:r>
        <w:t>: Remote Desktop Users Properties</w:t>
      </w:r>
    </w:p>
    <w:p w:rsidR="003822F3" w:rsidRDefault="004B2052" w:rsidP="00651F3F">
      <w:pPr>
        <w:pStyle w:val="BodyText"/>
        <w:rPr>
          <w:noProof/>
        </w:rPr>
      </w:pPr>
      <w:r>
        <w:rPr>
          <w:noProof/>
        </w:rPr>
        <w:drawing>
          <wp:inline distT="0" distB="0" distL="0" distR="0">
            <wp:extent cx="2952750" cy="3276600"/>
            <wp:effectExtent l="0" t="0" r="0" b="0"/>
            <wp:docPr id="10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1">
                      <a:extLst>
                        <a:ext uri="{28A0092B-C50C-407E-A947-70E740481C1C}">
                          <a14:useLocalDpi xmlns:a14="http://schemas.microsoft.com/office/drawing/2010/main" val="0"/>
                        </a:ext>
                      </a:extLst>
                    </a:blip>
                    <a:srcRect/>
                    <a:stretch>
                      <a:fillRect/>
                    </a:stretch>
                  </pic:blipFill>
                  <pic:spPr bwMode="auto">
                    <a:xfrm>
                      <a:off x="0" y="0"/>
                      <a:ext cx="2952750" cy="3276600"/>
                    </a:xfrm>
                    <a:prstGeom prst="rect">
                      <a:avLst/>
                    </a:prstGeom>
                    <a:noFill/>
                    <a:ln>
                      <a:noFill/>
                    </a:ln>
                  </pic:spPr>
                </pic:pic>
              </a:graphicData>
            </a:graphic>
          </wp:inline>
        </w:drawing>
      </w:r>
    </w:p>
    <w:p w:rsidR="003822F3" w:rsidRDefault="003822F3" w:rsidP="00AF7403">
      <w:pPr>
        <w:pStyle w:val="ListParagraph"/>
        <w:keepNext/>
        <w:numPr>
          <w:ilvl w:val="0"/>
          <w:numId w:val="37"/>
        </w:numPr>
        <w:spacing w:before="100" w:beforeAutospacing="1" w:after="100" w:afterAutospacing="1"/>
        <w:rPr>
          <w:szCs w:val="22"/>
        </w:rPr>
      </w:pPr>
      <w:r>
        <w:rPr>
          <w:szCs w:val="22"/>
        </w:rPr>
        <w:t>Specify the VBECS Users and VBECS Admin</w:t>
      </w:r>
      <w:r w:rsidR="00E45A1C">
        <w:rPr>
          <w:szCs w:val="22"/>
        </w:rPr>
        <w:t>i</w:t>
      </w:r>
      <w:r>
        <w:rPr>
          <w:szCs w:val="22"/>
        </w:rPr>
        <w:t>s</w:t>
      </w:r>
      <w:r w:rsidR="00E45A1C">
        <w:rPr>
          <w:szCs w:val="22"/>
        </w:rPr>
        <w:t>trators</w:t>
      </w:r>
      <w:r>
        <w:rPr>
          <w:szCs w:val="22"/>
        </w:rPr>
        <w:t xml:space="preserve"> group</w:t>
      </w:r>
      <w:r w:rsidR="003C561E">
        <w:rPr>
          <w:szCs w:val="22"/>
        </w:rPr>
        <w:t xml:space="preserve"> (</w:t>
      </w:r>
      <w:r w:rsidR="00F756AA">
        <w:rPr>
          <w:szCs w:val="22"/>
        </w:rPr>
        <w:fldChar w:fldCharType="begin"/>
      </w:r>
      <w:r w:rsidR="00F756AA">
        <w:rPr>
          <w:szCs w:val="22"/>
        </w:rPr>
        <w:instrText xml:space="preserve"> REF _Ref430014764 \h </w:instrText>
      </w:r>
      <w:r w:rsidR="00F756AA">
        <w:rPr>
          <w:szCs w:val="22"/>
        </w:rPr>
      </w:r>
      <w:r w:rsidR="00F756AA">
        <w:rPr>
          <w:szCs w:val="22"/>
        </w:rPr>
        <w:fldChar w:fldCharType="separate"/>
      </w:r>
      <w:r w:rsidR="00354257">
        <w:t xml:space="preserve">Figure </w:t>
      </w:r>
      <w:r w:rsidR="00354257">
        <w:rPr>
          <w:noProof/>
        </w:rPr>
        <w:t>90</w:t>
      </w:r>
      <w:r w:rsidR="00F756AA">
        <w:rPr>
          <w:szCs w:val="22"/>
        </w:rPr>
        <w:fldChar w:fldCharType="end"/>
      </w:r>
      <w:r w:rsidR="003C561E">
        <w:rPr>
          <w:szCs w:val="22"/>
        </w:rPr>
        <w:t>)</w:t>
      </w:r>
      <w:r>
        <w:rPr>
          <w:szCs w:val="22"/>
        </w:rPr>
        <w:t>. Note that groups typically follow this naming conven</w:t>
      </w:r>
      <w:r w:rsidR="0040311B">
        <w:rPr>
          <w:szCs w:val="22"/>
        </w:rPr>
        <w:t>tion (substitute the 3-</w:t>
      </w:r>
      <w:r>
        <w:rPr>
          <w:szCs w:val="22"/>
        </w:rPr>
        <w:t xml:space="preserve">letter site code for </w:t>
      </w:r>
      <w:proofErr w:type="spellStart"/>
      <w:r w:rsidR="00036DB5">
        <w:rPr>
          <w:szCs w:val="22"/>
        </w:rPr>
        <w:t>sss</w:t>
      </w:r>
      <w:proofErr w:type="spellEnd"/>
      <w:r>
        <w:rPr>
          <w:szCs w:val="22"/>
        </w:rPr>
        <w:t>):</w:t>
      </w:r>
    </w:p>
    <w:p w:rsidR="003822F3" w:rsidRDefault="003822F3" w:rsidP="00AF7403">
      <w:pPr>
        <w:pStyle w:val="ListParagraph"/>
        <w:keepNext/>
        <w:numPr>
          <w:ilvl w:val="1"/>
          <w:numId w:val="37"/>
        </w:numPr>
        <w:spacing w:before="100" w:beforeAutospacing="1" w:after="100" w:afterAutospacing="1"/>
        <w:rPr>
          <w:szCs w:val="22"/>
        </w:rPr>
      </w:pPr>
      <w:r>
        <w:rPr>
          <w:szCs w:val="22"/>
        </w:rPr>
        <w:t xml:space="preserve">VBECS Users: </w:t>
      </w:r>
      <w:r w:rsidR="008577AE">
        <w:rPr>
          <w:i/>
          <w:szCs w:val="22"/>
        </w:rPr>
        <w:t>AI</w:t>
      </w:r>
    </w:p>
    <w:p w:rsidR="003822F3" w:rsidRPr="003C561E" w:rsidRDefault="003822F3" w:rsidP="00AF7403">
      <w:pPr>
        <w:pStyle w:val="ListParagraph"/>
        <w:keepNext/>
        <w:numPr>
          <w:ilvl w:val="1"/>
          <w:numId w:val="37"/>
        </w:numPr>
        <w:spacing w:before="100" w:beforeAutospacing="1" w:after="100" w:afterAutospacing="1"/>
        <w:rPr>
          <w:szCs w:val="22"/>
        </w:rPr>
      </w:pPr>
      <w:r>
        <w:rPr>
          <w:szCs w:val="22"/>
        </w:rPr>
        <w:t xml:space="preserve">VBECS </w:t>
      </w:r>
      <w:r w:rsidR="00E45A1C">
        <w:rPr>
          <w:szCs w:val="22"/>
        </w:rPr>
        <w:t>Administrators</w:t>
      </w:r>
      <w:r>
        <w:rPr>
          <w:szCs w:val="22"/>
        </w:rPr>
        <w:t xml:space="preserve">: </w:t>
      </w:r>
      <w:r w:rsidR="008577AE">
        <w:rPr>
          <w:i/>
          <w:szCs w:val="22"/>
        </w:rPr>
        <w:t>AI</w:t>
      </w:r>
    </w:p>
    <w:p w:rsidR="003C561E" w:rsidRDefault="003C561E" w:rsidP="00355E74">
      <w:pPr>
        <w:pStyle w:val="ListParagraph"/>
        <w:keepNext/>
        <w:spacing w:before="100" w:beforeAutospacing="1" w:after="100" w:afterAutospacing="1"/>
        <w:rPr>
          <w:szCs w:val="22"/>
        </w:rPr>
      </w:pPr>
      <w:r>
        <w:rPr>
          <w:szCs w:val="22"/>
        </w:rPr>
        <w:t xml:space="preserve">Click </w:t>
      </w:r>
      <w:r w:rsidRPr="003C561E">
        <w:rPr>
          <w:b/>
          <w:szCs w:val="22"/>
        </w:rPr>
        <w:t>OK</w:t>
      </w:r>
      <w:r>
        <w:rPr>
          <w:szCs w:val="22"/>
        </w:rPr>
        <w:t xml:space="preserve"> to close the window. Click </w:t>
      </w:r>
      <w:r w:rsidRPr="00355E74">
        <w:rPr>
          <w:b/>
          <w:szCs w:val="22"/>
        </w:rPr>
        <w:t>OK</w:t>
      </w:r>
      <w:r>
        <w:rPr>
          <w:szCs w:val="22"/>
        </w:rPr>
        <w:t xml:space="preserve"> again to close the </w:t>
      </w:r>
      <w:r w:rsidR="00505519" w:rsidRPr="00355E74">
        <w:rPr>
          <w:b/>
          <w:szCs w:val="22"/>
        </w:rPr>
        <w:t>Properties</w:t>
      </w:r>
      <w:r>
        <w:rPr>
          <w:szCs w:val="22"/>
        </w:rPr>
        <w:t xml:space="preserve"> window.</w:t>
      </w:r>
    </w:p>
    <w:p w:rsidR="00F756AA" w:rsidRPr="00F756AA" w:rsidRDefault="00F756AA" w:rsidP="00F756AA">
      <w:pPr>
        <w:pStyle w:val="Caption"/>
      </w:pPr>
      <w:bookmarkStart w:id="331" w:name="_Ref430014764"/>
      <w:r>
        <w:t xml:space="preserve">Figure </w:t>
      </w:r>
      <w:fldSimple w:instr=" SEQ Figure \* ARABIC ">
        <w:r w:rsidR="00354257">
          <w:rPr>
            <w:noProof/>
          </w:rPr>
          <w:t>90</w:t>
        </w:r>
      </w:fldSimple>
      <w:bookmarkEnd w:id="331"/>
      <w:r>
        <w:t>: Example of Select Users, Computers...</w:t>
      </w:r>
    </w:p>
    <w:p w:rsidR="003822F3" w:rsidRDefault="004B2052" w:rsidP="00651F3F">
      <w:pPr>
        <w:pStyle w:val="BodyText"/>
      </w:pPr>
      <w:r>
        <w:rPr>
          <w:noProof/>
        </w:rPr>
        <w:drawing>
          <wp:inline distT="0" distB="0" distL="0" distR="0">
            <wp:extent cx="4267200" cy="2276475"/>
            <wp:effectExtent l="0" t="0" r="0" b="9525"/>
            <wp:docPr id="107" name="Picture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
                    <pic:cNvPicPr>
                      <a:picLocks noChangeAspect="1" noChangeArrowheads="1"/>
                    </pic:cNvPicPr>
                  </pic:nvPicPr>
                  <pic:blipFill>
                    <a:blip r:embed="rId122">
                      <a:extLst>
                        <a:ext uri="{28A0092B-C50C-407E-A947-70E740481C1C}">
                          <a14:useLocalDpi xmlns:a14="http://schemas.microsoft.com/office/drawing/2010/main" val="0"/>
                        </a:ext>
                      </a:extLst>
                    </a:blip>
                    <a:srcRect/>
                    <a:stretch>
                      <a:fillRect/>
                    </a:stretch>
                  </pic:blipFill>
                  <pic:spPr bwMode="auto">
                    <a:xfrm>
                      <a:off x="0" y="0"/>
                      <a:ext cx="4267200" cy="2276475"/>
                    </a:xfrm>
                    <a:prstGeom prst="rect">
                      <a:avLst/>
                    </a:prstGeom>
                    <a:noFill/>
                    <a:ln>
                      <a:noFill/>
                    </a:ln>
                  </pic:spPr>
                </pic:pic>
              </a:graphicData>
            </a:graphic>
          </wp:inline>
        </w:drawing>
      </w:r>
    </w:p>
    <w:p w:rsidR="00A93E4C" w:rsidRDefault="00A93E4C" w:rsidP="00967688">
      <w:pPr>
        <w:pStyle w:val="Heading3"/>
      </w:pPr>
      <w:bookmarkStart w:id="332" w:name="_Ref364686235"/>
      <w:bookmarkStart w:id="333" w:name="_Toc511113411"/>
      <w:r>
        <w:lastRenderedPageBreak/>
        <w:t>Configure the Report Share</w:t>
      </w:r>
      <w:bookmarkEnd w:id="332"/>
      <w:bookmarkEnd w:id="333"/>
    </w:p>
    <w:p w:rsidR="00355E74" w:rsidRDefault="00355E74" w:rsidP="00AF7403">
      <w:pPr>
        <w:pStyle w:val="ListParagraph"/>
        <w:numPr>
          <w:ilvl w:val="0"/>
          <w:numId w:val="38"/>
        </w:numPr>
        <w:spacing w:before="100" w:beforeAutospacing="1" w:after="100" w:afterAutospacing="1"/>
        <w:rPr>
          <w:szCs w:val="22"/>
        </w:rPr>
      </w:pPr>
      <w:r>
        <w:rPr>
          <w:szCs w:val="22"/>
        </w:rPr>
        <w:t>Open a remote desktop con</w:t>
      </w:r>
      <w:r w:rsidR="002B7401">
        <w:rPr>
          <w:szCs w:val="22"/>
        </w:rPr>
        <w:t xml:space="preserve">nection to the </w:t>
      </w:r>
      <w:r w:rsidR="002B7401" w:rsidRPr="00E15764">
        <w:rPr>
          <w:szCs w:val="22"/>
        </w:rPr>
        <w:t>VBECS App Server</w:t>
      </w:r>
      <w:r>
        <w:rPr>
          <w:szCs w:val="22"/>
        </w:rPr>
        <w:t xml:space="preserve"> and login with server administrator privileges.</w:t>
      </w:r>
    </w:p>
    <w:p w:rsidR="00940C55" w:rsidRPr="006709E6" w:rsidRDefault="00355E74" w:rsidP="00AF7403">
      <w:pPr>
        <w:pStyle w:val="ListParagraph"/>
        <w:keepNext/>
        <w:numPr>
          <w:ilvl w:val="0"/>
          <w:numId w:val="38"/>
        </w:numPr>
        <w:spacing w:before="100" w:beforeAutospacing="1" w:after="100" w:afterAutospacing="1"/>
        <w:rPr>
          <w:szCs w:val="22"/>
        </w:rPr>
      </w:pPr>
      <w:r>
        <w:rPr>
          <w:szCs w:val="22"/>
        </w:rPr>
        <w:t xml:space="preserve">Open Windows Explorer and navigate to the </w:t>
      </w:r>
      <w:r w:rsidRPr="00CA3CFE">
        <w:rPr>
          <w:b/>
          <w:szCs w:val="22"/>
        </w:rPr>
        <w:t>D</w:t>
      </w:r>
      <w:r>
        <w:rPr>
          <w:szCs w:val="22"/>
        </w:rPr>
        <w:t xml:space="preserve"> drive.</w:t>
      </w:r>
    </w:p>
    <w:p w:rsidR="00355E74" w:rsidRDefault="00940C55" w:rsidP="00AF7403">
      <w:pPr>
        <w:pStyle w:val="ListParagraph"/>
        <w:keepNext/>
        <w:numPr>
          <w:ilvl w:val="0"/>
          <w:numId w:val="38"/>
        </w:numPr>
        <w:spacing w:before="100" w:beforeAutospacing="1" w:after="100" w:afterAutospacing="1"/>
        <w:rPr>
          <w:szCs w:val="22"/>
        </w:rPr>
      </w:pPr>
      <w:r>
        <w:rPr>
          <w:szCs w:val="22"/>
        </w:rPr>
        <w:t>Right-click on</w:t>
      </w:r>
      <w:r w:rsidR="0040311B">
        <w:rPr>
          <w:b/>
          <w:szCs w:val="22"/>
        </w:rPr>
        <w:t xml:space="preserve"> </w:t>
      </w:r>
      <w:proofErr w:type="spellStart"/>
      <w:r w:rsidR="0040311B">
        <w:rPr>
          <w:b/>
          <w:szCs w:val="22"/>
        </w:rPr>
        <w:t>VBECS</w:t>
      </w:r>
      <w:r w:rsidRPr="00940C55">
        <w:rPr>
          <w:b/>
          <w:szCs w:val="22"/>
        </w:rPr>
        <w:t>Reports</w:t>
      </w:r>
      <w:proofErr w:type="spellEnd"/>
      <w:r>
        <w:rPr>
          <w:szCs w:val="22"/>
        </w:rPr>
        <w:t xml:space="preserve"> and click </w:t>
      </w:r>
      <w:r w:rsidRPr="00940C55">
        <w:rPr>
          <w:b/>
          <w:szCs w:val="22"/>
        </w:rPr>
        <w:t>Properties</w:t>
      </w:r>
      <w:r>
        <w:rPr>
          <w:szCs w:val="22"/>
        </w:rPr>
        <w:t xml:space="preserve">. Select the </w:t>
      </w:r>
      <w:r w:rsidRPr="00940C55">
        <w:rPr>
          <w:b/>
          <w:szCs w:val="22"/>
        </w:rPr>
        <w:t>Security</w:t>
      </w:r>
      <w:r>
        <w:rPr>
          <w:szCs w:val="22"/>
        </w:rPr>
        <w:t xml:space="preserve"> tab and click </w:t>
      </w:r>
      <w:r w:rsidRPr="00940C55">
        <w:rPr>
          <w:b/>
          <w:szCs w:val="22"/>
        </w:rPr>
        <w:t>Edit</w:t>
      </w:r>
      <w:r w:rsidR="00F211EE">
        <w:rPr>
          <w:b/>
          <w:szCs w:val="22"/>
        </w:rPr>
        <w:t xml:space="preserve"> </w:t>
      </w:r>
      <w:r w:rsidR="00F211EE" w:rsidRPr="00F211EE">
        <w:rPr>
          <w:szCs w:val="22"/>
        </w:rPr>
        <w:t>(</w:t>
      </w:r>
      <w:r w:rsidR="00F211EE">
        <w:rPr>
          <w:szCs w:val="22"/>
        </w:rPr>
        <w:fldChar w:fldCharType="begin"/>
      </w:r>
      <w:r w:rsidR="00F211EE">
        <w:rPr>
          <w:szCs w:val="22"/>
        </w:rPr>
        <w:instrText xml:space="preserve"> REF _Ref364665588 \h </w:instrText>
      </w:r>
      <w:r w:rsidR="00F211EE">
        <w:rPr>
          <w:szCs w:val="22"/>
        </w:rPr>
      </w:r>
      <w:r w:rsidR="00F211EE">
        <w:rPr>
          <w:szCs w:val="22"/>
        </w:rPr>
        <w:fldChar w:fldCharType="separate"/>
      </w:r>
      <w:r w:rsidR="00354257">
        <w:t xml:space="preserve">Figure </w:t>
      </w:r>
      <w:r w:rsidR="00354257">
        <w:rPr>
          <w:noProof/>
        </w:rPr>
        <w:t>91</w:t>
      </w:r>
      <w:r w:rsidR="00F211EE">
        <w:rPr>
          <w:szCs w:val="22"/>
        </w:rPr>
        <w:fldChar w:fldCharType="end"/>
      </w:r>
      <w:r w:rsidR="00F211EE" w:rsidRPr="00F211EE">
        <w:rPr>
          <w:szCs w:val="22"/>
        </w:rPr>
        <w:t>)</w:t>
      </w:r>
      <w:r>
        <w:rPr>
          <w:szCs w:val="22"/>
        </w:rPr>
        <w:t>.</w:t>
      </w:r>
    </w:p>
    <w:p w:rsidR="00F211EE" w:rsidRDefault="00F211EE" w:rsidP="00F211EE">
      <w:pPr>
        <w:pStyle w:val="Caption"/>
      </w:pPr>
      <w:bookmarkStart w:id="334" w:name="_Ref364665588"/>
      <w:r>
        <w:t xml:space="preserve">Figure </w:t>
      </w:r>
      <w:fldSimple w:instr=" SEQ Figure \* ARABIC ">
        <w:r w:rsidR="00354257">
          <w:rPr>
            <w:noProof/>
          </w:rPr>
          <w:t>91</w:t>
        </w:r>
      </w:fldSimple>
      <w:bookmarkEnd w:id="334"/>
      <w:r>
        <w:t xml:space="preserve">: </w:t>
      </w:r>
      <w:r w:rsidR="00CA3CFE">
        <w:t xml:space="preserve">Example of </w:t>
      </w:r>
      <w:proofErr w:type="spellStart"/>
      <w:r>
        <w:t>VBECSReports</w:t>
      </w:r>
      <w:proofErr w:type="spellEnd"/>
      <w:r>
        <w:t xml:space="preserve"> Properties</w:t>
      </w:r>
    </w:p>
    <w:p w:rsidR="00940C55" w:rsidRDefault="004B2052" w:rsidP="00651F3F">
      <w:pPr>
        <w:pStyle w:val="BodyText"/>
        <w:rPr>
          <w:noProof/>
        </w:rPr>
      </w:pPr>
      <w:r>
        <w:rPr>
          <w:noProof/>
        </w:rPr>
        <w:drawing>
          <wp:inline distT="0" distB="0" distL="0" distR="0">
            <wp:extent cx="2505075" cy="3228975"/>
            <wp:effectExtent l="0" t="0" r="9525" b="9525"/>
            <wp:docPr id="108" name="Picture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
                    <pic:cNvPicPr>
                      <a:picLocks noChangeAspect="1" noChangeArrowheads="1"/>
                    </pic:cNvPicPr>
                  </pic:nvPicPr>
                  <pic:blipFill>
                    <a:blip r:embed="rId123">
                      <a:extLst>
                        <a:ext uri="{28A0092B-C50C-407E-A947-70E740481C1C}">
                          <a14:useLocalDpi xmlns:a14="http://schemas.microsoft.com/office/drawing/2010/main" val="0"/>
                        </a:ext>
                      </a:extLst>
                    </a:blip>
                    <a:srcRect/>
                    <a:stretch>
                      <a:fillRect/>
                    </a:stretch>
                  </pic:blipFill>
                  <pic:spPr bwMode="auto">
                    <a:xfrm>
                      <a:off x="0" y="0"/>
                      <a:ext cx="2505075" cy="3228975"/>
                    </a:xfrm>
                    <a:prstGeom prst="rect">
                      <a:avLst/>
                    </a:prstGeom>
                    <a:noFill/>
                    <a:ln>
                      <a:noFill/>
                    </a:ln>
                  </pic:spPr>
                </pic:pic>
              </a:graphicData>
            </a:graphic>
          </wp:inline>
        </w:drawing>
      </w:r>
    </w:p>
    <w:p w:rsidR="00355E74" w:rsidRDefault="00940C55" w:rsidP="00AF7403">
      <w:pPr>
        <w:pStyle w:val="ListParagraph"/>
        <w:keepNext/>
        <w:numPr>
          <w:ilvl w:val="0"/>
          <w:numId w:val="38"/>
        </w:numPr>
        <w:spacing w:before="100" w:beforeAutospacing="1" w:after="100" w:afterAutospacing="1"/>
        <w:rPr>
          <w:szCs w:val="22"/>
        </w:rPr>
      </w:pPr>
      <w:r>
        <w:rPr>
          <w:szCs w:val="22"/>
        </w:rPr>
        <w:lastRenderedPageBreak/>
        <w:t xml:space="preserve">Click </w:t>
      </w:r>
      <w:r w:rsidRPr="00F211EE">
        <w:rPr>
          <w:b/>
          <w:szCs w:val="22"/>
        </w:rPr>
        <w:t>Add</w:t>
      </w:r>
      <w:r>
        <w:rPr>
          <w:szCs w:val="22"/>
        </w:rPr>
        <w:t xml:space="preserve"> (</w:t>
      </w:r>
      <w:r w:rsidR="002B7401">
        <w:rPr>
          <w:szCs w:val="22"/>
        </w:rPr>
        <w:fldChar w:fldCharType="begin"/>
      </w:r>
      <w:r w:rsidR="002B7401">
        <w:rPr>
          <w:szCs w:val="22"/>
        </w:rPr>
        <w:instrText xml:space="preserve"> REF _Ref364682737 \h </w:instrText>
      </w:r>
      <w:r w:rsidR="002B7401">
        <w:rPr>
          <w:szCs w:val="22"/>
        </w:rPr>
      </w:r>
      <w:r w:rsidR="002B7401">
        <w:rPr>
          <w:szCs w:val="22"/>
        </w:rPr>
        <w:fldChar w:fldCharType="separate"/>
      </w:r>
      <w:r w:rsidR="00354257">
        <w:t xml:space="preserve">Figure </w:t>
      </w:r>
      <w:r w:rsidR="00354257">
        <w:rPr>
          <w:noProof/>
        </w:rPr>
        <w:t>92</w:t>
      </w:r>
      <w:r w:rsidR="002B7401">
        <w:rPr>
          <w:szCs w:val="22"/>
        </w:rPr>
        <w:fldChar w:fldCharType="end"/>
      </w:r>
      <w:r>
        <w:rPr>
          <w:szCs w:val="22"/>
        </w:rPr>
        <w:t>).</w:t>
      </w:r>
    </w:p>
    <w:p w:rsidR="00F211EE" w:rsidRDefault="00F211EE" w:rsidP="00F211EE">
      <w:pPr>
        <w:pStyle w:val="Caption"/>
      </w:pPr>
      <w:bookmarkStart w:id="335" w:name="_Ref364682737"/>
      <w:r>
        <w:t xml:space="preserve">Figure </w:t>
      </w:r>
      <w:fldSimple w:instr=" SEQ Figure \* ARABIC ">
        <w:r w:rsidR="00354257">
          <w:rPr>
            <w:noProof/>
          </w:rPr>
          <w:t>92</w:t>
        </w:r>
      </w:fldSimple>
      <w:bookmarkEnd w:id="335"/>
      <w:r>
        <w:t xml:space="preserve">: </w:t>
      </w:r>
      <w:r w:rsidR="00CA3CFE">
        <w:t xml:space="preserve">Example of </w:t>
      </w:r>
      <w:r>
        <w:t>Permissions</w:t>
      </w:r>
    </w:p>
    <w:p w:rsidR="00940C55" w:rsidRDefault="004B2052" w:rsidP="00651F3F">
      <w:pPr>
        <w:pStyle w:val="BodyText"/>
        <w:rPr>
          <w:noProof/>
        </w:rPr>
      </w:pPr>
      <w:r>
        <w:rPr>
          <w:noProof/>
        </w:rPr>
        <w:drawing>
          <wp:inline distT="0" distB="0" distL="0" distR="0">
            <wp:extent cx="2505075" cy="3019425"/>
            <wp:effectExtent l="0" t="0" r="9525" b="9525"/>
            <wp:docPr id="109" name="Picture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9"/>
                    <pic:cNvPicPr>
                      <a:picLocks noChangeAspect="1" noChangeArrowheads="1"/>
                    </pic:cNvPicPr>
                  </pic:nvPicPr>
                  <pic:blipFill>
                    <a:blip r:embed="rId124">
                      <a:extLst>
                        <a:ext uri="{28A0092B-C50C-407E-A947-70E740481C1C}">
                          <a14:useLocalDpi xmlns:a14="http://schemas.microsoft.com/office/drawing/2010/main" val="0"/>
                        </a:ext>
                      </a:extLst>
                    </a:blip>
                    <a:srcRect/>
                    <a:stretch>
                      <a:fillRect/>
                    </a:stretch>
                  </pic:blipFill>
                  <pic:spPr bwMode="auto">
                    <a:xfrm>
                      <a:off x="0" y="0"/>
                      <a:ext cx="2505075" cy="3019425"/>
                    </a:xfrm>
                    <a:prstGeom prst="rect">
                      <a:avLst/>
                    </a:prstGeom>
                    <a:noFill/>
                    <a:ln>
                      <a:noFill/>
                    </a:ln>
                  </pic:spPr>
                </pic:pic>
              </a:graphicData>
            </a:graphic>
          </wp:inline>
        </w:drawing>
      </w:r>
    </w:p>
    <w:p w:rsidR="00940C55" w:rsidRDefault="00940C55" w:rsidP="00AF7403">
      <w:pPr>
        <w:pStyle w:val="ListParagraph"/>
        <w:keepNext/>
        <w:numPr>
          <w:ilvl w:val="0"/>
          <w:numId w:val="38"/>
        </w:numPr>
        <w:spacing w:before="100" w:beforeAutospacing="1" w:after="100" w:afterAutospacing="1"/>
        <w:rPr>
          <w:szCs w:val="22"/>
        </w:rPr>
      </w:pPr>
      <w:r>
        <w:rPr>
          <w:szCs w:val="22"/>
        </w:rPr>
        <w:t xml:space="preserve">Specify the VBECS Users and VBECS </w:t>
      </w:r>
      <w:r w:rsidR="00E45A1C">
        <w:rPr>
          <w:szCs w:val="22"/>
        </w:rPr>
        <w:t xml:space="preserve">Administrators </w:t>
      </w:r>
      <w:r>
        <w:rPr>
          <w:szCs w:val="22"/>
        </w:rPr>
        <w:t>group (</w:t>
      </w:r>
      <w:r w:rsidR="002B7401">
        <w:rPr>
          <w:szCs w:val="22"/>
        </w:rPr>
        <w:fldChar w:fldCharType="begin"/>
      </w:r>
      <w:r w:rsidR="002B7401">
        <w:rPr>
          <w:szCs w:val="22"/>
        </w:rPr>
        <w:instrText xml:space="preserve"> REF _Ref364682759 \h </w:instrText>
      </w:r>
      <w:r w:rsidR="002B7401">
        <w:rPr>
          <w:szCs w:val="22"/>
        </w:rPr>
      </w:r>
      <w:r w:rsidR="002B7401">
        <w:rPr>
          <w:szCs w:val="22"/>
        </w:rPr>
        <w:fldChar w:fldCharType="separate"/>
      </w:r>
      <w:r w:rsidR="00354257">
        <w:t xml:space="preserve">Figure </w:t>
      </w:r>
      <w:r w:rsidR="00354257">
        <w:rPr>
          <w:noProof/>
        </w:rPr>
        <w:t>93</w:t>
      </w:r>
      <w:r w:rsidR="002B7401">
        <w:rPr>
          <w:szCs w:val="22"/>
        </w:rPr>
        <w:fldChar w:fldCharType="end"/>
      </w:r>
      <w:r>
        <w:rPr>
          <w:szCs w:val="22"/>
        </w:rPr>
        <w:t>). Note that groups typically follow this nami</w:t>
      </w:r>
      <w:r w:rsidR="00101D2B">
        <w:rPr>
          <w:szCs w:val="22"/>
        </w:rPr>
        <w:t xml:space="preserve">ng convention (substitute </w:t>
      </w:r>
      <w:r w:rsidR="00A646B7">
        <w:rPr>
          <w:szCs w:val="22"/>
        </w:rPr>
        <w:t>the</w:t>
      </w:r>
      <w:r w:rsidR="0040311B">
        <w:rPr>
          <w:szCs w:val="22"/>
        </w:rPr>
        <w:t xml:space="preserve"> 3-</w:t>
      </w:r>
      <w:r>
        <w:rPr>
          <w:szCs w:val="22"/>
        </w:rPr>
        <w:t>letter site code</w:t>
      </w:r>
      <w:r w:rsidR="006F45D9">
        <w:rPr>
          <w:szCs w:val="22"/>
        </w:rPr>
        <w:t xml:space="preserve"> </w:t>
      </w:r>
      <w:r>
        <w:rPr>
          <w:szCs w:val="22"/>
        </w:rPr>
        <w:t xml:space="preserve">for </w:t>
      </w:r>
      <w:proofErr w:type="spellStart"/>
      <w:r w:rsidR="00036DB5">
        <w:rPr>
          <w:szCs w:val="22"/>
        </w:rPr>
        <w:t>sss</w:t>
      </w:r>
      <w:proofErr w:type="spellEnd"/>
      <w:r>
        <w:rPr>
          <w:szCs w:val="22"/>
        </w:rPr>
        <w:t>):</w:t>
      </w:r>
    </w:p>
    <w:p w:rsidR="00940C55" w:rsidRDefault="00940C55" w:rsidP="00AF7403">
      <w:pPr>
        <w:pStyle w:val="ListParagraph"/>
        <w:keepNext/>
        <w:numPr>
          <w:ilvl w:val="1"/>
          <w:numId w:val="38"/>
        </w:numPr>
        <w:spacing w:before="100" w:beforeAutospacing="1" w:after="100" w:afterAutospacing="1"/>
        <w:rPr>
          <w:szCs w:val="22"/>
        </w:rPr>
      </w:pPr>
      <w:r>
        <w:rPr>
          <w:szCs w:val="22"/>
        </w:rPr>
        <w:t xml:space="preserve">VBECS Users: </w:t>
      </w:r>
      <w:r w:rsidR="008577AE">
        <w:rPr>
          <w:i/>
          <w:szCs w:val="22"/>
        </w:rPr>
        <w:t>AI</w:t>
      </w:r>
    </w:p>
    <w:p w:rsidR="00940C55" w:rsidRPr="003C561E" w:rsidRDefault="00940C55" w:rsidP="00AF7403">
      <w:pPr>
        <w:pStyle w:val="ListParagraph"/>
        <w:keepNext/>
        <w:numPr>
          <w:ilvl w:val="1"/>
          <w:numId w:val="38"/>
        </w:numPr>
        <w:spacing w:before="100" w:beforeAutospacing="1" w:after="100" w:afterAutospacing="1"/>
        <w:rPr>
          <w:szCs w:val="22"/>
        </w:rPr>
      </w:pPr>
      <w:r>
        <w:rPr>
          <w:szCs w:val="22"/>
        </w:rPr>
        <w:t>VBECS Admin</w:t>
      </w:r>
      <w:r w:rsidR="00E45A1C">
        <w:rPr>
          <w:szCs w:val="22"/>
        </w:rPr>
        <w:t>i</w:t>
      </w:r>
      <w:r>
        <w:rPr>
          <w:szCs w:val="22"/>
        </w:rPr>
        <w:t>s</w:t>
      </w:r>
      <w:r w:rsidR="00E45A1C">
        <w:rPr>
          <w:szCs w:val="22"/>
        </w:rPr>
        <w:t>trators</w:t>
      </w:r>
      <w:r>
        <w:rPr>
          <w:szCs w:val="22"/>
        </w:rPr>
        <w:t xml:space="preserve">: </w:t>
      </w:r>
      <w:r w:rsidR="008577AE">
        <w:rPr>
          <w:i/>
          <w:szCs w:val="22"/>
        </w:rPr>
        <w:t>AI</w:t>
      </w:r>
    </w:p>
    <w:p w:rsidR="00940C55" w:rsidRDefault="00940C55" w:rsidP="00940C55">
      <w:pPr>
        <w:pStyle w:val="ListParagraph"/>
        <w:keepNext/>
        <w:spacing w:before="100" w:beforeAutospacing="1" w:after="100" w:afterAutospacing="1"/>
        <w:rPr>
          <w:szCs w:val="22"/>
        </w:rPr>
      </w:pPr>
      <w:r>
        <w:rPr>
          <w:szCs w:val="22"/>
        </w:rPr>
        <w:t xml:space="preserve">Click </w:t>
      </w:r>
      <w:r w:rsidRPr="003C561E">
        <w:rPr>
          <w:b/>
          <w:szCs w:val="22"/>
        </w:rPr>
        <w:t>OK</w:t>
      </w:r>
      <w:r w:rsidR="002B7401">
        <w:rPr>
          <w:szCs w:val="22"/>
        </w:rPr>
        <w:t xml:space="preserve"> to close the window.</w:t>
      </w:r>
    </w:p>
    <w:p w:rsidR="00940C55" w:rsidRDefault="00940C55" w:rsidP="00940C55">
      <w:pPr>
        <w:pStyle w:val="Caption"/>
      </w:pPr>
      <w:bookmarkStart w:id="336" w:name="_Ref364682759"/>
      <w:r>
        <w:t xml:space="preserve">Figure </w:t>
      </w:r>
      <w:fldSimple w:instr=" SEQ Figure \* ARABIC ">
        <w:r w:rsidR="00354257">
          <w:rPr>
            <w:noProof/>
          </w:rPr>
          <w:t>93</w:t>
        </w:r>
      </w:fldSimple>
      <w:bookmarkEnd w:id="336"/>
      <w:r>
        <w:t>: Example of Select Users, Computers...</w:t>
      </w:r>
    </w:p>
    <w:p w:rsidR="00355E74" w:rsidRDefault="004B2052" w:rsidP="00651F3F">
      <w:pPr>
        <w:pStyle w:val="BodyText"/>
      </w:pPr>
      <w:r>
        <w:rPr>
          <w:noProof/>
        </w:rPr>
        <w:drawing>
          <wp:inline distT="0" distB="0" distL="0" distR="0">
            <wp:extent cx="4200525" cy="2238375"/>
            <wp:effectExtent l="0" t="0" r="9525" b="9525"/>
            <wp:docPr id="110" name="Picture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0"/>
                    <pic:cNvPicPr>
                      <a:picLocks noChangeAspect="1" noChangeArrowheads="1"/>
                    </pic:cNvPicPr>
                  </pic:nvPicPr>
                  <pic:blipFill>
                    <a:blip r:embed="rId125">
                      <a:extLst>
                        <a:ext uri="{28A0092B-C50C-407E-A947-70E740481C1C}">
                          <a14:useLocalDpi xmlns:a14="http://schemas.microsoft.com/office/drawing/2010/main" val="0"/>
                        </a:ext>
                      </a:extLst>
                    </a:blip>
                    <a:srcRect/>
                    <a:stretch>
                      <a:fillRect/>
                    </a:stretch>
                  </pic:blipFill>
                  <pic:spPr bwMode="auto">
                    <a:xfrm>
                      <a:off x="0" y="0"/>
                      <a:ext cx="4200525" cy="2238375"/>
                    </a:xfrm>
                    <a:prstGeom prst="rect">
                      <a:avLst/>
                    </a:prstGeom>
                    <a:noFill/>
                    <a:ln>
                      <a:noFill/>
                    </a:ln>
                  </pic:spPr>
                </pic:pic>
              </a:graphicData>
            </a:graphic>
          </wp:inline>
        </w:drawing>
      </w:r>
    </w:p>
    <w:p w:rsidR="00355E74" w:rsidRDefault="00CA3CFE" w:rsidP="00AF7403">
      <w:pPr>
        <w:pStyle w:val="ListParagraph"/>
        <w:keepNext/>
        <w:numPr>
          <w:ilvl w:val="0"/>
          <w:numId w:val="38"/>
        </w:numPr>
        <w:spacing w:before="100" w:beforeAutospacing="1" w:after="100" w:afterAutospacing="1"/>
        <w:rPr>
          <w:szCs w:val="22"/>
        </w:rPr>
      </w:pPr>
      <w:r>
        <w:rPr>
          <w:szCs w:val="22"/>
        </w:rPr>
        <w:lastRenderedPageBreak/>
        <w:t>I</w:t>
      </w:r>
      <w:r w:rsidR="00940C55">
        <w:rPr>
          <w:szCs w:val="22"/>
        </w:rPr>
        <w:t xml:space="preserve">n the </w:t>
      </w:r>
      <w:r w:rsidR="00940C55" w:rsidRPr="00940C55">
        <w:rPr>
          <w:b/>
          <w:szCs w:val="22"/>
        </w:rPr>
        <w:t>Permissions</w:t>
      </w:r>
      <w:r w:rsidR="00940C55">
        <w:rPr>
          <w:szCs w:val="22"/>
        </w:rPr>
        <w:t xml:space="preserve"> window, assign </w:t>
      </w:r>
      <w:r w:rsidR="00940C55" w:rsidRPr="00940C55">
        <w:rPr>
          <w:b/>
          <w:szCs w:val="22"/>
        </w:rPr>
        <w:t>Write</w:t>
      </w:r>
      <w:r w:rsidR="00940C55">
        <w:rPr>
          <w:szCs w:val="22"/>
        </w:rPr>
        <w:t xml:space="preserve"> access to both groups in addition to the rights granted by default. Click </w:t>
      </w:r>
      <w:r w:rsidR="00940C55" w:rsidRPr="00940C55">
        <w:rPr>
          <w:b/>
          <w:szCs w:val="22"/>
        </w:rPr>
        <w:t>OK</w:t>
      </w:r>
      <w:r w:rsidR="00F756AA">
        <w:rPr>
          <w:szCs w:val="22"/>
        </w:rPr>
        <w:t xml:space="preserve"> (</w:t>
      </w:r>
      <w:r w:rsidR="00F756AA">
        <w:rPr>
          <w:szCs w:val="22"/>
        </w:rPr>
        <w:fldChar w:fldCharType="begin"/>
      </w:r>
      <w:r w:rsidR="00F756AA">
        <w:rPr>
          <w:szCs w:val="22"/>
        </w:rPr>
        <w:instrText xml:space="preserve"> REF _Ref430014821 \h </w:instrText>
      </w:r>
      <w:r w:rsidR="00F756AA">
        <w:rPr>
          <w:szCs w:val="22"/>
        </w:rPr>
      </w:r>
      <w:r w:rsidR="00F756AA">
        <w:rPr>
          <w:szCs w:val="22"/>
        </w:rPr>
        <w:fldChar w:fldCharType="separate"/>
      </w:r>
      <w:r w:rsidR="00354257">
        <w:t xml:space="preserve">Figure </w:t>
      </w:r>
      <w:r w:rsidR="00354257">
        <w:rPr>
          <w:noProof/>
        </w:rPr>
        <w:t>94</w:t>
      </w:r>
      <w:r w:rsidR="00F756AA">
        <w:rPr>
          <w:szCs w:val="22"/>
        </w:rPr>
        <w:fldChar w:fldCharType="end"/>
      </w:r>
      <w:r w:rsidR="00F756AA">
        <w:rPr>
          <w:szCs w:val="22"/>
        </w:rPr>
        <w:t>).</w:t>
      </w:r>
    </w:p>
    <w:p w:rsidR="00F211EE" w:rsidRDefault="00F211EE" w:rsidP="00F211EE">
      <w:pPr>
        <w:pStyle w:val="Caption"/>
      </w:pPr>
      <w:bookmarkStart w:id="337" w:name="_Ref430014821"/>
      <w:r>
        <w:t xml:space="preserve">Figure </w:t>
      </w:r>
      <w:fldSimple w:instr=" SEQ Figure \* ARABIC ">
        <w:r w:rsidR="00354257">
          <w:rPr>
            <w:noProof/>
          </w:rPr>
          <w:t>94</w:t>
        </w:r>
      </w:fldSimple>
      <w:bookmarkEnd w:id="337"/>
      <w:r>
        <w:t xml:space="preserve">: </w:t>
      </w:r>
      <w:r w:rsidR="00CA3CFE">
        <w:t xml:space="preserve">Example of </w:t>
      </w:r>
      <w:r>
        <w:t>Permissions</w:t>
      </w:r>
    </w:p>
    <w:p w:rsidR="00940C55" w:rsidRDefault="004B2052" w:rsidP="00651F3F">
      <w:pPr>
        <w:pStyle w:val="BodyText"/>
        <w:rPr>
          <w:noProof/>
        </w:rPr>
      </w:pPr>
      <w:r>
        <w:rPr>
          <w:noProof/>
        </w:rPr>
        <w:drawing>
          <wp:inline distT="0" distB="0" distL="0" distR="0">
            <wp:extent cx="2295525" cy="2771775"/>
            <wp:effectExtent l="0" t="0" r="9525" b="9525"/>
            <wp:docPr id="111" name="Picture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1"/>
                    <pic:cNvPicPr>
                      <a:picLocks noChangeAspect="1" noChangeArrowheads="1"/>
                    </pic:cNvPicPr>
                  </pic:nvPicPr>
                  <pic:blipFill>
                    <a:blip r:embed="rId126">
                      <a:extLst>
                        <a:ext uri="{28A0092B-C50C-407E-A947-70E740481C1C}">
                          <a14:useLocalDpi xmlns:a14="http://schemas.microsoft.com/office/drawing/2010/main" val="0"/>
                        </a:ext>
                      </a:extLst>
                    </a:blip>
                    <a:srcRect/>
                    <a:stretch>
                      <a:fillRect/>
                    </a:stretch>
                  </pic:blipFill>
                  <pic:spPr bwMode="auto">
                    <a:xfrm>
                      <a:off x="0" y="0"/>
                      <a:ext cx="2295525" cy="2771775"/>
                    </a:xfrm>
                    <a:prstGeom prst="rect">
                      <a:avLst/>
                    </a:prstGeom>
                    <a:noFill/>
                    <a:ln>
                      <a:noFill/>
                    </a:ln>
                  </pic:spPr>
                </pic:pic>
              </a:graphicData>
            </a:graphic>
          </wp:inline>
        </w:drawing>
      </w:r>
    </w:p>
    <w:p w:rsidR="00355E74" w:rsidRDefault="00940C55" w:rsidP="00AF7403">
      <w:pPr>
        <w:pStyle w:val="ListParagraph"/>
        <w:keepNext/>
        <w:numPr>
          <w:ilvl w:val="0"/>
          <w:numId w:val="38"/>
        </w:numPr>
        <w:spacing w:before="100" w:beforeAutospacing="1" w:after="100" w:afterAutospacing="1"/>
        <w:rPr>
          <w:szCs w:val="22"/>
        </w:rPr>
      </w:pPr>
      <w:r>
        <w:rPr>
          <w:szCs w:val="22"/>
        </w:rPr>
        <w:t xml:space="preserve">Select the </w:t>
      </w:r>
      <w:r w:rsidRPr="00940C55">
        <w:rPr>
          <w:b/>
          <w:szCs w:val="22"/>
        </w:rPr>
        <w:t>Sharing</w:t>
      </w:r>
      <w:r>
        <w:rPr>
          <w:szCs w:val="22"/>
        </w:rPr>
        <w:t xml:space="preserve"> tab and click </w:t>
      </w:r>
      <w:r w:rsidRPr="00940C55">
        <w:rPr>
          <w:b/>
          <w:szCs w:val="22"/>
        </w:rPr>
        <w:t>Advanced Sharing</w:t>
      </w:r>
      <w:r>
        <w:rPr>
          <w:szCs w:val="22"/>
        </w:rPr>
        <w:t xml:space="preserve"> (</w:t>
      </w:r>
      <w:r w:rsidR="00CA3CFE">
        <w:rPr>
          <w:szCs w:val="22"/>
        </w:rPr>
        <w:fldChar w:fldCharType="begin"/>
      </w:r>
      <w:r w:rsidR="00CA3CFE">
        <w:rPr>
          <w:szCs w:val="22"/>
        </w:rPr>
        <w:instrText xml:space="preserve"> REF _Ref364850925 \h </w:instrText>
      </w:r>
      <w:r w:rsidR="00CA3CFE">
        <w:rPr>
          <w:szCs w:val="22"/>
        </w:rPr>
      </w:r>
      <w:r w:rsidR="00CA3CFE">
        <w:rPr>
          <w:szCs w:val="22"/>
        </w:rPr>
        <w:fldChar w:fldCharType="separate"/>
      </w:r>
      <w:r w:rsidR="00354257">
        <w:t xml:space="preserve">Figure </w:t>
      </w:r>
      <w:r w:rsidR="00354257">
        <w:rPr>
          <w:noProof/>
        </w:rPr>
        <w:t>95</w:t>
      </w:r>
      <w:r w:rsidR="00CA3CFE">
        <w:rPr>
          <w:szCs w:val="22"/>
        </w:rPr>
        <w:fldChar w:fldCharType="end"/>
      </w:r>
      <w:r>
        <w:rPr>
          <w:szCs w:val="22"/>
        </w:rPr>
        <w:t>).</w:t>
      </w:r>
    </w:p>
    <w:p w:rsidR="00F211EE" w:rsidRDefault="00F211EE" w:rsidP="00F211EE">
      <w:pPr>
        <w:pStyle w:val="Caption"/>
      </w:pPr>
      <w:bookmarkStart w:id="338" w:name="_Ref364850925"/>
      <w:r>
        <w:t xml:space="preserve">Figure </w:t>
      </w:r>
      <w:fldSimple w:instr=" SEQ Figure \* ARABIC ">
        <w:r w:rsidR="00354257">
          <w:rPr>
            <w:noProof/>
          </w:rPr>
          <w:t>95</w:t>
        </w:r>
      </w:fldSimple>
      <w:bookmarkEnd w:id="338"/>
      <w:r>
        <w:t xml:space="preserve">: </w:t>
      </w:r>
      <w:proofErr w:type="spellStart"/>
      <w:r>
        <w:t>VBECSReports</w:t>
      </w:r>
      <w:proofErr w:type="spellEnd"/>
      <w:r>
        <w:t xml:space="preserve"> Properties</w:t>
      </w:r>
    </w:p>
    <w:p w:rsidR="00940C55" w:rsidRDefault="004B2052" w:rsidP="00651F3F">
      <w:pPr>
        <w:pStyle w:val="BodyText"/>
        <w:rPr>
          <w:noProof/>
        </w:rPr>
      </w:pPr>
      <w:r>
        <w:rPr>
          <w:noProof/>
        </w:rPr>
        <w:drawing>
          <wp:inline distT="0" distB="0" distL="0" distR="0">
            <wp:extent cx="2400300" cy="3086100"/>
            <wp:effectExtent l="0" t="0" r="0" b="0"/>
            <wp:docPr id="11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7">
                      <a:extLst>
                        <a:ext uri="{28A0092B-C50C-407E-A947-70E740481C1C}">
                          <a14:useLocalDpi xmlns:a14="http://schemas.microsoft.com/office/drawing/2010/main" val="0"/>
                        </a:ext>
                      </a:extLst>
                    </a:blip>
                    <a:srcRect/>
                    <a:stretch>
                      <a:fillRect/>
                    </a:stretch>
                  </pic:blipFill>
                  <pic:spPr bwMode="auto">
                    <a:xfrm>
                      <a:off x="0" y="0"/>
                      <a:ext cx="2400300" cy="3086100"/>
                    </a:xfrm>
                    <a:prstGeom prst="rect">
                      <a:avLst/>
                    </a:prstGeom>
                    <a:noFill/>
                    <a:ln>
                      <a:noFill/>
                    </a:ln>
                  </pic:spPr>
                </pic:pic>
              </a:graphicData>
            </a:graphic>
          </wp:inline>
        </w:drawing>
      </w:r>
    </w:p>
    <w:p w:rsidR="00355E74" w:rsidRDefault="0061748F" w:rsidP="00AF7403">
      <w:pPr>
        <w:pStyle w:val="ListParagraph"/>
        <w:numPr>
          <w:ilvl w:val="0"/>
          <w:numId w:val="38"/>
        </w:numPr>
        <w:spacing w:before="100" w:beforeAutospacing="1" w:after="100" w:afterAutospacing="1"/>
        <w:rPr>
          <w:szCs w:val="22"/>
        </w:rPr>
      </w:pPr>
      <w:r>
        <w:rPr>
          <w:szCs w:val="22"/>
        </w:rPr>
        <w:br w:type="page"/>
      </w:r>
      <w:r w:rsidR="00940C55">
        <w:rPr>
          <w:szCs w:val="22"/>
        </w:rPr>
        <w:lastRenderedPageBreak/>
        <w:t xml:space="preserve">Click </w:t>
      </w:r>
      <w:r w:rsidR="00940C55" w:rsidRPr="00F211EE">
        <w:rPr>
          <w:b/>
          <w:szCs w:val="22"/>
        </w:rPr>
        <w:t>Share this folder</w:t>
      </w:r>
      <w:r w:rsidR="00940C55">
        <w:rPr>
          <w:szCs w:val="22"/>
        </w:rPr>
        <w:t xml:space="preserve"> and </w:t>
      </w:r>
      <w:r w:rsidR="00F211EE">
        <w:rPr>
          <w:szCs w:val="22"/>
        </w:rPr>
        <w:t>then</w:t>
      </w:r>
      <w:r w:rsidR="00940C55">
        <w:rPr>
          <w:szCs w:val="22"/>
        </w:rPr>
        <w:t xml:space="preserve"> </w:t>
      </w:r>
      <w:r w:rsidR="00940C55" w:rsidRPr="00F211EE">
        <w:rPr>
          <w:b/>
          <w:szCs w:val="22"/>
        </w:rPr>
        <w:t>Permissions</w:t>
      </w:r>
      <w:r w:rsidR="00F211EE">
        <w:rPr>
          <w:szCs w:val="22"/>
        </w:rPr>
        <w:t xml:space="preserve"> </w:t>
      </w:r>
      <w:r w:rsidR="00940C55">
        <w:rPr>
          <w:szCs w:val="22"/>
        </w:rPr>
        <w:t>(</w:t>
      </w:r>
      <w:r w:rsidR="002B7401">
        <w:rPr>
          <w:szCs w:val="22"/>
        </w:rPr>
        <w:fldChar w:fldCharType="begin"/>
      </w:r>
      <w:r w:rsidR="002B7401">
        <w:rPr>
          <w:szCs w:val="22"/>
        </w:rPr>
        <w:instrText xml:space="preserve"> REF _Ref364682819 \h </w:instrText>
      </w:r>
      <w:r w:rsidR="002B7401">
        <w:rPr>
          <w:szCs w:val="22"/>
        </w:rPr>
      </w:r>
      <w:r w:rsidR="002B7401">
        <w:rPr>
          <w:szCs w:val="22"/>
        </w:rPr>
        <w:fldChar w:fldCharType="separate"/>
      </w:r>
      <w:r w:rsidR="00354257">
        <w:t xml:space="preserve">Figure </w:t>
      </w:r>
      <w:r w:rsidR="00354257">
        <w:rPr>
          <w:noProof/>
        </w:rPr>
        <w:t>96</w:t>
      </w:r>
      <w:r w:rsidR="002B7401">
        <w:rPr>
          <w:szCs w:val="22"/>
        </w:rPr>
        <w:fldChar w:fldCharType="end"/>
      </w:r>
      <w:r w:rsidR="00940C55">
        <w:rPr>
          <w:szCs w:val="22"/>
        </w:rPr>
        <w:t>).</w:t>
      </w:r>
    </w:p>
    <w:p w:rsidR="00F211EE" w:rsidRDefault="00F211EE" w:rsidP="00F211EE">
      <w:pPr>
        <w:pStyle w:val="Caption"/>
      </w:pPr>
      <w:bookmarkStart w:id="339" w:name="_Ref364682819"/>
      <w:r>
        <w:t xml:space="preserve">Figure </w:t>
      </w:r>
      <w:fldSimple w:instr=" SEQ Figure \* ARABIC ">
        <w:r w:rsidR="00354257">
          <w:rPr>
            <w:noProof/>
          </w:rPr>
          <w:t>96</w:t>
        </w:r>
      </w:fldSimple>
      <w:bookmarkEnd w:id="339"/>
      <w:r>
        <w:t>: Advanced Sharing</w:t>
      </w:r>
    </w:p>
    <w:p w:rsidR="00940C55" w:rsidRDefault="004B2052" w:rsidP="00651F3F">
      <w:pPr>
        <w:pStyle w:val="BodyText"/>
        <w:rPr>
          <w:noProof/>
        </w:rPr>
      </w:pPr>
      <w:r>
        <w:rPr>
          <w:noProof/>
        </w:rPr>
        <w:drawing>
          <wp:inline distT="0" distB="0" distL="0" distR="0">
            <wp:extent cx="2762250" cy="2762250"/>
            <wp:effectExtent l="0" t="0" r="0" b="0"/>
            <wp:docPr id="11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8">
                      <a:extLst>
                        <a:ext uri="{28A0092B-C50C-407E-A947-70E740481C1C}">
                          <a14:useLocalDpi xmlns:a14="http://schemas.microsoft.com/office/drawing/2010/main" val="0"/>
                        </a:ext>
                      </a:extLst>
                    </a:blip>
                    <a:srcRect/>
                    <a:stretch>
                      <a:fillRect/>
                    </a:stretch>
                  </pic:blipFill>
                  <pic:spPr bwMode="auto">
                    <a:xfrm>
                      <a:off x="0" y="0"/>
                      <a:ext cx="2762250" cy="2762250"/>
                    </a:xfrm>
                    <a:prstGeom prst="rect">
                      <a:avLst/>
                    </a:prstGeom>
                    <a:noFill/>
                    <a:ln>
                      <a:noFill/>
                    </a:ln>
                  </pic:spPr>
                </pic:pic>
              </a:graphicData>
            </a:graphic>
          </wp:inline>
        </w:drawing>
      </w:r>
    </w:p>
    <w:p w:rsidR="00940C55" w:rsidRDefault="001D28A3" w:rsidP="00AF7403">
      <w:pPr>
        <w:pStyle w:val="ListParagraph"/>
        <w:numPr>
          <w:ilvl w:val="0"/>
          <w:numId w:val="38"/>
        </w:numPr>
        <w:spacing w:before="100" w:beforeAutospacing="1" w:after="100" w:afterAutospacing="1"/>
        <w:rPr>
          <w:szCs w:val="22"/>
        </w:rPr>
      </w:pPr>
      <w:r>
        <w:rPr>
          <w:szCs w:val="22"/>
        </w:rPr>
        <w:br w:type="page"/>
      </w:r>
      <w:r w:rsidR="00940C55">
        <w:rPr>
          <w:szCs w:val="22"/>
        </w:rPr>
        <w:lastRenderedPageBreak/>
        <w:t xml:space="preserve">Click </w:t>
      </w:r>
      <w:r w:rsidR="00940C55" w:rsidRPr="002B7401">
        <w:rPr>
          <w:b/>
          <w:szCs w:val="22"/>
        </w:rPr>
        <w:t>Add</w:t>
      </w:r>
      <w:r w:rsidR="002B7401">
        <w:rPr>
          <w:szCs w:val="22"/>
        </w:rPr>
        <w:t xml:space="preserve"> (</w:t>
      </w:r>
      <w:r w:rsidR="002B7401">
        <w:rPr>
          <w:szCs w:val="22"/>
        </w:rPr>
        <w:fldChar w:fldCharType="begin"/>
      </w:r>
      <w:r w:rsidR="002B7401">
        <w:rPr>
          <w:szCs w:val="22"/>
        </w:rPr>
        <w:instrText xml:space="preserve"> REF _Ref364682844 \h </w:instrText>
      </w:r>
      <w:r w:rsidR="002B7401">
        <w:rPr>
          <w:szCs w:val="22"/>
        </w:rPr>
      </w:r>
      <w:r w:rsidR="002B7401">
        <w:rPr>
          <w:szCs w:val="22"/>
        </w:rPr>
        <w:fldChar w:fldCharType="separate"/>
      </w:r>
      <w:r w:rsidR="00354257">
        <w:t xml:space="preserve">Figure </w:t>
      </w:r>
      <w:r w:rsidR="00354257">
        <w:rPr>
          <w:noProof/>
        </w:rPr>
        <w:t>97</w:t>
      </w:r>
      <w:r w:rsidR="002B7401">
        <w:rPr>
          <w:szCs w:val="22"/>
        </w:rPr>
        <w:fldChar w:fldCharType="end"/>
      </w:r>
      <w:r w:rsidR="002B7401">
        <w:rPr>
          <w:szCs w:val="22"/>
        </w:rPr>
        <w:t>)</w:t>
      </w:r>
      <w:r w:rsidR="00940C55">
        <w:rPr>
          <w:szCs w:val="22"/>
        </w:rPr>
        <w:t>.</w:t>
      </w:r>
    </w:p>
    <w:p w:rsidR="00F211EE" w:rsidRDefault="00F211EE" w:rsidP="00F211EE">
      <w:pPr>
        <w:pStyle w:val="Caption"/>
      </w:pPr>
      <w:bookmarkStart w:id="340" w:name="_Ref364682844"/>
      <w:r>
        <w:t xml:space="preserve">Figure </w:t>
      </w:r>
      <w:fldSimple w:instr=" SEQ Figure \* ARABIC ">
        <w:r w:rsidR="00354257">
          <w:rPr>
            <w:noProof/>
          </w:rPr>
          <w:t>97</w:t>
        </w:r>
      </w:fldSimple>
      <w:bookmarkEnd w:id="340"/>
      <w:r>
        <w:t>: Permissions</w:t>
      </w:r>
    </w:p>
    <w:p w:rsidR="00940C55" w:rsidRDefault="004B2052" w:rsidP="009C3C37">
      <w:pPr>
        <w:pStyle w:val="BodyText"/>
        <w:rPr>
          <w:noProof/>
        </w:rPr>
      </w:pPr>
      <w:r>
        <w:rPr>
          <w:noProof/>
        </w:rPr>
        <w:drawing>
          <wp:inline distT="0" distB="0" distL="0" distR="0">
            <wp:extent cx="2819400" cy="3400425"/>
            <wp:effectExtent l="0" t="0" r="0" b="9525"/>
            <wp:docPr id="11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9">
                      <a:extLst>
                        <a:ext uri="{28A0092B-C50C-407E-A947-70E740481C1C}">
                          <a14:useLocalDpi xmlns:a14="http://schemas.microsoft.com/office/drawing/2010/main" val="0"/>
                        </a:ext>
                      </a:extLst>
                    </a:blip>
                    <a:srcRect/>
                    <a:stretch>
                      <a:fillRect/>
                    </a:stretch>
                  </pic:blipFill>
                  <pic:spPr bwMode="auto">
                    <a:xfrm>
                      <a:off x="0" y="0"/>
                      <a:ext cx="2819400" cy="3400425"/>
                    </a:xfrm>
                    <a:prstGeom prst="rect">
                      <a:avLst/>
                    </a:prstGeom>
                    <a:noFill/>
                    <a:ln>
                      <a:noFill/>
                    </a:ln>
                  </pic:spPr>
                </pic:pic>
              </a:graphicData>
            </a:graphic>
          </wp:inline>
        </w:drawing>
      </w:r>
    </w:p>
    <w:p w:rsidR="002B7401" w:rsidRDefault="002B7401" w:rsidP="00AF7403">
      <w:pPr>
        <w:pStyle w:val="ListParagraph"/>
        <w:keepNext/>
        <w:numPr>
          <w:ilvl w:val="0"/>
          <w:numId w:val="38"/>
        </w:numPr>
        <w:spacing w:before="100" w:beforeAutospacing="1" w:after="100" w:afterAutospacing="1"/>
        <w:rPr>
          <w:szCs w:val="22"/>
        </w:rPr>
      </w:pPr>
      <w:r>
        <w:rPr>
          <w:szCs w:val="22"/>
        </w:rPr>
        <w:t>Specify the VBECS Users and VBECS Admin</w:t>
      </w:r>
      <w:r w:rsidR="00E45A1C">
        <w:rPr>
          <w:szCs w:val="22"/>
        </w:rPr>
        <w:t>i</w:t>
      </w:r>
      <w:r>
        <w:rPr>
          <w:szCs w:val="22"/>
        </w:rPr>
        <w:t>s</w:t>
      </w:r>
      <w:r w:rsidR="00E45A1C">
        <w:rPr>
          <w:szCs w:val="22"/>
        </w:rPr>
        <w:t>trators</w:t>
      </w:r>
      <w:r>
        <w:rPr>
          <w:szCs w:val="22"/>
        </w:rPr>
        <w:t xml:space="preserve"> group (</w:t>
      </w:r>
      <w:r>
        <w:rPr>
          <w:szCs w:val="22"/>
        </w:rPr>
        <w:fldChar w:fldCharType="begin"/>
      </w:r>
      <w:r>
        <w:rPr>
          <w:szCs w:val="22"/>
        </w:rPr>
        <w:instrText xml:space="preserve"> REF _Ref364682928 \h </w:instrText>
      </w:r>
      <w:r>
        <w:rPr>
          <w:szCs w:val="22"/>
        </w:rPr>
      </w:r>
      <w:r>
        <w:rPr>
          <w:szCs w:val="22"/>
        </w:rPr>
        <w:fldChar w:fldCharType="separate"/>
      </w:r>
      <w:r w:rsidR="00354257">
        <w:t xml:space="preserve">Figure </w:t>
      </w:r>
      <w:r w:rsidR="00354257">
        <w:rPr>
          <w:noProof/>
        </w:rPr>
        <w:t>98</w:t>
      </w:r>
      <w:r>
        <w:rPr>
          <w:szCs w:val="22"/>
        </w:rPr>
        <w:fldChar w:fldCharType="end"/>
      </w:r>
      <w:r>
        <w:rPr>
          <w:szCs w:val="22"/>
        </w:rPr>
        <w:t>). Note that groups typically follow this nami</w:t>
      </w:r>
      <w:r w:rsidR="0040311B">
        <w:rPr>
          <w:szCs w:val="22"/>
        </w:rPr>
        <w:t>ng convention (substitute the 3-</w:t>
      </w:r>
      <w:r>
        <w:rPr>
          <w:szCs w:val="22"/>
        </w:rPr>
        <w:t xml:space="preserve">letter site code for </w:t>
      </w:r>
      <w:proofErr w:type="spellStart"/>
      <w:r w:rsidR="00036DB5">
        <w:rPr>
          <w:szCs w:val="22"/>
        </w:rPr>
        <w:t>sss</w:t>
      </w:r>
      <w:proofErr w:type="spellEnd"/>
      <w:r>
        <w:rPr>
          <w:szCs w:val="22"/>
        </w:rPr>
        <w:t>):</w:t>
      </w:r>
    </w:p>
    <w:p w:rsidR="002B7401" w:rsidRDefault="002B7401" w:rsidP="00AF7403">
      <w:pPr>
        <w:pStyle w:val="ListParagraph"/>
        <w:keepNext/>
        <w:numPr>
          <w:ilvl w:val="1"/>
          <w:numId w:val="39"/>
        </w:numPr>
        <w:spacing w:before="100" w:beforeAutospacing="1" w:after="100" w:afterAutospacing="1"/>
        <w:rPr>
          <w:szCs w:val="22"/>
        </w:rPr>
      </w:pPr>
      <w:r>
        <w:rPr>
          <w:szCs w:val="22"/>
        </w:rPr>
        <w:t xml:space="preserve">VBECS Users: </w:t>
      </w:r>
      <w:r w:rsidR="008577AE">
        <w:rPr>
          <w:i/>
          <w:szCs w:val="22"/>
        </w:rPr>
        <w:t>AI</w:t>
      </w:r>
    </w:p>
    <w:p w:rsidR="002B7401" w:rsidRPr="003C561E" w:rsidRDefault="002B7401" w:rsidP="00AF7403">
      <w:pPr>
        <w:pStyle w:val="ListParagraph"/>
        <w:keepNext/>
        <w:numPr>
          <w:ilvl w:val="1"/>
          <w:numId w:val="39"/>
        </w:numPr>
        <w:spacing w:before="100" w:beforeAutospacing="1" w:after="100" w:afterAutospacing="1"/>
        <w:rPr>
          <w:szCs w:val="22"/>
        </w:rPr>
      </w:pPr>
      <w:r>
        <w:rPr>
          <w:szCs w:val="22"/>
        </w:rPr>
        <w:t xml:space="preserve">VBECS </w:t>
      </w:r>
      <w:r w:rsidR="00E45A1C">
        <w:rPr>
          <w:szCs w:val="22"/>
        </w:rPr>
        <w:t>Administrators</w:t>
      </w:r>
      <w:r>
        <w:rPr>
          <w:szCs w:val="22"/>
        </w:rPr>
        <w:t xml:space="preserve">: </w:t>
      </w:r>
      <w:r w:rsidR="008577AE">
        <w:rPr>
          <w:i/>
          <w:szCs w:val="22"/>
        </w:rPr>
        <w:t>AI</w:t>
      </w:r>
    </w:p>
    <w:p w:rsidR="002B7401" w:rsidRDefault="002B7401" w:rsidP="002B7401">
      <w:pPr>
        <w:pStyle w:val="ListParagraph"/>
        <w:keepNext/>
        <w:spacing w:before="100" w:beforeAutospacing="1" w:after="100" w:afterAutospacing="1"/>
        <w:rPr>
          <w:szCs w:val="22"/>
        </w:rPr>
      </w:pPr>
      <w:r>
        <w:rPr>
          <w:szCs w:val="22"/>
        </w:rPr>
        <w:t xml:space="preserve">Click </w:t>
      </w:r>
      <w:r w:rsidRPr="003C561E">
        <w:rPr>
          <w:b/>
          <w:szCs w:val="22"/>
        </w:rPr>
        <w:t>OK</w:t>
      </w:r>
      <w:r>
        <w:rPr>
          <w:szCs w:val="22"/>
        </w:rPr>
        <w:t>.</w:t>
      </w:r>
    </w:p>
    <w:p w:rsidR="00F211EE" w:rsidRDefault="00F211EE" w:rsidP="00F211EE">
      <w:pPr>
        <w:pStyle w:val="Caption"/>
      </w:pPr>
      <w:bookmarkStart w:id="341" w:name="_Ref364682928"/>
      <w:r>
        <w:t xml:space="preserve">Figure </w:t>
      </w:r>
      <w:fldSimple w:instr=" SEQ Figure \* ARABIC ">
        <w:r w:rsidR="00354257">
          <w:rPr>
            <w:noProof/>
          </w:rPr>
          <w:t>98</w:t>
        </w:r>
      </w:fldSimple>
      <w:bookmarkEnd w:id="341"/>
      <w:r>
        <w:t xml:space="preserve">: </w:t>
      </w:r>
      <w:r w:rsidR="00252A31">
        <w:t xml:space="preserve">Example of </w:t>
      </w:r>
      <w:r>
        <w:t>Select Users...</w:t>
      </w:r>
    </w:p>
    <w:p w:rsidR="00940C55" w:rsidRDefault="004B2052" w:rsidP="009C3C37">
      <w:pPr>
        <w:pStyle w:val="BodyText"/>
      </w:pPr>
      <w:r>
        <w:rPr>
          <w:noProof/>
        </w:rPr>
        <w:drawing>
          <wp:inline distT="0" distB="0" distL="0" distR="0">
            <wp:extent cx="3895725" cy="2076450"/>
            <wp:effectExtent l="0" t="0" r="9525" b="0"/>
            <wp:docPr id="115" name="Picture 1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5"/>
                    <pic:cNvPicPr>
                      <a:picLocks noChangeAspect="1" noChangeArrowheads="1"/>
                    </pic:cNvPicPr>
                  </pic:nvPicPr>
                  <pic:blipFill>
                    <a:blip r:embed="rId130">
                      <a:extLst>
                        <a:ext uri="{28A0092B-C50C-407E-A947-70E740481C1C}">
                          <a14:useLocalDpi xmlns:a14="http://schemas.microsoft.com/office/drawing/2010/main" val="0"/>
                        </a:ext>
                      </a:extLst>
                    </a:blip>
                    <a:srcRect/>
                    <a:stretch>
                      <a:fillRect/>
                    </a:stretch>
                  </pic:blipFill>
                  <pic:spPr bwMode="auto">
                    <a:xfrm>
                      <a:off x="0" y="0"/>
                      <a:ext cx="3895725" cy="2076450"/>
                    </a:xfrm>
                    <a:prstGeom prst="rect">
                      <a:avLst/>
                    </a:prstGeom>
                    <a:noFill/>
                    <a:ln>
                      <a:noFill/>
                    </a:ln>
                  </pic:spPr>
                </pic:pic>
              </a:graphicData>
            </a:graphic>
          </wp:inline>
        </w:drawing>
      </w:r>
    </w:p>
    <w:p w:rsidR="002E51DC" w:rsidRDefault="002E51DC" w:rsidP="00AF7403">
      <w:pPr>
        <w:pStyle w:val="ListParagraph"/>
        <w:keepNext/>
        <w:numPr>
          <w:ilvl w:val="0"/>
          <w:numId w:val="38"/>
        </w:numPr>
        <w:spacing w:before="100" w:beforeAutospacing="1" w:after="100" w:afterAutospacing="1"/>
        <w:rPr>
          <w:szCs w:val="22"/>
        </w:rPr>
      </w:pPr>
      <w:r>
        <w:rPr>
          <w:szCs w:val="22"/>
        </w:rPr>
        <w:lastRenderedPageBreak/>
        <w:t xml:space="preserve">Select the VBECS Administrators group and select </w:t>
      </w:r>
      <w:r w:rsidRPr="002E51DC">
        <w:rPr>
          <w:b/>
          <w:szCs w:val="22"/>
        </w:rPr>
        <w:t>Full Control</w:t>
      </w:r>
      <w:r>
        <w:rPr>
          <w:szCs w:val="22"/>
        </w:rPr>
        <w:t xml:space="preserve">. Leave the default permissions for the VBECS Users group and click </w:t>
      </w:r>
      <w:r w:rsidRPr="002E51DC">
        <w:rPr>
          <w:b/>
          <w:szCs w:val="22"/>
        </w:rPr>
        <w:t>OK</w:t>
      </w:r>
      <w:r w:rsidR="006C7C9F">
        <w:rPr>
          <w:b/>
          <w:szCs w:val="22"/>
        </w:rPr>
        <w:t xml:space="preserve"> </w:t>
      </w:r>
      <w:r w:rsidR="006C7C9F" w:rsidRPr="006C7C9F">
        <w:rPr>
          <w:szCs w:val="22"/>
        </w:rPr>
        <w:t>(</w:t>
      </w:r>
      <w:r w:rsidR="006C7C9F">
        <w:rPr>
          <w:szCs w:val="22"/>
        </w:rPr>
        <w:fldChar w:fldCharType="begin"/>
      </w:r>
      <w:r w:rsidR="006C7C9F">
        <w:rPr>
          <w:szCs w:val="22"/>
        </w:rPr>
        <w:instrText xml:space="preserve"> REF _Ref483402061 \h </w:instrText>
      </w:r>
      <w:r w:rsidR="006C7C9F">
        <w:rPr>
          <w:szCs w:val="22"/>
        </w:rPr>
      </w:r>
      <w:r w:rsidR="006C7C9F">
        <w:rPr>
          <w:szCs w:val="22"/>
        </w:rPr>
        <w:fldChar w:fldCharType="separate"/>
      </w:r>
      <w:r w:rsidR="00354257">
        <w:t xml:space="preserve">Figure </w:t>
      </w:r>
      <w:r w:rsidR="00354257">
        <w:rPr>
          <w:noProof/>
        </w:rPr>
        <w:t>99</w:t>
      </w:r>
      <w:r w:rsidR="006C7C9F">
        <w:rPr>
          <w:szCs w:val="22"/>
        </w:rPr>
        <w:fldChar w:fldCharType="end"/>
      </w:r>
      <w:r w:rsidR="006C7C9F" w:rsidRPr="006C7C9F">
        <w:rPr>
          <w:szCs w:val="22"/>
        </w:rPr>
        <w:t>)</w:t>
      </w:r>
      <w:r>
        <w:rPr>
          <w:szCs w:val="22"/>
        </w:rPr>
        <w:t>.</w:t>
      </w:r>
    </w:p>
    <w:p w:rsidR="002E51DC" w:rsidRDefault="002E51DC" w:rsidP="002E51DC">
      <w:pPr>
        <w:pStyle w:val="Caption"/>
      </w:pPr>
      <w:bookmarkStart w:id="342" w:name="_Ref483402061"/>
      <w:r>
        <w:t xml:space="preserve">Figure </w:t>
      </w:r>
      <w:fldSimple w:instr=" SEQ Figure \* ARABIC ">
        <w:r w:rsidR="00354257">
          <w:rPr>
            <w:noProof/>
          </w:rPr>
          <w:t>99</w:t>
        </w:r>
      </w:fldSimple>
      <w:bookmarkEnd w:id="342"/>
      <w:r>
        <w:t xml:space="preserve">: Permissions for </w:t>
      </w:r>
      <w:proofErr w:type="spellStart"/>
      <w:r>
        <w:t>VBECSReports</w:t>
      </w:r>
      <w:proofErr w:type="spellEnd"/>
    </w:p>
    <w:p w:rsidR="002E51DC" w:rsidRPr="002E51DC" w:rsidRDefault="004B2052" w:rsidP="002E51DC">
      <w:r>
        <w:rPr>
          <w:noProof/>
        </w:rPr>
        <w:drawing>
          <wp:inline distT="0" distB="0" distL="0" distR="0">
            <wp:extent cx="2676525" cy="3209925"/>
            <wp:effectExtent l="19050" t="19050" r="28575" b="28575"/>
            <wp:docPr id="116" name="Picture 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6"/>
                    <pic:cNvPicPr>
                      <a:picLocks noChangeAspect="1" noChangeArrowheads="1"/>
                    </pic:cNvPicPr>
                  </pic:nvPicPr>
                  <pic:blipFill>
                    <a:blip r:embed="rId131">
                      <a:extLst>
                        <a:ext uri="{28A0092B-C50C-407E-A947-70E740481C1C}">
                          <a14:useLocalDpi xmlns:a14="http://schemas.microsoft.com/office/drawing/2010/main" val="0"/>
                        </a:ext>
                      </a:extLst>
                    </a:blip>
                    <a:srcRect/>
                    <a:stretch>
                      <a:fillRect/>
                    </a:stretch>
                  </pic:blipFill>
                  <pic:spPr bwMode="auto">
                    <a:xfrm>
                      <a:off x="0" y="0"/>
                      <a:ext cx="2676525" cy="3209925"/>
                    </a:xfrm>
                    <a:prstGeom prst="rect">
                      <a:avLst/>
                    </a:prstGeom>
                    <a:noFill/>
                    <a:ln w="6350" cmpd="sng">
                      <a:solidFill>
                        <a:srgbClr val="000000"/>
                      </a:solidFill>
                      <a:miter lim="800000"/>
                      <a:headEnd/>
                      <a:tailEnd/>
                    </a:ln>
                    <a:effectLst/>
                  </pic:spPr>
                </pic:pic>
              </a:graphicData>
            </a:graphic>
          </wp:inline>
        </w:drawing>
      </w:r>
    </w:p>
    <w:p w:rsidR="00B44E04" w:rsidRPr="001C29FC" w:rsidRDefault="00AE3E98" w:rsidP="00A65971">
      <w:pPr>
        <w:pStyle w:val="Heading2"/>
        <w:rPr>
          <w:lang w:val="en-US"/>
        </w:rPr>
      </w:pPr>
      <w:bookmarkStart w:id="343" w:name="_Toc511113412"/>
      <w:r>
        <w:rPr>
          <w:lang w:val="en-US"/>
        </w:rPr>
        <w:t>Workstation</w:t>
      </w:r>
      <w:r w:rsidR="00A65971">
        <w:rPr>
          <w:lang w:val="en-US"/>
        </w:rPr>
        <w:t xml:space="preserve"> Tasks</w:t>
      </w:r>
      <w:bookmarkEnd w:id="343"/>
    </w:p>
    <w:p w:rsidR="00B44E04" w:rsidRDefault="00492F64" w:rsidP="00B44E04">
      <w:pPr>
        <w:pStyle w:val="BodyText"/>
      </w:pPr>
      <w:r>
        <w:t>Update t</w:t>
      </w:r>
      <w:r w:rsidR="00A93E4C">
        <w:t xml:space="preserve">he RDP shortcut </w:t>
      </w:r>
      <w:r>
        <w:t>a</w:t>
      </w:r>
      <w:r w:rsidR="00A93E4C">
        <w:t xml:space="preserve">nd </w:t>
      </w:r>
      <w:r>
        <w:t xml:space="preserve">create </w:t>
      </w:r>
      <w:r w:rsidR="00042D4A">
        <w:t xml:space="preserve">a link to </w:t>
      </w:r>
      <w:r w:rsidR="00A93E4C">
        <w:t>the report share</w:t>
      </w:r>
      <w:r>
        <w:t xml:space="preserve"> on each lab workstation</w:t>
      </w:r>
      <w:r w:rsidR="00A93E4C">
        <w:t>.</w:t>
      </w:r>
    </w:p>
    <w:p w:rsidR="00A93E4C" w:rsidRDefault="0097047B" w:rsidP="00967688">
      <w:pPr>
        <w:pStyle w:val="Heading3"/>
      </w:pPr>
      <w:bookmarkStart w:id="344" w:name="_Toc511113413"/>
      <w:r>
        <w:t>Update the RDP S</w:t>
      </w:r>
      <w:r w:rsidR="00A93E4C">
        <w:t>hortcut</w:t>
      </w:r>
      <w:bookmarkEnd w:id="344"/>
    </w:p>
    <w:p w:rsidR="00492F64" w:rsidRDefault="00492F64" w:rsidP="00AF7403">
      <w:pPr>
        <w:pStyle w:val="ListParagraph"/>
        <w:numPr>
          <w:ilvl w:val="0"/>
          <w:numId w:val="35"/>
        </w:numPr>
        <w:spacing w:before="100" w:beforeAutospacing="1" w:after="100" w:afterAutospacing="1"/>
        <w:rPr>
          <w:szCs w:val="22"/>
        </w:rPr>
      </w:pPr>
      <w:r>
        <w:rPr>
          <w:szCs w:val="22"/>
        </w:rPr>
        <w:t>Log into the lab workstation with administrator privileges.</w:t>
      </w:r>
    </w:p>
    <w:p w:rsidR="00492F64" w:rsidRDefault="00492F64" w:rsidP="00AF7403">
      <w:pPr>
        <w:pStyle w:val="ListParagraph"/>
        <w:numPr>
          <w:ilvl w:val="0"/>
          <w:numId w:val="35"/>
        </w:numPr>
        <w:spacing w:before="100" w:beforeAutospacing="1" w:after="100" w:afterAutospacing="1"/>
        <w:rPr>
          <w:szCs w:val="22"/>
        </w:rPr>
      </w:pPr>
      <w:r>
        <w:rPr>
          <w:szCs w:val="22"/>
        </w:rPr>
        <w:t xml:space="preserve">Right-click on the VBECs remote desktop shortcut and click </w:t>
      </w:r>
      <w:r w:rsidRPr="00492F64">
        <w:rPr>
          <w:b/>
          <w:szCs w:val="22"/>
        </w:rPr>
        <w:t>Edit</w:t>
      </w:r>
      <w:r>
        <w:rPr>
          <w:szCs w:val="22"/>
        </w:rPr>
        <w:t xml:space="preserve"> (</w:t>
      </w:r>
      <w:r w:rsidR="00F756AA">
        <w:rPr>
          <w:szCs w:val="22"/>
        </w:rPr>
        <w:fldChar w:fldCharType="begin"/>
      </w:r>
      <w:r w:rsidR="00F756AA">
        <w:rPr>
          <w:szCs w:val="22"/>
        </w:rPr>
        <w:instrText xml:space="preserve"> REF _Ref364850976 \h </w:instrText>
      </w:r>
      <w:r w:rsidR="00F756AA">
        <w:rPr>
          <w:szCs w:val="22"/>
        </w:rPr>
      </w:r>
      <w:r w:rsidR="00F756AA">
        <w:rPr>
          <w:szCs w:val="22"/>
        </w:rPr>
        <w:fldChar w:fldCharType="separate"/>
      </w:r>
      <w:r w:rsidR="00354257">
        <w:t xml:space="preserve">Figure </w:t>
      </w:r>
      <w:r w:rsidR="00354257">
        <w:rPr>
          <w:noProof/>
        </w:rPr>
        <w:t>100</w:t>
      </w:r>
      <w:r w:rsidR="00F756AA">
        <w:rPr>
          <w:szCs w:val="22"/>
        </w:rPr>
        <w:fldChar w:fldCharType="end"/>
      </w:r>
      <w:r>
        <w:rPr>
          <w:szCs w:val="22"/>
        </w:rPr>
        <w:t>).</w:t>
      </w:r>
    </w:p>
    <w:p w:rsidR="008F1C86" w:rsidRDefault="008F1C86" w:rsidP="008F1C86">
      <w:pPr>
        <w:pStyle w:val="Caption"/>
      </w:pPr>
      <w:bookmarkStart w:id="345" w:name="_Ref364850976"/>
      <w:r>
        <w:t xml:space="preserve">Figure </w:t>
      </w:r>
      <w:fldSimple w:instr=" SEQ Figure \* ARABIC ">
        <w:r w:rsidR="00354257">
          <w:rPr>
            <w:noProof/>
          </w:rPr>
          <w:t>100</w:t>
        </w:r>
      </w:fldSimple>
      <w:bookmarkEnd w:id="345"/>
      <w:r>
        <w:t>: Edit shortcut</w:t>
      </w:r>
    </w:p>
    <w:p w:rsidR="00492F64" w:rsidRDefault="004B2052" w:rsidP="009C3C37">
      <w:pPr>
        <w:pStyle w:val="BodyText"/>
      </w:pPr>
      <w:r>
        <w:rPr>
          <w:noProof/>
        </w:rPr>
        <w:drawing>
          <wp:inline distT="0" distB="0" distL="0" distR="0">
            <wp:extent cx="1590675" cy="1314450"/>
            <wp:effectExtent l="19050" t="19050" r="28575" b="19050"/>
            <wp:docPr id="117" name="Picture 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7"/>
                    <pic:cNvPicPr>
                      <a:picLocks noChangeAspect="1" noChangeArrowheads="1"/>
                    </pic:cNvPicPr>
                  </pic:nvPicPr>
                  <pic:blipFill>
                    <a:blip r:embed="rId132">
                      <a:extLst>
                        <a:ext uri="{28A0092B-C50C-407E-A947-70E740481C1C}">
                          <a14:useLocalDpi xmlns:a14="http://schemas.microsoft.com/office/drawing/2010/main" val="0"/>
                        </a:ext>
                      </a:extLst>
                    </a:blip>
                    <a:srcRect/>
                    <a:stretch>
                      <a:fillRect/>
                    </a:stretch>
                  </pic:blipFill>
                  <pic:spPr bwMode="auto">
                    <a:xfrm>
                      <a:off x="0" y="0"/>
                      <a:ext cx="1590675" cy="1314450"/>
                    </a:xfrm>
                    <a:prstGeom prst="rect">
                      <a:avLst/>
                    </a:prstGeom>
                    <a:noFill/>
                    <a:ln w="6350" cmpd="sng">
                      <a:solidFill>
                        <a:srgbClr val="000000"/>
                      </a:solidFill>
                      <a:miter lim="800000"/>
                      <a:headEnd/>
                      <a:tailEnd/>
                    </a:ln>
                    <a:effectLst/>
                  </pic:spPr>
                </pic:pic>
              </a:graphicData>
            </a:graphic>
          </wp:inline>
        </w:drawing>
      </w:r>
    </w:p>
    <w:p w:rsidR="00492F64" w:rsidRDefault="0061748F" w:rsidP="00AF7403">
      <w:pPr>
        <w:pStyle w:val="ListParagraph"/>
        <w:numPr>
          <w:ilvl w:val="0"/>
          <w:numId w:val="35"/>
        </w:numPr>
        <w:spacing w:before="100" w:beforeAutospacing="1" w:after="100" w:afterAutospacing="1"/>
        <w:rPr>
          <w:szCs w:val="22"/>
        </w:rPr>
      </w:pPr>
      <w:r>
        <w:rPr>
          <w:szCs w:val="22"/>
        </w:rPr>
        <w:br w:type="page"/>
      </w:r>
      <w:r w:rsidR="00A65971">
        <w:rPr>
          <w:szCs w:val="22"/>
        </w:rPr>
        <w:lastRenderedPageBreak/>
        <w:t xml:space="preserve">In the </w:t>
      </w:r>
      <w:r w:rsidR="00A65971" w:rsidRPr="00167996">
        <w:rPr>
          <w:b/>
          <w:szCs w:val="22"/>
        </w:rPr>
        <w:t>Computer</w:t>
      </w:r>
      <w:r w:rsidR="00A65971">
        <w:rPr>
          <w:szCs w:val="22"/>
        </w:rPr>
        <w:t xml:space="preserve"> field, </w:t>
      </w:r>
      <w:r w:rsidR="005830A4">
        <w:t xml:space="preserve">the VBECS application server’s fully qualified domain </w:t>
      </w:r>
      <w:r w:rsidR="005830A4" w:rsidRPr="001C29FC">
        <w:t>name.</w:t>
      </w:r>
      <w:r w:rsidR="005830A4" w:rsidRPr="005830A4">
        <w:t xml:space="preserve"> </w:t>
      </w:r>
      <w:r w:rsidR="005830A4">
        <w:t xml:space="preserve">The name will always be your server name followed by </w:t>
      </w:r>
      <w:r w:rsidR="005830A4" w:rsidRPr="00350668">
        <w:rPr>
          <w:b/>
        </w:rPr>
        <w:t>aac.dva.va.gov</w:t>
      </w:r>
      <w:r w:rsidR="005830A4">
        <w:rPr>
          <w:szCs w:val="22"/>
        </w:rPr>
        <w:t xml:space="preserve"> </w:t>
      </w:r>
      <w:r w:rsidR="00167996">
        <w:rPr>
          <w:szCs w:val="22"/>
        </w:rPr>
        <w:t>(</w:t>
      </w:r>
      <w:r w:rsidR="00167996">
        <w:rPr>
          <w:szCs w:val="22"/>
        </w:rPr>
        <w:fldChar w:fldCharType="begin"/>
      </w:r>
      <w:r w:rsidR="00167996">
        <w:rPr>
          <w:szCs w:val="22"/>
        </w:rPr>
        <w:instrText xml:space="preserve"> REF _Ref364683155 \h </w:instrText>
      </w:r>
      <w:r w:rsidR="00167996">
        <w:rPr>
          <w:szCs w:val="22"/>
        </w:rPr>
      </w:r>
      <w:r w:rsidR="00167996">
        <w:rPr>
          <w:szCs w:val="22"/>
        </w:rPr>
        <w:fldChar w:fldCharType="separate"/>
      </w:r>
      <w:r w:rsidR="00354257">
        <w:t xml:space="preserve">Figure </w:t>
      </w:r>
      <w:r w:rsidR="00354257">
        <w:rPr>
          <w:noProof/>
        </w:rPr>
        <w:t>101</w:t>
      </w:r>
      <w:r w:rsidR="00167996">
        <w:rPr>
          <w:szCs w:val="22"/>
        </w:rPr>
        <w:fldChar w:fldCharType="end"/>
      </w:r>
      <w:r w:rsidR="00167996">
        <w:rPr>
          <w:szCs w:val="22"/>
        </w:rPr>
        <w:t>).</w:t>
      </w:r>
      <w:r w:rsidR="00DA385E">
        <w:rPr>
          <w:szCs w:val="22"/>
        </w:rPr>
        <w:t xml:space="preserve"> Click </w:t>
      </w:r>
      <w:r w:rsidR="00DA385E" w:rsidRPr="00DA385E">
        <w:rPr>
          <w:b/>
          <w:szCs w:val="22"/>
        </w:rPr>
        <w:t>Save</w:t>
      </w:r>
      <w:r w:rsidR="00DA385E">
        <w:rPr>
          <w:szCs w:val="22"/>
        </w:rPr>
        <w:t>.</w:t>
      </w:r>
    </w:p>
    <w:p w:rsidR="00A65971" w:rsidRDefault="00A65971" w:rsidP="00A65971">
      <w:pPr>
        <w:pStyle w:val="Caption"/>
      </w:pPr>
      <w:bookmarkStart w:id="346" w:name="_Ref364683155"/>
      <w:r>
        <w:t xml:space="preserve">Figure </w:t>
      </w:r>
      <w:fldSimple w:instr=" SEQ Figure \* ARABIC ">
        <w:r w:rsidR="00354257">
          <w:rPr>
            <w:noProof/>
          </w:rPr>
          <w:t>101</w:t>
        </w:r>
      </w:fldSimple>
      <w:bookmarkEnd w:id="346"/>
      <w:r>
        <w:t>: Remote Desktop Connection</w:t>
      </w:r>
    </w:p>
    <w:p w:rsidR="00A65971" w:rsidRDefault="004B2052" w:rsidP="009C3C37">
      <w:pPr>
        <w:pStyle w:val="BodyText"/>
        <w:rPr>
          <w:noProof/>
        </w:rPr>
      </w:pPr>
      <w:r>
        <w:rPr>
          <w:noProof/>
        </w:rPr>
        <w:drawing>
          <wp:inline distT="0" distB="0" distL="0" distR="0">
            <wp:extent cx="2886075" cy="3276600"/>
            <wp:effectExtent l="0" t="0" r="9525" b="0"/>
            <wp:docPr id="11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2886075" cy="3276600"/>
                    </a:xfrm>
                    <a:prstGeom prst="rect">
                      <a:avLst/>
                    </a:prstGeom>
                    <a:noFill/>
                    <a:ln>
                      <a:noFill/>
                    </a:ln>
                  </pic:spPr>
                </pic:pic>
              </a:graphicData>
            </a:graphic>
          </wp:inline>
        </w:drawing>
      </w:r>
    </w:p>
    <w:p w:rsidR="00A93E4C" w:rsidRDefault="0061748F" w:rsidP="00967688">
      <w:pPr>
        <w:pStyle w:val="Heading3"/>
      </w:pPr>
      <w:bookmarkStart w:id="347" w:name="_Ref479598950"/>
      <w:r>
        <w:br w:type="page"/>
      </w:r>
      <w:bookmarkStart w:id="348" w:name="_Ref483401062"/>
      <w:bookmarkStart w:id="349" w:name="_Toc511113414"/>
      <w:r w:rsidR="0040311B">
        <w:lastRenderedPageBreak/>
        <w:t>Configure a Shortcut to the Report S</w:t>
      </w:r>
      <w:r w:rsidR="00A93E4C">
        <w:t>hare</w:t>
      </w:r>
      <w:bookmarkEnd w:id="347"/>
      <w:bookmarkEnd w:id="348"/>
      <w:bookmarkEnd w:id="349"/>
    </w:p>
    <w:p w:rsidR="00A65971" w:rsidRPr="00A65971" w:rsidRDefault="00A65971" w:rsidP="00A93E4C">
      <w:pPr>
        <w:pStyle w:val="ListParagraph"/>
        <w:spacing w:before="100" w:beforeAutospacing="1" w:after="100" w:afterAutospacing="1"/>
        <w:ind w:left="0"/>
        <w:rPr>
          <w:szCs w:val="22"/>
        </w:rPr>
      </w:pPr>
      <w:r w:rsidRPr="00A65971">
        <w:rPr>
          <w:szCs w:val="22"/>
        </w:rPr>
        <w:t xml:space="preserve">The </w:t>
      </w:r>
      <w:r w:rsidR="00DA385E">
        <w:rPr>
          <w:szCs w:val="22"/>
        </w:rPr>
        <w:t>report share section (</w:t>
      </w:r>
      <w:r w:rsidR="00DA385E">
        <w:rPr>
          <w:szCs w:val="22"/>
        </w:rPr>
        <w:fldChar w:fldCharType="begin"/>
      </w:r>
      <w:r w:rsidR="00DA385E">
        <w:rPr>
          <w:szCs w:val="22"/>
        </w:rPr>
        <w:instrText xml:space="preserve"> REF _Ref364686235 \h </w:instrText>
      </w:r>
      <w:r w:rsidR="00DA385E">
        <w:rPr>
          <w:szCs w:val="22"/>
        </w:rPr>
      </w:r>
      <w:r w:rsidR="00DA385E">
        <w:rPr>
          <w:szCs w:val="22"/>
        </w:rPr>
        <w:fldChar w:fldCharType="separate"/>
      </w:r>
      <w:r w:rsidR="00354257">
        <w:t>Configure the Report Share</w:t>
      </w:r>
      <w:r w:rsidR="00DA385E">
        <w:rPr>
          <w:szCs w:val="22"/>
        </w:rPr>
        <w:fldChar w:fldCharType="end"/>
      </w:r>
      <w:r w:rsidR="00DA385E">
        <w:rPr>
          <w:szCs w:val="22"/>
        </w:rPr>
        <w:t xml:space="preserve">) must have been </w:t>
      </w:r>
      <w:r w:rsidR="00DB4A7B">
        <w:rPr>
          <w:szCs w:val="22"/>
        </w:rPr>
        <w:t xml:space="preserve">executed before proceeding with this </w:t>
      </w:r>
      <w:r w:rsidR="00CA3CFE">
        <w:rPr>
          <w:szCs w:val="22"/>
        </w:rPr>
        <w:t>section</w:t>
      </w:r>
      <w:r w:rsidR="00DA385E">
        <w:rPr>
          <w:szCs w:val="22"/>
        </w:rPr>
        <w:t>.</w:t>
      </w:r>
      <w:r>
        <w:rPr>
          <w:szCs w:val="22"/>
        </w:rPr>
        <w:t xml:space="preserve"> </w:t>
      </w:r>
      <w:r w:rsidR="00DA385E">
        <w:rPr>
          <w:szCs w:val="22"/>
        </w:rPr>
        <w:t xml:space="preserve">The report share contains patient identifiable information, so the shortcut must only be accessible by authorized laboratory personnel. If the workstation will only be used by laboratory personnel, the shortcut may be placed in the </w:t>
      </w:r>
      <w:r w:rsidR="00DA385E" w:rsidRPr="00DA385E">
        <w:rPr>
          <w:b/>
          <w:szCs w:val="22"/>
        </w:rPr>
        <w:t>Public Desktop</w:t>
      </w:r>
      <w:r w:rsidR="00DA385E">
        <w:rPr>
          <w:szCs w:val="22"/>
        </w:rPr>
        <w:t xml:space="preserve"> folder. O</w:t>
      </w:r>
      <w:r w:rsidR="001E787C">
        <w:rPr>
          <w:szCs w:val="22"/>
        </w:rPr>
        <w:t>therwise, create it separately in each user’s folder.</w:t>
      </w:r>
      <w:r w:rsidR="00DA385E">
        <w:rPr>
          <w:szCs w:val="22"/>
        </w:rPr>
        <w:t xml:space="preserve"> </w:t>
      </w:r>
    </w:p>
    <w:p w:rsidR="00A65971" w:rsidRDefault="00A65971" w:rsidP="00AF7403">
      <w:pPr>
        <w:pStyle w:val="ListParagraph"/>
        <w:numPr>
          <w:ilvl w:val="0"/>
          <w:numId w:val="36"/>
        </w:numPr>
        <w:spacing w:before="100" w:beforeAutospacing="1" w:after="100" w:afterAutospacing="1"/>
        <w:rPr>
          <w:szCs w:val="22"/>
        </w:rPr>
      </w:pPr>
      <w:r>
        <w:rPr>
          <w:szCs w:val="22"/>
        </w:rPr>
        <w:t>Log into the lab workstation with administrator privileges.</w:t>
      </w:r>
      <w:r w:rsidR="0040311B">
        <w:rPr>
          <w:szCs w:val="22"/>
        </w:rPr>
        <w:t xml:space="preserve"> </w:t>
      </w:r>
      <w:r w:rsidR="001E787C">
        <w:rPr>
          <w:szCs w:val="22"/>
        </w:rPr>
        <w:t>Navigate to the user’s desktop folder (C:\Users\Public\</w:t>
      </w:r>
      <w:r w:rsidR="00FF17E4">
        <w:rPr>
          <w:szCs w:val="22"/>
        </w:rPr>
        <w:t xml:space="preserve">Public </w:t>
      </w:r>
      <w:r w:rsidR="0040311B">
        <w:rPr>
          <w:szCs w:val="22"/>
        </w:rPr>
        <w:t>Desktop), r</w:t>
      </w:r>
      <w:r w:rsidR="00DA385E">
        <w:rPr>
          <w:szCs w:val="22"/>
        </w:rPr>
        <w:t>ight-click o</w:t>
      </w:r>
      <w:r w:rsidR="001E787C">
        <w:rPr>
          <w:szCs w:val="22"/>
        </w:rPr>
        <w:t xml:space="preserve">n the </w:t>
      </w:r>
      <w:r w:rsidR="001E787C" w:rsidRPr="001E787C">
        <w:rPr>
          <w:b/>
          <w:szCs w:val="22"/>
        </w:rPr>
        <w:t>D</w:t>
      </w:r>
      <w:r w:rsidR="00DA385E" w:rsidRPr="001E787C">
        <w:rPr>
          <w:b/>
          <w:szCs w:val="22"/>
        </w:rPr>
        <w:t>esktop</w:t>
      </w:r>
      <w:r w:rsidR="001E787C">
        <w:rPr>
          <w:szCs w:val="22"/>
        </w:rPr>
        <w:t xml:space="preserve"> folder</w:t>
      </w:r>
      <w:r w:rsidR="00DA385E">
        <w:rPr>
          <w:szCs w:val="22"/>
        </w:rPr>
        <w:t xml:space="preserve"> and select </w:t>
      </w:r>
      <w:r w:rsidR="00DA385E" w:rsidRPr="00DA385E">
        <w:rPr>
          <w:b/>
          <w:szCs w:val="22"/>
        </w:rPr>
        <w:t>New</w:t>
      </w:r>
      <w:r w:rsidR="00DA385E">
        <w:rPr>
          <w:szCs w:val="22"/>
        </w:rPr>
        <w:t xml:space="preserve">, </w:t>
      </w:r>
      <w:r w:rsidR="00DA385E" w:rsidRPr="00DA385E">
        <w:rPr>
          <w:b/>
          <w:szCs w:val="22"/>
        </w:rPr>
        <w:t>Shortcut</w:t>
      </w:r>
      <w:r w:rsidR="00DA385E">
        <w:rPr>
          <w:szCs w:val="22"/>
        </w:rPr>
        <w:t xml:space="preserve"> (</w:t>
      </w:r>
      <w:r w:rsidR="00DA385E">
        <w:rPr>
          <w:szCs w:val="22"/>
        </w:rPr>
        <w:fldChar w:fldCharType="begin"/>
      </w:r>
      <w:r w:rsidR="00DA385E">
        <w:rPr>
          <w:szCs w:val="22"/>
        </w:rPr>
        <w:instrText xml:space="preserve"> REF _Ref364686515 \h </w:instrText>
      </w:r>
      <w:r w:rsidR="00DA385E">
        <w:rPr>
          <w:szCs w:val="22"/>
        </w:rPr>
      </w:r>
      <w:r w:rsidR="00DA385E">
        <w:rPr>
          <w:szCs w:val="22"/>
        </w:rPr>
        <w:fldChar w:fldCharType="separate"/>
      </w:r>
      <w:r w:rsidR="00354257">
        <w:t xml:space="preserve">Figure </w:t>
      </w:r>
      <w:r w:rsidR="00354257">
        <w:rPr>
          <w:noProof/>
        </w:rPr>
        <w:t>102</w:t>
      </w:r>
      <w:r w:rsidR="00DA385E">
        <w:rPr>
          <w:szCs w:val="22"/>
        </w:rPr>
        <w:fldChar w:fldCharType="end"/>
      </w:r>
      <w:r w:rsidR="00DA385E">
        <w:rPr>
          <w:szCs w:val="22"/>
        </w:rPr>
        <w:t>).</w:t>
      </w:r>
      <w:r w:rsidR="00D56564">
        <w:rPr>
          <w:szCs w:val="22"/>
        </w:rPr>
        <w:t xml:space="preserve"> Note: </w:t>
      </w:r>
      <w:r w:rsidR="00FF17E4">
        <w:rPr>
          <w:szCs w:val="22"/>
        </w:rPr>
        <w:t>If you cannot see the Public Desktop folder</w:t>
      </w:r>
      <w:r w:rsidR="00D56564">
        <w:rPr>
          <w:szCs w:val="22"/>
        </w:rPr>
        <w:t xml:space="preserve"> in the tree view type </w:t>
      </w:r>
      <w:r w:rsidR="00BF2765" w:rsidRPr="00BF2765">
        <w:rPr>
          <w:b/>
          <w:szCs w:val="22"/>
        </w:rPr>
        <w:t>C:\Users\Public\Public Desktop</w:t>
      </w:r>
      <w:r w:rsidR="00D56564">
        <w:rPr>
          <w:szCs w:val="22"/>
        </w:rPr>
        <w:t xml:space="preserve"> </w:t>
      </w:r>
      <w:r w:rsidR="00FF17E4">
        <w:rPr>
          <w:szCs w:val="22"/>
        </w:rPr>
        <w:t>in the address bar and hit enter.</w:t>
      </w:r>
    </w:p>
    <w:p w:rsidR="00DA385E" w:rsidRDefault="00DA385E" w:rsidP="00DA385E">
      <w:pPr>
        <w:pStyle w:val="Caption"/>
      </w:pPr>
      <w:bookmarkStart w:id="350" w:name="_Ref364686515"/>
      <w:r>
        <w:t xml:space="preserve">Figure </w:t>
      </w:r>
      <w:fldSimple w:instr=" SEQ Figure \* ARABIC ">
        <w:r w:rsidR="00354257">
          <w:rPr>
            <w:noProof/>
          </w:rPr>
          <w:t>102</w:t>
        </w:r>
      </w:fldSimple>
      <w:bookmarkEnd w:id="350"/>
      <w:r>
        <w:t xml:space="preserve">: </w:t>
      </w:r>
      <w:r w:rsidR="00CA3CFE">
        <w:t xml:space="preserve">Example of </w:t>
      </w:r>
      <w:r>
        <w:t>New Shortcut</w:t>
      </w:r>
    </w:p>
    <w:p w:rsidR="00DA385E" w:rsidRDefault="004B2052" w:rsidP="009C3C37">
      <w:pPr>
        <w:pStyle w:val="BodyText"/>
      </w:pPr>
      <w:r>
        <w:rPr>
          <w:noProof/>
        </w:rPr>
        <w:drawing>
          <wp:inline distT="0" distB="0" distL="0" distR="0">
            <wp:extent cx="4114800" cy="1905000"/>
            <wp:effectExtent l="0" t="0" r="0" b="0"/>
            <wp:docPr id="119" name="Picture 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9"/>
                    <pic:cNvPicPr>
                      <a:picLocks noChangeAspect="1" noChangeArrowheads="1"/>
                    </pic:cNvPicPr>
                  </pic:nvPicPr>
                  <pic:blipFill>
                    <a:blip r:embed="rId133">
                      <a:extLst>
                        <a:ext uri="{28A0092B-C50C-407E-A947-70E740481C1C}">
                          <a14:useLocalDpi xmlns:a14="http://schemas.microsoft.com/office/drawing/2010/main" val="0"/>
                        </a:ext>
                      </a:extLst>
                    </a:blip>
                    <a:srcRect/>
                    <a:stretch>
                      <a:fillRect/>
                    </a:stretch>
                  </pic:blipFill>
                  <pic:spPr bwMode="auto">
                    <a:xfrm>
                      <a:off x="0" y="0"/>
                      <a:ext cx="4114800" cy="1905000"/>
                    </a:xfrm>
                    <a:prstGeom prst="rect">
                      <a:avLst/>
                    </a:prstGeom>
                    <a:noFill/>
                    <a:ln>
                      <a:noFill/>
                    </a:ln>
                  </pic:spPr>
                </pic:pic>
              </a:graphicData>
            </a:graphic>
          </wp:inline>
        </w:drawing>
      </w:r>
    </w:p>
    <w:p w:rsidR="00A65971" w:rsidRDefault="001D28A3" w:rsidP="00AF7403">
      <w:pPr>
        <w:pStyle w:val="ListParagraph"/>
        <w:numPr>
          <w:ilvl w:val="0"/>
          <w:numId w:val="36"/>
        </w:numPr>
        <w:spacing w:before="100" w:beforeAutospacing="1" w:after="100" w:afterAutospacing="1"/>
        <w:rPr>
          <w:szCs w:val="22"/>
        </w:rPr>
      </w:pPr>
      <w:r>
        <w:rPr>
          <w:szCs w:val="22"/>
        </w:rPr>
        <w:br w:type="page"/>
      </w:r>
      <w:r w:rsidR="00ED156A">
        <w:rPr>
          <w:szCs w:val="22"/>
        </w:rPr>
        <w:lastRenderedPageBreak/>
        <w:t xml:space="preserve">Enter the share name </w:t>
      </w:r>
      <w:r w:rsidR="0040311B">
        <w:rPr>
          <w:szCs w:val="22"/>
        </w:rPr>
        <w:t>(</w:t>
      </w:r>
      <w:r w:rsidR="00917B55" w:rsidRPr="00EA6AEC">
        <w:rPr>
          <w:b/>
          <w:szCs w:val="22"/>
        </w:rPr>
        <w:t xml:space="preserve">\\&lt;VBECS </w:t>
      </w:r>
      <w:r w:rsidR="005830A4">
        <w:rPr>
          <w:b/>
          <w:szCs w:val="22"/>
        </w:rPr>
        <w:t xml:space="preserve">application server </w:t>
      </w:r>
      <w:r w:rsidR="008C7705">
        <w:rPr>
          <w:b/>
          <w:szCs w:val="22"/>
        </w:rPr>
        <w:t>f</w:t>
      </w:r>
      <w:r w:rsidR="00725608">
        <w:rPr>
          <w:b/>
          <w:szCs w:val="22"/>
        </w:rPr>
        <w:t xml:space="preserve">ully </w:t>
      </w:r>
      <w:r w:rsidR="008C7705">
        <w:rPr>
          <w:b/>
          <w:szCs w:val="22"/>
        </w:rPr>
        <w:t>qualified d</w:t>
      </w:r>
      <w:r w:rsidR="00725608">
        <w:rPr>
          <w:b/>
          <w:szCs w:val="22"/>
        </w:rPr>
        <w:t xml:space="preserve">omain </w:t>
      </w:r>
      <w:r w:rsidR="008C7705">
        <w:rPr>
          <w:b/>
          <w:szCs w:val="22"/>
        </w:rPr>
        <w:t>n</w:t>
      </w:r>
      <w:r w:rsidR="00725608">
        <w:rPr>
          <w:b/>
          <w:szCs w:val="22"/>
        </w:rPr>
        <w:t>ame</w:t>
      </w:r>
      <w:r w:rsidR="00725608" w:rsidRPr="00EA6AEC">
        <w:rPr>
          <w:b/>
          <w:szCs w:val="22"/>
        </w:rPr>
        <w:t xml:space="preserve"> </w:t>
      </w:r>
      <w:r w:rsidR="00ED156A" w:rsidRPr="00EA6AEC">
        <w:rPr>
          <w:b/>
          <w:szCs w:val="22"/>
        </w:rPr>
        <w:t>&gt;\</w:t>
      </w:r>
      <w:proofErr w:type="spellStart"/>
      <w:r w:rsidR="00ED156A" w:rsidRPr="00EA6AEC">
        <w:rPr>
          <w:b/>
          <w:szCs w:val="22"/>
        </w:rPr>
        <w:t>VBECSReports</w:t>
      </w:r>
      <w:proofErr w:type="spellEnd"/>
      <w:r w:rsidR="00ED156A">
        <w:rPr>
          <w:szCs w:val="22"/>
        </w:rPr>
        <w:t xml:space="preserve">) and click </w:t>
      </w:r>
      <w:r w:rsidR="00ED156A" w:rsidRPr="00ED156A">
        <w:rPr>
          <w:b/>
          <w:szCs w:val="22"/>
        </w:rPr>
        <w:t>Next</w:t>
      </w:r>
      <w:r w:rsidR="00ED156A">
        <w:rPr>
          <w:szCs w:val="22"/>
        </w:rPr>
        <w:t xml:space="preserve"> (</w:t>
      </w:r>
      <w:r w:rsidR="00CA3CFE">
        <w:rPr>
          <w:szCs w:val="22"/>
        </w:rPr>
        <w:fldChar w:fldCharType="begin"/>
      </w:r>
      <w:r w:rsidR="00CA3CFE">
        <w:rPr>
          <w:szCs w:val="22"/>
        </w:rPr>
        <w:instrText xml:space="preserve"> REF _Ref364851084 \h </w:instrText>
      </w:r>
      <w:r w:rsidR="00CA3CFE">
        <w:rPr>
          <w:szCs w:val="22"/>
        </w:rPr>
      </w:r>
      <w:r w:rsidR="00CA3CFE">
        <w:rPr>
          <w:szCs w:val="22"/>
        </w:rPr>
        <w:fldChar w:fldCharType="separate"/>
      </w:r>
      <w:r w:rsidR="00354257">
        <w:t xml:space="preserve">Figure </w:t>
      </w:r>
      <w:r w:rsidR="00354257">
        <w:rPr>
          <w:noProof/>
        </w:rPr>
        <w:t>103</w:t>
      </w:r>
      <w:r w:rsidR="00CA3CFE">
        <w:rPr>
          <w:szCs w:val="22"/>
        </w:rPr>
        <w:fldChar w:fldCharType="end"/>
      </w:r>
      <w:r w:rsidR="00ED156A">
        <w:rPr>
          <w:szCs w:val="22"/>
        </w:rPr>
        <w:t xml:space="preserve">). </w:t>
      </w:r>
    </w:p>
    <w:p w:rsidR="00ED156A" w:rsidRDefault="00ED156A" w:rsidP="00ED156A">
      <w:pPr>
        <w:pStyle w:val="Caption"/>
      </w:pPr>
      <w:bookmarkStart w:id="351" w:name="_Ref364851084"/>
      <w:r>
        <w:t xml:space="preserve">Figure </w:t>
      </w:r>
      <w:fldSimple w:instr=" SEQ Figure \* ARABIC ">
        <w:r w:rsidR="00354257">
          <w:rPr>
            <w:noProof/>
          </w:rPr>
          <w:t>103</w:t>
        </w:r>
      </w:fldSimple>
      <w:bookmarkEnd w:id="351"/>
      <w:r>
        <w:t>: Example of Report Share</w:t>
      </w:r>
    </w:p>
    <w:p w:rsidR="00ED156A" w:rsidRDefault="004B2052" w:rsidP="009C3C37">
      <w:pPr>
        <w:pStyle w:val="BodyText"/>
      </w:pPr>
      <w:r>
        <w:rPr>
          <w:noProof/>
        </w:rPr>
        <w:drawing>
          <wp:inline distT="0" distB="0" distL="0" distR="0">
            <wp:extent cx="4105275" cy="3009900"/>
            <wp:effectExtent l="0" t="0" r="9525" b="0"/>
            <wp:docPr id="12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4">
                      <a:extLst>
                        <a:ext uri="{28A0092B-C50C-407E-A947-70E740481C1C}">
                          <a14:useLocalDpi xmlns:a14="http://schemas.microsoft.com/office/drawing/2010/main" val="0"/>
                        </a:ext>
                      </a:extLst>
                    </a:blip>
                    <a:srcRect/>
                    <a:stretch>
                      <a:fillRect/>
                    </a:stretch>
                  </pic:blipFill>
                  <pic:spPr bwMode="auto">
                    <a:xfrm>
                      <a:off x="0" y="0"/>
                      <a:ext cx="4105275" cy="3009900"/>
                    </a:xfrm>
                    <a:prstGeom prst="rect">
                      <a:avLst/>
                    </a:prstGeom>
                    <a:noFill/>
                    <a:ln>
                      <a:noFill/>
                    </a:ln>
                  </pic:spPr>
                </pic:pic>
              </a:graphicData>
            </a:graphic>
          </wp:inline>
        </w:drawing>
      </w:r>
    </w:p>
    <w:p w:rsidR="00A65971" w:rsidRDefault="00ED156A" w:rsidP="00AF7403">
      <w:pPr>
        <w:pStyle w:val="ListParagraph"/>
        <w:numPr>
          <w:ilvl w:val="0"/>
          <w:numId w:val="36"/>
        </w:numPr>
        <w:spacing w:before="100" w:beforeAutospacing="1" w:after="100" w:afterAutospacing="1"/>
        <w:rPr>
          <w:szCs w:val="22"/>
        </w:rPr>
      </w:pPr>
      <w:r>
        <w:rPr>
          <w:szCs w:val="22"/>
        </w:rPr>
        <w:t xml:space="preserve">Name the shortcut </w:t>
      </w:r>
      <w:proofErr w:type="spellStart"/>
      <w:r w:rsidR="00DB4A7B">
        <w:rPr>
          <w:b/>
          <w:szCs w:val="22"/>
        </w:rPr>
        <w:t>VBECS</w:t>
      </w:r>
      <w:r w:rsidRPr="00ED156A">
        <w:rPr>
          <w:b/>
          <w:szCs w:val="22"/>
        </w:rPr>
        <w:t>Reports</w:t>
      </w:r>
      <w:proofErr w:type="spellEnd"/>
      <w:r>
        <w:rPr>
          <w:szCs w:val="22"/>
        </w:rPr>
        <w:t xml:space="preserve">. Click </w:t>
      </w:r>
      <w:r w:rsidRPr="00ED156A">
        <w:rPr>
          <w:b/>
          <w:szCs w:val="22"/>
        </w:rPr>
        <w:t>Finish</w:t>
      </w:r>
      <w:r>
        <w:rPr>
          <w:szCs w:val="22"/>
        </w:rPr>
        <w:t xml:space="preserve"> (</w:t>
      </w:r>
      <w:r w:rsidR="00CA3CFE">
        <w:rPr>
          <w:szCs w:val="22"/>
        </w:rPr>
        <w:fldChar w:fldCharType="begin"/>
      </w:r>
      <w:r w:rsidR="00CA3CFE">
        <w:rPr>
          <w:szCs w:val="22"/>
        </w:rPr>
        <w:instrText xml:space="preserve"> REF _Ref364851093 \h </w:instrText>
      </w:r>
      <w:r w:rsidR="00CA3CFE">
        <w:rPr>
          <w:szCs w:val="22"/>
        </w:rPr>
      </w:r>
      <w:r w:rsidR="00CA3CFE">
        <w:rPr>
          <w:szCs w:val="22"/>
        </w:rPr>
        <w:fldChar w:fldCharType="separate"/>
      </w:r>
      <w:r w:rsidR="00354257">
        <w:t xml:space="preserve">Figure </w:t>
      </w:r>
      <w:r w:rsidR="00354257">
        <w:rPr>
          <w:noProof/>
        </w:rPr>
        <w:t>104</w:t>
      </w:r>
      <w:r w:rsidR="00CA3CFE">
        <w:rPr>
          <w:szCs w:val="22"/>
        </w:rPr>
        <w:fldChar w:fldCharType="end"/>
      </w:r>
      <w:r>
        <w:rPr>
          <w:szCs w:val="22"/>
        </w:rPr>
        <w:t>).</w:t>
      </w:r>
    </w:p>
    <w:p w:rsidR="00ED156A" w:rsidRDefault="00ED156A" w:rsidP="00ED156A">
      <w:pPr>
        <w:pStyle w:val="Caption"/>
      </w:pPr>
      <w:bookmarkStart w:id="352" w:name="_Ref364851093"/>
      <w:r>
        <w:t xml:space="preserve">Figure </w:t>
      </w:r>
      <w:fldSimple w:instr=" SEQ Figure \* ARABIC ">
        <w:r w:rsidR="00354257">
          <w:rPr>
            <w:noProof/>
          </w:rPr>
          <w:t>104</w:t>
        </w:r>
      </w:fldSimple>
      <w:bookmarkEnd w:id="352"/>
      <w:r>
        <w:t>: Create Shortcut</w:t>
      </w:r>
    </w:p>
    <w:p w:rsidR="001D28A3" w:rsidRDefault="004B2052" w:rsidP="009C3C37">
      <w:pPr>
        <w:pStyle w:val="BodyText"/>
        <w:rPr>
          <w:noProof/>
        </w:rPr>
      </w:pPr>
      <w:r>
        <w:rPr>
          <w:noProof/>
        </w:rPr>
        <w:drawing>
          <wp:inline distT="0" distB="0" distL="0" distR="0">
            <wp:extent cx="4114800" cy="3019425"/>
            <wp:effectExtent l="0" t="0" r="0" b="9525"/>
            <wp:docPr id="12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5">
                      <a:extLst>
                        <a:ext uri="{28A0092B-C50C-407E-A947-70E740481C1C}">
                          <a14:useLocalDpi xmlns:a14="http://schemas.microsoft.com/office/drawing/2010/main" val="0"/>
                        </a:ext>
                      </a:extLst>
                    </a:blip>
                    <a:srcRect/>
                    <a:stretch>
                      <a:fillRect/>
                    </a:stretch>
                  </pic:blipFill>
                  <pic:spPr bwMode="auto">
                    <a:xfrm>
                      <a:off x="0" y="0"/>
                      <a:ext cx="4114800" cy="3019425"/>
                    </a:xfrm>
                    <a:prstGeom prst="rect">
                      <a:avLst/>
                    </a:prstGeom>
                    <a:noFill/>
                    <a:ln>
                      <a:noFill/>
                    </a:ln>
                  </pic:spPr>
                </pic:pic>
              </a:graphicData>
            </a:graphic>
          </wp:inline>
        </w:drawing>
      </w:r>
    </w:p>
    <w:p w:rsidR="0015409E" w:rsidRDefault="001D28A3" w:rsidP="0015409E">
      <w:pPr>
        <w:jc w:val="center"/>
        <w:rPr>
          <w:noProof/>
        </w:rPr>
      </w:pPr>
      <w:bookmarkStart w:id="353" w:name="_Toc355768160"/>
      <w:r>
        <w:br w:type="page"/>
      </w:r>
      <w:r w:rsidR="0015409E">
        <w:rPr>
          <w:noProof/>
        </w:rPr>
        <w:lastRenderedPageBreak/>
        <w:t>This page intentionally left blank.</w:t>
      </w:r>
    </w:p>
    <w:p w:rsidR="00CB1B43" w:rsidRPr="001C29FC" w:rsidRDefault="0015409E" w:rsidP="0065013F">
      <w:pPr>
        <w:pStyle w:val="Heading1"/>
        <w:rPr>
          <w:lang w:val="en-US"/>
        </w:rPr>
      </w:pPr>
      <w:r>
        <w:rPr>
          <w:lang w:val="en-US"/>
        </w:rPr>
        <w:br w:type="page"/>
      </w:r>
      <w:bookmarkStart w:id="354" w:name="_Toc511113415"/>
      <w:r w:rsidR="00CB1B43" w:rsidRPr="001C29FC">
        <w:rPr>
          <w:lang w:val="en-US"/>
        </w:rPr>
        <w:lastRenderedPageBreak/>
        <w:t>Glossary</w:t>
      </w:r>
      <w:bookmarkEnd w:id="353"/>
      <w:bookmarkEnd w:id="354"/>
      <w:r w:rsidR="00CB1B43" w:rsidRPr="001C29FC">
        <w:rPr>
          <w:lang w:val="en-US"/>
        </w:rPr>
        <w:fldChar w:fldCharType="begin"/>
      </w:r>
      <w:r w:rsidR="00CB1B43" w:rsidRPr="001C29FC">
        <w:rPr>
          <w:lang w:val="en-US"/>
        </w:rPr>
        <w:instrText xml:space="preserve"> XE "Glossary" </w:instrText>
      </w:r>
      <w:r w:rsidR="00CB1B43" w:rsidRPr="001C29FC">
        <w:rPr>
          <w:lang w:val="en-US"/>
        </w:rPr>
        <w:fldChar w:fldCharType="end"/>
      </w:r>
    </w:p>
    <w:tbl>
      <w:tblPr>
        <w:tblW w:w="4944" w:type="pct"/>
        <w:tblLook w:val="0000" w:firstRow="0" w:lastRow="0" w:firstColumn="0" w:lastColumn="0" w:noHBand="0" w:noVBand="0"/>
      </w:tblPr>
      <w:tblGrid>
        <w:gridCol w:w="3168"/>
        <w:gridCol w:w="6301"/>
      </w:tblGrid>
      <w:tr w:rsidR="00972519" w:rsidRPr="001C29FC">
        <w:trPr>
          <w:cantSplit/>
          <w:trHeight w:val="403"/>
          <w:tblHeader/>
        </w:trPr>
        <w:tc>
          <w:tcPr>
            <w:tcW w:w="1673" w:type="pct"/>
            <w:shd w:val="clear" w:color="auto" w:fill="B3B3B3"/>
            <w:vAlign w:val="bottom"/>
          </w:tcPr>
          <w:p w:rsidR="00972519" w:rsidRPr="001C29FC" w:rsidRDefault="00972519" w:rsidP="000D1A62">
            <w:pPr>
              <w:pStyle w:val="GlossaryTableText"/>
              <w:rPr>
                <w:b/>
                <w:bCs/>
              </w:rPr>
            </w:pPr>
            <w:r w:rsidRPr="001C29FC">
              <w:rPr>
                <w:b/>
                <w:bCs/>
              </w:rPr>
              <w:t>Acronym, Term</w:t>
            </w:r>
          </w:p>
        </w:tc>
        <w:tc>
          <w:tcPr>
            <w:tcW w:w="3327" w:type="pct"/>
            <w:shd w:val="clear" w:color="auto" w:fill="B3B3B3"/>
            <w:vAlign w:val="bottom"/>
          </w:tcPr>
          <w:p w:rsidR="00972519" w:rsidRPr="001C29FC" w:rsidRDefault="00972519" w:rsidP="000D1A62">
            <w:pPr>
              <w:pStyle w:val="GlossaryTableText"/>
              <w:rPr>
                <w:b/>
                <w:bCs/>
              </w:rPr>
            </w:pPr>
            <w:r w:rsidRPr="001C29FC">
              <w:rPr>
                <w:b/>
                <w:bCs/>
              </w:rPr>
              <w:t>Definition</w:t>
            </w:r>
          </w:p>
        </w:tc>
      </w:tr>
      <w:tr w:rsidR="00972519" w:rsidRPr="001C29FC">
        <w:trPr>
          <w:cantSplit/>
        </w:trPr>
        <w:tc>
          <w:tcPr>
            <w:tcW w:w="1673" w:type="pct"/>
          </w:tcPr>
          <w:p w:rsidR="00972519" w:rsidRPr="006E04E4" w:rsidRDefault="00972519" w:rsidP="000D1A62">
            <w:pPr>
              <w:pStyle w:val="GlossaryTableText"/>
              <w:rPr>
                <w:b/>
              </w:rPr>
            </w:pPr>
            <w:r w:rsidRPr="006E04E4">
              <w:rPr>
                <w:b/>
              </w:rPr>
              <w:t>ABO</w:t>
            </w:r>
          </w:p>
        </w:tc>
        <w:tc>
          <w:tcPr>
            <w:tcW w:w="3327" w:type="pct"/>
          </w:tcPr>
          <w:p w:rsidR="00972519" w:rsidRPr="00E71651" w:rsidRDefault="00972519" w:rsidP="000D1A62">
            <w:pPr>
              <w:pStyle w:val="GlossaryTableText"/>
            </w:pPr>
            <w:r w:rsidRPr="00E71651">
              <w:t>A group for classifying human blood, based on the presence or absence of specific antigens in the blood, which contains four blood types: A, B, AB, and O. The ABO group is the most critical of the human blood systems. It is used to determine general compatibility of donor units to a recipient.</w:t>
            </w:r>
          </w:p>
        </w:tc>
      </w:tr>
      <w:tr w:rsidR="00487849" w:rsidRPr="001C29FC">
        <w:trPr>
          <w:cantSplit/>
        </w:trPr>
        <w:tc>
          <w:tcPr>
            <w:tcW w:w="1673" w:type="pct"/>
          </w:tcPr>
          <w:p w:rsidR="00487849" w:rsidRPr="006E04E4" w:rsidRDefault="00487849" w:rsidP="000D1A62">
            <w:pPr>
              <w:pStyle w:val="GlossaryTableText"/>
              <w:rPr>
                <w:b/>
              </w:rPr>
            </w:pPr>
            <w:r w:rsidRPr="006E04E4">
              <w:rPr>
                <w:b/>
              </w:rPr>
              <w:t>Access Code</w:t>
            </w:r>
          </w:p>
        </w:tc>
        <w:tc>
          <w:tcPr>
            <w:tcW w:w="3327" w:type="pct"/>
          </w:tcPr>
          <w:p w:rsidR="00487849" w:rsidRPr="00E71651" w:rsidRDefault="00487849" w:rsidP="000D1A62">
            <w:pPr>
              <w:pStyle w:val="GlossaryTableText"/>
            </w:pPr>
            <w:r w:rsidRPr="00E71651">
              <w:t xml:space="preserve">A field in the </w:t>
            </w:r>
            <w:proofErr w:type="spellStart"/>
            <w:r w:rsidRPr="00E71651">
              <w:t>VistA</w:t>
            </w:r>
            <w:proofErr w:type="spellEnd"/>
            <w:r w:rsidRPr="00E71651">
              <w:t xml:space="preserve"> New Person file used to uniquely identify a user on the </w:t>
            </w:r>
            <w:proofErr w:type="spellStart"/>
            <w:r w:rsidRPr="00E71651">
              <w:t>VistA</w:t>
            </w:r>
            <w:proofErr w:type="spellEnd"/>
            <w:r w:rsidRPr="00E71651">
              <w:t xml:space="preserve"> system.</w:t>
            </w:r>
          </w:p>
        </w:tc>
      </w:tr>
      <w:tr w:rsidR="002B1553" w:rsidRPr="001C29FC">
        <w:trPr>
          <w:cantSplit/>
        </w:trPr>
        <w:tc>
          <w:tcPr>
            <w:tcW w:w="1673" w:type="pct"/>
          </w:tcPr>
          <w:p w:rsidR="002B1553" w:rsidRPr="006E04E4" w:rsidRDefault="002B1553" w:rsidP="00CB41CD">
            <w:pPr>
              <w:pStyle w:val="TableText"/>
              <w:rPr>
                <w:b/>
                <w:sz w:val="20"/>
                <w:szCs w:val="20"/>
              </w:rPr>
            </w:pPr>
            <w:r w:rsidRPr="006E04E4">
              <w:rPr>
                <w:b/>
                <w:sz w:val="20"/>
                <w:szCs w:val="20"/>
              </w:rPr>
              <w:t>Active Directory</w:t>
            </w:r>
            <w:r w:rsidR="00527697" w:rsidRPr="006E04E4">
              <w:rPr>
                <w:b/>
                <w:sz w:val="20"/>
                <w:szCs w:val="20"/>
              </w:rPr>
              <w:t xml:space="preserve"> (AD)</w:t>
            </w:r>
          </w:p>
          <w:p w:rsidR="00E71651" w:rsidRPr="006E04E4" w:rsidRDefault="00E71651" w:rsidP="00CB41CD">
            <w:pPr>
              <w:pStyle w:val="TableText"/>
              <w:rPr>
                <w:b/>
                <w:sz w:val="20"/>
                <w:szCs w:val="20"/>
              </w:rPr>
            </w:pPr>
          </w:p>
        </w:tc>
        <w:tc>
          <w:tcPr>
            <w:tcW w:w="3327" w:type="pct"/>
          </w:tcPr>
          <w:p w:rsidR="00787C82" w:rsidRPr="00787C82" w:rsidRDefault="002B1553" w:rsidP="00CB41CD">
            <w:pPr>
              <w:pStyle w:val="TableText"/>
              <w:rPr>
                <w:sz w:val="20"/>
                <w:szCs w:val="20"/>
              </w:rPr>
            </w:pPr>
            <w:r w:rsidRPr="00E71651">
              <w:rPr>
                <w:sz w:val="20"/>
                <w:szCs w:val="20"/>
              </w:rPr>
              <w:t>A hierarchical directory service built on the Internet's Domain Naming System (DNS).</w:t>
            </w:r>
          </w:p>
        </w:tc>
      </w:tr>
      <w:tr w:rsidR="009A088C" w:rsidRPr="001C29FC" w:rsidTr="008C7705">
        <w:trPr>
          <w:cantSplit/>
          <w:trHeight w:val="207"/>
        </w:trPr>
        <w:tc>
          <w:tcPr>
            <w:tcW w:w="1673" w:type="pct"/>
          </w:tcPr>
          <w:p w:rsidR="009A088C" w:rsidRPr="006E04E4" w:rsidRDefault="009A088C" w:rsidP="00CB41CD">
            <w:pPr>
              <w:pStyle w:val="TableText"/>
              <w:rPr>
                <w:b/>
                <w:sz w:val="20"/>
                <w:szCs w:val="20"/>
              </w:rPr>
            </w:pPr>
            <w:r>
              <w:rPr>
                <w:b/>
                <w:sz w:val="20"/>
                <w:szCs w:val="20"/>
              </w:rPr>
              <w:t>ADPAC</w:t>
            </w:r>
          </w:p>
        </w:tc>
        <w:tc>
          <w:tcPr>
            <w:tcW w:w="3327" w:type="pct"/>
          </w:tcPr>
          <w:p w:rsidR="009A088C" w:rsidRDefault="009A088C" w:rsidP="009A088C">
            <w:pPr>
              <w:pStyle w:val="TableText"/>
              <w:rPr>
                <w:sz w:val="20"/>
                <w:szCs w:val="20"/>
              </w:rPr>
            </w:pPr>
            <w:r>
              <w:rPr>
                <w:sz w:val="20"/>
                <w:szCs w:val="20"/>
              </w:rPr>
              <w:t>Automated Data Processing Application Coordinator.</w:t>
            </w:r>
          </w:p>
          <w:p w:rsidR="009A088C" w:rsidRPr="00E71651" w:rsidRDefault="009A088C" w:rsidP="00CB41CD">
            <w:pPr>
              <w:pStyle w:val="TableText"/>
              <w:rPr>
                <w:sz w:val="20"/>
                <w:szCs w:val="20"/>
              </w:rPr>
            </w:pPr>
          </w:p>
        </w:tc>
      </w:tr>
      <w:tr w:rsidR="009A088C" w:rsidRPr="001C29FC" w:rsidTr="008C7705">
        <w:trPr>
          <w:cantSplit/>
          <w:trHeight w:val="288"/>
        </w:trPr>
        <w:tc>
          <w:tcPr>
            <w:tcW w:w="1673" w:type="pct"/>
          </w:tcPr>
          <w:p w:rsidR="009A088C" w:rsidRPr="006E04E4" w:rsidRDefault="009A088C" w:rsidP="00CB41CD">
            <w:pPr>
              <w:pStyle w:val="TableText"/>
              <w:rPr>
                <w:b/>
                <w:sz w:val="20"/>
                <w:szCs w:val="20"/>
              </w:rPr>
            </w:pPr>
            <w:r>
              <w:rPr>
                <w:b/>
                <w:sz w:val="20"/>
                <w:szCs w:val="20"/>
              </w:rPr>
              <w:t>AG</w:t>
            </w:r>
          </w:p>
        </w:tc>
        <w:tc>
          <w:tcPr>
            <w:tcW w:w="3327" w:type="pct"/>
          </w:tcPr>
          <w:p w:rsidR="009A088C" w:rsidRDefault="009A088C" w:rsidP="009A088C">
            <w:pPr>
              <w:pStyle w:val="TableText"/>
              <w:rPr>
                <w:sz w:val="20"/>
                <w:szCs w:val="20"/>
              </w:rPr>
            </w:pPr>
            <w:r>
              <w:rPr>
                <w:sz w:val="20"/>
                <w:szCs w:val="20"/>
              </w:rPr>
              <w:t>Availability Group.</w:t>
            </w:r>
          </w:p>
          <w:p w:rsidR="009A088C" w:rsidRPr="00E71651" w:rsidRDefault="009A088C" w:rsidP="00CB41CD">
            <w:pPr>
              <w:pStyle w:val="TableText"/>
              <w:rPr>
                <w:sz w:val="20"/>
                <w:szCs w:val="20"/>
              </w:rPr>
            </w:pPr>
          </w:p>
        </w:tc>
      </w:tr>
      <w:tr w:rsidR="009A088C" w:rsidRPr="001C29FC">
        <w:trPr>
          <w:cantSplit/>
        </w:trPr>
        <w:tc>
          <w:tcPr>
            <w:tcW w:w="1673" w:type="pct"/>
          </w:tcPr>
          <w:p w:rsidR="009A088C" w:rsidRPr="006E04E4" w:rsidRDefault="009A088C" w:rsidP="00CB41CD">
            <w:pPr>
              <w:pStyle w:val="TableText"/>
              <w:rPr>
                <w:b/>
                <w:sz w:val="20"/>
                <w:szCs w:val="20"/>
              </w:rPr>
            </w:pPr>
            <w:r>
              <w:rPr>
                <w:b/>
                <w:sz w:val="20"/>
                <w:szCs w:val="20"/>
              </w:rPr>
              <w:t>ANR</w:t>
            </w:r>
          </w:p>
        </w:tc>
        <w:tc>
          <w:tcPr>
            <w:tcW w:w="3327" w:type="pct"/>
          </w:tcPr>
          <w:p w:rsidR="009A088C" w:rsidRPr="00E71651" w:rsidRDefault="009A088C" w:rsidP="00CB41CD">
            <w:pPr>
              <w:pStyle w:val="TableText"/>
              <w:rPr>
                <w:sz w:val="20"/>
                <w:szCs w:val="20"/>
              </w:rPr>
            </w:pPr>
            <w:r>
              <w:rPr>
                <w:sz w:val="20"/>
                <w:szCs w:val="20"/>
              </w:rPr>
              <w:t>Automated Notification Report.</w:t>
            </w:r>
          </w:p>
        </w:tc>
      </w:tr>
      <w:tr w:rsidR="002B1553" w:rsidRPr="001C29FC">
        <w:trPr>
          <w:cantSplit/>
        </w:trPr>
        <w:tc>
          <w:tcPr>
            <w:tcW w:w="1673" w:type="pct"/>
          </w:tcPr>
          <w:p w:rsidR="00787C82" w:rsidRPr="006E04E4" w:rsidRDefault="002B1553" w:rsidP="009A088C">
            <w:pPr>
              <w:pStyle w:val="GlossaryTableText"/>
              <w:rPr>
                <w:b/>
              </w:rPr>
            </w:pPr>
            <w:r w:rsidRPr="006E04E4">
              <w:rPr>
                <w:b/>
              </w:rPr>
              <w:t>API</w:t>
            </w:r>
          </w:p>
        </w:tc>
        <w:tc>
          <w:tcPr>
            <w:tcW w:w="3327" w:type="pct"/>
          </w:tcPr>
          <w:p w:rsidR="00787C82" w:rsidRPr="00787C82" w:rsidRDefault="002B1553" w:rsidP="009A088C">
            <w:pPr>
              <w:pStyle w:val="GlossaryTableText"/>
            </w:pPr>
            <w:r w:rsidRPr="00787C82">
              <w:t>Application Programmer Interface.</w:t>
            </w:r>
          </w:p>
        </w:tc>
      </w:tr>
      <w:tr w:rsidR="009A088C" w:rsidRPr="001C29FC">
        <w:trPr>
          <w:cantSplit/>
        </w:trPr>
        <w:tc>
          <w:tcPr>
            <w:tcW w:w="1673" w:type="pct"/>
          </w:tcPr>
          <w:p w:rsidR="009A088C" w:rsidRPr="006E04E4" w:rsidRDefault="009A088C" w:rsidP="000D1A62">
            <w:pPr>
              <w:pStyle w:val="GlossaryTableText"/>
              <w:rPr>
                <w:b/>
              </w:rPr>
            </w:pPr>
            <w:r>
              <w:rPr>
                <w:b/>
              </w:rPr>
              <w:t>AITC</w:t>
            </w:r>
          </w:p>
        </w:tc>
        <w:tc>
          <w:tcPr>
            <w:tcW w:w="3327" w:type="pct"/>
          </w:tcPr>
          <w:p w:rsidR="009A088C" w:rsidRPr="00787C82" w:rsidRDefault="009A088C" w:rsidP="009A088C">
            <w:pPr>
              <w:pStyle w:val="TableText"/>
              <w:rPr>
                <w:sz w:val="20"/>
                <w:szCs w:val="20"/>
              </w:rPr>
            </w:pPr>
            <w:r w:rsidRPr="00787C82">
              <w:rPr>
                <w:sz w:val="20"/>
                <w:szCs w:val="20"/>
              </w:rPr>
              <w:t>Austin Information Technology Center.</w:t>
            </w:r>
          </w:p>
          <w:p w:rsidR="009A088C" w:rsidRPr="00787C82" w:rsidRDefault="009A088C" w:rsidP="000D1A62">
            <w:pPr>
              <w:pStyle w:val="GlossaryTableText"/>
            </w:pPr>
          </w:p>
        </w:tc>
      </w:tr>
      <w:tr w:rsidR="009A088C" w:rsidRPr="001C29FC">
        <w:trPr>
          <w:cantSplit/>
        </w:trPr>
        <w:tc>
          <w:tcPr>
            <w:tcW w:w="1673" w:type="pct"/>
          </w:tcPr>
          <w:p w:rsidR="009A088C" w:rsidRPr="006E04E4" w:rsidRDefault="009A088C" w:rsidP="000D1A62">
            <w:pPr>
              <w:pStyle w:val="GlossaryTableText"/>
              <w:rPr>
                <w:b/>
              </w:rPr>
            </w:pPr>
            <w:r>
              <w:rPr>
                <w:b/>
              </w:rPr>
              <w:t>BCE</w:t>
            </w:r>
          </w:p>
        </w:tc>
        <w:tc>
          <w:tcPr>
            <w:tcW w:w="3327" w:type="pct"/>
          </w:tcPr>
          <w:p w:rsidR="009A088C" w:rsidRPr="00787C82" w:rsidRDefault="009A088C" w:rsidP="000D1A62">
            <w:pPr>
              <w:pStyle w:val="GlossaryTableText"/>
            </w:pPr>
            <w:r w:rsidRPr="00787C82">
              <w:t>Bar Code Expansion</w:t>
            </w:r>
            <w:r>
              <w:t>.</w:t>
            </w:r>
          </w:p>
        </w:tc>
      </w:tr>
      <w:tr w:rsidR="002B1553" w:rsidRPr="001C29FC">
        <w:trPr>
          <w:cantSplit/>
        </w:trPr>
        <w:tc>
          <w:tcPr>
            <w:tcW w:w="1673" w:type="pct"/>
          </w:tcPr>
          <w:p w:rsidR="002B1553" w:rsidRPr="006E04E4" w:rsidRDefault="002B1553" w:rsidP="000D1A62">
            <w:pPr>
              <w:pStyle w:val="GlossaryTableText"/>
              <w:rPr>
                <w:b/>
              </w:rPr>
            </w:pPr>
            <w:r w:rsidRPr="006E04E4">
              <w:rPr>
                <w:b/>
              </w:rPr>
              <w:t>CPRS</w:t>
            </w:r>
          </w:p>
        </w:tc>
        <w:tc>
          <w:tcPr>
            <w:tcW w:w="3327" w:type="pct"/>
          </w:tcPr>
          <w:p w:rsidR="002B1553" w:rsidRPr="00787C82" w:rsidRDefault="002B1553" w:rsidP="004856EC">
            <w:pPr>
              <w:pStyle w:val="GlossaryTableText"/>
            </w:pPr>
            <w:r w:rsidRPr="00787C82">
              <w:t>Computerized Patient Record System.</w:t>
            </w:r>
          </w:p>
        </w:tc>
      </w:tr>
      <w:tr w:rsidR="002B1553" w:rsidRPr="001C29FC">
        <w:trPr>
          <w:cantSplit/>
        </w:trPr>
        <w:tc>
          <w:tcPr>
            <w:tcW w:w="1673" w:type="pct"/>
          </w:tcPr>
          <w:p w:rsidR="00E71651" w:rsidRPr="006E04E4" w:rsidRDefault="002B1553" w:rsidP="009A088C">
            <w:pPr>
              <w:pStyle w:val="GlossaryTableText"/>
              <w:rPr>
                <w:b/>
              </w:rPr>
            </w:pPr>
            <w:r w:rsidRPr="006E04E4">
              <w:rPr>
                <w:b/>
              </w:rPr>
              <w:t>DBIA</w:t>
            </w:r>
          </w:p>
        </w:tc>
        <w:tc>
          <w:tcPr>
            <w:tcW w:w="3327" w:type="pct"/>
          </w:tcPr>
          <w:p w:rsidR="00E71651" w:rsidRPr="00787C82" w:rsidRDefault="002B1553" w:rsidP="009A088C">
            <w:pPr>
              <w:pStyle w:val="GlossaryTableText"/>
            </w:pPr>
            <w:r w:rsidRPr="00787C82">
              <w:t>Database Integration Agreement.</w:t>
            </w:r>
          </w:p>
        </w:tc>
      </w:tr>
      <w:tr w:rsidR="009A088C" w:rsidRPr="001C29FC">
        <w:trPr>
          <w:cantSplit/>
        </w:trPr>
        <w:tc>
          <w:tcPr>
            <w:tcW w:w="1673" w:type="pct"/>
          </w:tcPr>
          <w:p w:rsidR="009A088C" w:rsidRPr="006E04E4" w:rsidRDefault="009A088C" w:rsidP="000D1A62">
            <w:pPr>
              <w:pStyle w:val="GlossaryTableText"/>
              <w:rPr>
                <w:b/>
              </w:rPr>
            </w:pPr>
            <w:r>
              <w:rPr>
                <w:b/>
              </w:rPr>
              <w:t>DR</w:t>
            </w:r>
          </w:p>
        </w:tc>
        <w:tc>
          <w:tcPr>
            <w:tcW w:w="3327" w:type="pct"/>
          </w:tcPr>
          <w:p w:rsidR="009A088C" w:rsidRPr="00787C82" w:rsidRDefault="009A088C" w:rsidP="004856EC">
            <w:pPr>
              <w:pStyle w:val="GlossaryTableText"/>
            </w:pPr>
            <w:r>
              <w:t>Disaster Recovery.</w:t>
            </w:r>
          </w:p>
        </w:tc>
      </w:tr>
      <w:tr w:rsidR="002B1553" w:rsidRPr="001C29FC">
        <w:trPr>
          <w:cantSplit/>
        </w:trPr>
        <w:tc>
          <w:tcPr>
            <w:tcW w:w="1673" w:type="pct"/>
          </w:tcPr>
          <w:p w:rsidR="00E71651" w:rsidRPr="006E04E4" w:rsidRDefault="002B1553" w:rsidP="009A088C">
            <w:pPr>
              <w:pStyle w:val="GlossaryTableText"/>
              <w:rPr>
                <w:b/>
              </w:rPr>
            </w:pPr>
            <w:r w:rsidRPr="006E04E4">
              <w:rPr>
                <w:b/>
              </w:rPr>
              <w:t>DSS</w:t>
            </w:r>
          </w:p>
        </w:tc>
        <w:tc>
          <w:tcPr>
            <w:tcW w:w="3327" w:type="pct"/>
          </w:tcPr>
          <w:p w:rsidR="00E71651" w:rsidRPr="00787C82" w:rsidRDefault="002B1553" w:rsidP="009A088C">
            <w:pPr>
              <w:pStyle w:val="GlossaryTableText"/>
            </w:pPr>
            <w:r w:rsidRPr="00787C82">
              <w:rPr>
                <w:snapToGrid w:val="0"/>
              </w:rPr>
              <w:t>Decision Support System</w:t>
            </w:r>
            <w:r w:rsidRPr="00787C82">
              <w:t>.</w:t>
            </w:r>
          </w:p>
        </w:tc>
      </w:tr>
      <w:tr w:rsidR="009A088C" w:rsidRPr="001C29FC">
        <w:trPr>
          <w:cantSplit/>
        </w:trPr>
        <w:tc>
          <w:tcPr>
            <w:tcW w:w="1673" w:type="pct"/>
          </w:tcPr>
          <w:p w:rsidR="009A088C" w:rsidRPr="006E04E4" w:rsidRDefault="009A088C" w:rsidP="000D1A62">
            <w:pPr>
              <w:pStyle w:val="GlossaryTableText"/>
              <w:rPr>
                <w:b/>
              </w:rPr>
            </w:pPr>
            <w:r>
              <w:rPr>
                <w:b/>
              </w:rPr>
              <w:t>DUZ</w:t>
            </w:r>
          </w:p>
        </w:tc>
        <w:tc>
          <w:tcPr>
            <w:tcW w:w="3327" w:type="pct"/>
          </w:tcPr>
          <w:p w:rsidR="009A088C" w:rsidRPr="009A088C" w:rsidRDefault="009A088C" w:rsidP="009A088C">
            <w:pPr>
              <w:pStyle w:val="TableText"/>
              <w:rPr>
                <w:sz w:val="20"/>
                <w:szCs w:val="20"/>
              </w:rPr>
            </w:pPr>
            <w:r w:rsidRPr="00787C82">
              <w:rPr>
                <w:sz w:val="20"/>
                <w:szCs w:val="20"/>
              </w:rPr>
              <w:t>Designated User.</w:t>
            </w:r>
          </w:p>
        </w:tc>
      </w:tr>
      <w:tr w:rsidR="006237B8" w:rsidRPr="001C29FC">
        <w:trPr>
          <w:cantSplit/>
        </w:trPr>
        <w:tc>
          <w:tcPr>
            <w:tcW w:w="1673" w:type="pct"/>
          </w:tcPr>
          <w:p w:rsidR="006237B8" w:rsidRPr="006E04E4" w:rsidRDefault="006237B8" w:rsidP="00FD20B5">
            <w:pPr>
              <w:pStyle w:val="GlossaryTableText"/>
              <w:rPr>
                <w:b/>
              </w:rPr>
            </w:pPr>
            <w:r>
              <w:rPr>
                <w:b/>
              </w:rPr>
              <w:t>EO</w:t>
            </w:r>
          </w:p>
        </w:tc>
        <w:tc>
          <w:tcPr>
            <w:tcW w:w="3327" w:type="pct"/>
          </w:tcPr>
          <w:p w:rsidR="006237B8" w:rsidRPr="009A088C" w:rsidRDefault="006237B8" w:rsidP="00FD20B5">
            <w:pPr>
              <w:pStyle w:val="TableText"/>
              <w:rPr>
                <w:sz w:val="20"/>
                <w:szCs w:val="20"/>
              </w:rPr>
            </w:pPr>
            <w:r w:rsidRPr="00787C82">
              <w:rPr>
                <w:sz w:val="20"/>
                <w:szCs w:val="20"/>
              </w:rPr>
              <w:t>Enterprise Operations.</w:t>
            </w:r>
          </w:p>
        </w:tc>
      </w:tr>
      <w:tr w:rsidR="006237B8" w:rsidRPr="001C29FC">
        <w:trPr>
          <w:cantSplit/>
        </w:trPr>
        <w:tc>
          <w:tcPr>
            <w:tcW w:w="1673" w:type="pct"/>
          </w:tcPr>
          <w:p w:rsidR="006237B8" w:rsidRDefault="006237B8" w:rsidP="00FD20B5">
            <w:pPr>
              <w:pStyle w:val="GlossaryTableText"/>
              <w:rPr>
                <w:b/>
              </w:rPr>
            </w:pPr>
            <w:r>
              <w:rPr>
                <w:b/>
              </w:rPr>
              <w:t>FQDN</w:t>
            </w:r>
          </w:p>
        </w:tc>
        <w:tc>
          <w:tcPr>
            <w:tcW w:w="3327" w:type="pct"/>
          </w:tcPr>
          <w:p w:rsidR="006237B8" w:rsidRPr="00787C82" w:rsidRDefault="006237B8" w:rsidP="00FD20B5">
            <w:pPr>
              <w:pStyle w:val="TableText"/>
              <w:rPr>
                <w:sz w:val="20"/>
                <w:szCs w:val="20"/>
              </w:rPr>
            </w:pPr>
            <w:r>
              <w:rPr>
                <w:sz w:val="20"/>
                <w:szCs w:val="20"/>
              </w:rPr>
              <w:t>Fully Qualified Domain Name.</w:t>
            </w:r>
          </w:p>
        </w:tc>
      </w:tr>
      <w:tr w:rsidR="006237B8" w:rsidRPr="001C29FC">
        <w:trPr>
          <w:cantSplit/>
        </w:trPr>
        <w:tc>
          <w:tcPr>
            <w:tcW w:w="1673" w:type="pct"/>
          </w:tcPr>
          <w:p w:rsidR="006237B8" w:rsidRPr="006E04E4" w:rsidRDefault="006237B8" w:rsidP="000D1A62">
            <w:pPr>
              <w:pStyle w:val="GlossaryTableText"/>
              <w:rPr>
                <w:b/>
              </w:rPr>
            </w:pPr>
            <w:r>
              <w:rPr>
                <w:b/>
              </w:rPr>
              <w:t>HA</w:t>
            </w:r>
          </w:p>
        </w:tc>
        <w:tc>
          <w:tcPr>
            <w:tcW w:w="3327" w:type="pct"/>
          </w:tcPr>
          <w:p w:rsidR="006237B8" w:rsidRPr="00787C82" w:rsidRDefault="006237B8" w:rsidP="004856EC">
            <w:pPr>
              <w:pStyle w:val="GlossaryTableText"/>
              <w:rPr>
                <w:snapToGrid w:val="0"/>
              </w:rPr>
            </w:pPr>
            <w:r w:rsidRPr="00787C82">
              <w:t>High Availability.</w:t>
            </w:r>
          </w:p>
        </w:tc>
      </w:tr>
      <w:tr w:rsidR="006237B8" w:rsidRPr="001C29FC">
        <w:trPr>
          <w:cantSplit/>
        </w:trPr>
        <w:tc>
          <w:tcPr>
            <w:tcW w:w="1673" w:type="pct"/>
          </w:tcPr>
          <w:p w:rsidR="006237B8" w:rsidRPr="006E04E4" w:rsidRDefault="006237B8" w:rsidP="000D1A62">
            <w:pPr>
              <w:pStyle w:val="GlossaryTableText"/>
              <w:rPr>
                <w:b/>
              </w:rPr>
            </w:pPr>
            <w:r w:rsidRPr="006E04E4">
              <w:rPr>
                <w:b/>
              </w:rPr>
              <w:t>HCPCS</w:t>
            </w:r>
          </w:p>
        </w:tc>
        <w:tc>
          <w:tcPr>
            <w:tcW w:w="3327" w:type="pct"/>
          </w:tcPr>
          <w:p w:rsidR="006237B8" w:rsidRPr="00787C82" w:rsidRDefault="006237B8" w:rsidP="004856EC">
            <w:pPr>
              <w:pStyle w:val="GlossaryTableText"/>
              <w:rPr>
                <w:bCs/>
              </w:rPr>
            </w:pPr>
            <w:r w:rsidRPr="00787C82">
              <w:t>Healthcare Common Procedure Coding System.</w:t>
            </w:r>
          </w:p>
        </w:tc>
      </w:tr>
      <w:tr w:rsidR="006237B8" w:rsidRPr="001C29FC">
        <w:trPr>
          <w:cantSplit/>
        </w:trPr>
        <w:tc>
          <w:tcPr>
            <w:tcW w:w="1673" w:type="pct"/>
          </w:tcPr>
          <w:p w:rsidR="006237B8" w:rsidRPr="006E04E4" w:rsidRDefault="006237B8" w:rsidP="000D1A62">
            <w:pPr>
              <w:pStyle w:val="GlossaryTableText"/>
              <w:rPr>
                <w:b/>
              </w:rPr>
            </w:pPr>
            <w:r w:rsidRPr="006E04E4">
              <w:rPr>
                <w:b/>
              </w:rPr>
              <w:t>HL7</w:t>
            </w:r>
          </w:p>
        </w:tc>
        <w:tc>
          <w:tcPr>
            <w:tcW w:w="3327" w:type="pct"/>
          </w:tcPr>
          <w:p w:rsidR="006237B8" w:rsidRPr="00787C82" w:rsidRDefault="006237B8" w:rsidP="004856EC">
            <w:pPr>
              <w:pStyle w:val="GlossaryTableText"/>
              <w:rPr>
                <w:bCs/>
              </w:rPr>
            </w:pPr>
            <w:r w:rsidRPr="00787C82">
              <w:t>Health Level Seven.</w:t>
            </w:r>
          </w:p>
        </w:tc>
      </w:tr>
      <w:tr w:rsidR="006237B8" w:rsidRPr="001C29FC">
        <w:trPr>
          <w:cantSplit/>
        </w:trPr>
        <w:tc>
          <w:tcPr>
            <w:tcW w:w="1673" w:type="pct"/>
          </w:tcPr>
          <w:p w:rsidR="006237B8" w:rsidRPr="006E04E4" w:rsidRDefault="006237B8" w:rsidP="008C662A">
            <w:pPr>
              <w:pStyle w:val="GlossaryTableText"/>
              <w:rPr>
                <w:b/>
              </w:rPr>
            </w:pPr>
            <w:r w:rsidRPr="006E04E4">
              <w:rPr>
                <w:b/>
              </w:rPr>
              <w:t>LAN</w:t>
            </w:r>
          </w:p>
        </w:tc>
        <w:tc>
          <w:tcPr>
            <w:tcW w:w="3327" w:type="pct"/>
          </w:tcPr>
          <w:p w:rsidR="006237B8" w:rsidRPr="00787C82" w:rsidRDefault="006237B8" w:rsidP="008C662A">
            <w:pPr>
              <w:pStyle w:val="TableText"/>
              <w:rPr>
                <w:sz w:val="20"/>
                <w:szCs w:val="20"/>
              </w:rPr>
            </w:pPr>
            <w:r w:rsidRPr="00787C82">
              <w:rPr>
                <w:sz w:val="20"/>
                <w:szCs w:val="20"/>
              </w:rPr>
              <w:t>Local Area Network.</w:t>
            </w:r>
          </w:p>
        </w:tc>
      </w:tr>
      <w:tr w:rsidR="006237B8" w:rsidRPr="001C29FC">
        <w:trPr>
          <w:cantSplit/>
        </w:trPr>
        <w:tc>
          <w:tcPr>
            <w:tcW w:w="1673" w:type="pct"/>
          </w:tcPr>
          <w:p w:rsidR="006237B8" w:rsidRPr="006E04E4" w:rsidRDefault="006237B8" w:rsidP="000D1A62">
            <w:pPr>
              <w:pStyle w:val="GlossaryTableText"/>
              <w:rPr>
                <w:b/>
              </w:rPr>
            </w:pPr>
            <w:r w:rsidRPr="006E04E4">
              <w:rPr>
                <w:b/>
              </w:rPr>
              <w:t>LLP</w:t>
            </w:r>
          </w:p>
        </w:tc>
        <w:tc>
          <w:tcPr>
            <w:tcW w:w="3327" w:type="pct"/>
          </w:tcPr>
          <w:p w:rsidR="006237B8" w:rsidRPr="00787C82" w:rsidRDefault="006237B8" w:rsidP="004856EC">
            <w:pPr>
              <w:pStyle w:val="GlossaryTableText"/>
              <w:rPr>
                <w:iCs/>
              </w:rPr>
            </w:pPr>
            <w:r w:rsidRPr="00787C82">
              <w:rPr>
                <w:iCs/>
              </w:rPr>
              <w:t>Lower Layer Protocol.</w:t>
            </w:r>
          </w:p>
        </w:tc>
      </w:tr>
      <w:tr w:rsidR="006237B8" w:rsidRPr="001C29FC">
        <w:trPr>
          <w:cantSplit/>
        </w:trPr>
        <w:tc>
          <w:tcPr>
            <w:tcW w:w="1673" w:type="pct"/>
          </w:tcPr>
          <w:p w:rsidR="006237B8" w:rsidRPr="006E04E4" w:rsidRDefault="006237B8" w:rsidP="000D1A62">
            <w:pPr>
              <w:pStyle w:val="GlossaryTableText"/>
              <w:rPr>
                <w:b/>
              </w:rPr>
            </w:pPr>
            <w:r w:rsidRPr="006E04E4">
              <w:rPr>
                <w:b/>
              </w:rPr>
              <w:t>LMIP</w:t>
            </w:r>
          </w:p>
        </w:tc>
        <w:tc>
          <w:tcPr>
            <w:tcW w:w="3327" w:type="pct"/>
          </w:tcPr>
          <w:p w:rsidR="006237B8" w:rsidRPr="00787C82" w:rsidRDefault="006237B8" w:rsidP="004856EC">
            <w:pPr>
              <w:pStyle w:val="GlossaryTableText"/>
            </w:pPr>
            <w:r w:rsidRPr="00787C82">
              <w:t>Laboratory Management Index Program.</w:t>
            </w:r>
          </w:p>
        </w:tc>
      </w:tr>
      <w:tr w:rsidR="006237B8" w:rsidRPr="001C29FC">
        <w:trPr>
          <w:cantSplit/>
        </w:trPr>
        <w:tc>
          <w:tcPr>
            <w:tcW w:w="1673" w:type="pct"/>
          </w:tcPr>
          <w:p w:rsidR="006237B8" w:rsidRPr="006E04E4" w:rsidRDefault="006237B8" w:rsidP="009A088C">
            <w:pPr>
              <w:pStyle w:val="GlossaryTableText"/>
              <w:rPr>
                <w:b/>
              </w:rPr>
            </w:pPr>
            <w:r w:rsidRPr="006E04E4">
              <w:rPr>
                <w:b/>
              </w:rPr>
              <w:t>PCE</w:t>
            </w:r>
          </w:p>
        </w:tc>
        <w:tc>
          <w:tcPr>
            <w:tcW w:w="3327" w:type="pct"/>
          </w:tcPr>
          <w:p w:rsidR="006237B8" w:rsidRPr="00787C82" w:rsidRDefault="006237B8" w:rsidP="009A088C">
            <w:pPr>
              <w:pStyle w:val="GlossaryTableText"/>
            </w:pPr>
            <w:r w:rsidRPr="00787C82">
              <w:t>Patient Care Encounter.</w:t>
            </w:r>
          </w:p>
        </w:tc>
      </w:tr>
      <w:tr w:rsidR="006237B8" w:rsidRPr="001C29FC">
        <w:trPr>
          <w:cantSplit/>
        </w:trPr>
        <w:tc>
          <w:tcPr>
            <w:tcW w:w="1673" w:type="pct"/>
          </w:tcPr>
          <w:p w:rsidR="006237B8" w:rsidRPr="006E04E4" w:rsidRDefault="006237B8" w:rsidP="000D1A62">
            <w:pPr>
              <w:pStyle w:val="GlossaryTableText"/>
              <w:rPr>
                <w:b/>
              </w:rPr>
            </w:pPr>
            <w:r>
              <w:rPr>
                <w:b/>
              </w:rPr>
              <w:t>PIV</w:t>
            </w:r>
          </w:p>
        </w:tc>
        <w:tc>
          <w:tcPr>
            <w:tcW w:w="3327" w:type="pct"/>
          </w:tcPr>
          <w:p w:rsidR="006237B8" w:rsidRPr="00787C82" w:rsidRDefault="006237B8" w:rsidP="004856EC">
            <w:pPr>
              <w:pStyle w:val="GlossaryTableText"/>
            </w:pPr>
            <w:r w:rsidRPr="00787C82">
              <w:t>Personal Identification Verification.</w:t>
            </w:r>
          </w:p>
        </w:tc>
      </w:tr>
      <w:tr w:rsidR="006237B8" w:rsidRPr="001C29FC">
        <w:trPr>
          <w:cantSplit/>
        </w:trPr>
        <w:tc>
          <w:tcPr>
            <w:tcW w:w="1673" w:type="pct"/>
          </w:tcPr>
          <w:p w:rsidR="006237B8" w:rsidRPr="006E04E4" w:rsidRDefault="006237B8" w:rsidP="000D1A62">
            <w:pPr>
              <w:pStyle w:val="GlossaryTableText"/>
              <w:rPr>
                <w:b/>
              </w:rPr>
            </w:pPr>
            <w:r w:rsidRPr="006E04E4">
              <w:rPr>
                <w:b/>
              </w:rPr>
              <w:t>RDP</w:t>
            </w:r>
          </w:p>
        </w:tc>
        <w:tc>
          <w:tcPr>
            <w:tcW w:w="3327" w:type="pct"/>
          </w:tcPr>
          <w:p w:rsidR="006237B8" w:rsidRPr="00787C82" w:rsidRDefault="006237B8" w:rsidP="004856EC">
            <w:pPr>
              <w:pStyle w:val="GlossaryTableText"/>
            </w:pPr>
            <w:r w:rsidRPr="00787C82">
              <w:t>Remote Desktop Protocol.</w:t>
            </w:r>
          </w:p>
        </w:tc>
      </w:tr>
      <w:tr w:rsidR="006237B8" w:rsidRPr="001C29FC">
        <w:trPr>
          <w:cantSplit/>
        </w:trPr>
        <w:tc>
          <w:tcPr>
            <w:tcW w:w="1673" w:type="pct"/>
          </w:tcPr>
          <w:p w:rsidR="006237B8" w:rsidRPr="006E04E4" w:rsidRDefault="006237B8" w:rsidP="009A088C">
            <w:pPr>
              <w:pStyle w:val="GlossaryTableText"/>
              <w:rPr>
                <w:b/>
              </w:rPr>
            </w:pPr>
            <w:r>
              <w:rPr>
                <w:b/>
              </w:rPr>
              <w:t>RPC</w:t>
            </w:r>
          </w:p>
        </w:tc>
        <w:tc>
          <w:tcPr>
            <w:tcW w:w="3327" w:type="pct"/>
          </w:tcPr>
          <w:p w:rsidR="006237B8" w:rsidRPr="00787C82" w:rsidRDefault="006237B8" w:rsidP="009A088C">
            <w:pPr>
              <w:pStyle w:val="GlossaryTableText"/>
            </w:pPr>
            <w:r w:rsidRPr="00787C82">
              <w:t>Remote Procedure Call.</w:t>
            </w:r>
          </w:p>
        </w:tc>
      </w:tr>
      <w:tr w:rsidR="006237B8" w:rsidRPr="001C29FC">
        <w:trPr>
          <w:cantSplit/>
        </w:trPr>
        <w:tc>
          <w:tcPr>
            <w:tcW w:w="1673" w:type="pct"/>
          </w:tcPr>
          <w:p w:rsidR="006237B8" w:rsidRPr="006E04E4" w:rsidRDefault="006237B8" w:rsidP="000D1A62">
            <w:pPr>
              <w:pStyle w:val="GlossaryTableText"/>
              <w:rPr>
                <w:b/>
              </w:rPr>
            </w:pPr>
            <w:r>
              <w:rPr>
                <w:b/>
              </w:rPr>
              <w:t>SQL</w:t>
            </w:r>
          </w:p>
        </w:tc>
        <w:tc>
          <w:tcPr>
            <w:tcW w:w="3327" w:type="pct"/>
          </w:tcPr>
          <w:p w:rsidR="006237B8" w:rsidRPr="009A088C" w:rsidRDefault="006237B8" w:rsidP="009A088C">
            <w:pPr>
              <w:pStyle w:val="TableText"/>
              <w:rPr>
                <w:sz w:val="20"/>
                <w:szCs w:val="20"/>
              </w:rPr>
            </w:pPr>
            <w:r w:rsidRPr="00787C82">
              <w:rPr>
                <w:sz w:val="20"/>
                <w:szCs w:val="20"/>
              </w:rPr>
              <w:t>Structured Query Language.</w:t>
            </w:r>
          </w:p>
        </w:tc>
      </w:tr>
      <w:tr w:rsidR="006237B8" w:rsidRPr="001C29FC">
        <w:trPr>
          <w:cantSplit/>
        </w:trPr>
        <w:tc>
          <w:tcPr>
            <w:tcW w:w="1673" w:type="pct"/>
          </w:tcPr>
          <w:p w:rsidR="006237B8" w:rsidRPr="006E04E4" w:rsidRDefault="006237B8" w:rsidP="000D1A62">
            <w:pPr>
              <w:pStyle w:val="GlossaryTableText"/>
              <w:rPr>
                <w:b/>
              </w:rPr>
            </w:pPr>
            <w:r>
              <w:rPr>
                <w:b/>
              </w:rPr>
              <w:t>SSMS</w:t>
            </w:r>
          </w:p>
        </w:tc>
        <w:tc>
          <w:tcPr>
            <w:tcW w:w="3327" w:type="pct"/>
          </w:tcPr>
          <w:p w:rsidR="006237B8" w:rsidRPr="00787C82" w:rsidRDefault="006237B8" w:rsidP="000D1A62">
            <w:pPr>
              <w:pStyle w:val="GlossaryTableText"/>
            </w:pPr>
            <w:r w:rsidRPr="00787C82">
              <w:t>SQL Server Management Studio.</w:t>
            </w:r>
          </w:p>
        </w:tc>
      </w:tr>
      <w:tr w:rsidR="006237B8" w:rsidRPr="001C29FC">
        <w:trPr>
          <w:cantSplit/>
        </w:trPr>
        <w:tc>
          <w:tcPr>
            <w:tcW w:w="1673" w:type="pct"/>
          </w:tcPr>
          <w:p w:rsidR="006237B8" w:rsidRPr="006E04E4" w:rsidRDefault="006237B8" w:rsidP="00775429">
            <w:pPr>
              <w:pStyle w:val="GlossaryTableText"/>
              <w:rPr>
                <w:b/>
              </w:rPr>
            </w:pPr>
            <w:r w:rsidRPr="006E04E4">
              <w:rPr>
                <w:b/>
              </w:rPr>
              <w:t>SCOM</w:t>
            </w:r>
          </w:p>
        </w:tc>
        <w:tc>
          <w:tcPr>
            <w:tcW w:w="3327" w:type="pct"/>
          </w:tcPr>
          <w:p w:rsidR="006237B8" w:rsidRPr="00787C82" w:rsidRDefault="006237B8" w:rsidP="00CB13A4">
            <w:pPr>
              <w:pStyle w:val="GlossaryTableText"/>
            </w:pPr>
            <w:r w:rsidRPr="00787C82">
              <w:t>System Center Operations Manager.</w:t>
            </w:r>
          </w:p>
        </w:tc>
      </w:tr>
      <w:tr w:rsidR="006237B8" w:rsidRPr="001C29FC">
        <w:trPr>
          <w:cantSplit/>
        </w:trPr>
        <w:tc>
          <w:tcPr>
            <w:tcW w:w="1673" w:type="pct"/>
          </w:tcPr>
          <w:p w:rsidR="006237B8" w:rsidRPr="006E04E4" w:rsidRDefault="006237B8" w:rsidP="000D1A62">
            <w:pPr>
              <w:pStyle w:val="GlossaryTableText"/>
              <w:rPr>
                <w:b/>
              </w:rPr>
            </w:pPr>
            <w:r w:rsidRPr="006E04E4">
              <w:rPr>
                <w:b/>
              </w:rPr>
              <w:t>TCP/IP</w:t>
            </w:r>
          </w:p>
        </w:tc>
        <w:tc>
          <w:tcPr>
            <w:tcW w:w="3327" w:type="pct"/>
          </w:tcPr>
          <w:p w:rsidR="006237B8" w:rsidRPr="00787C82" w:rsidRDefault="006237B8" w:rsidP="000D1A62">
            <w:pPr>
              <w:pStyle w:val="GlossaryTableText"/>
            </w:pPr>
            <w:r w:rsidRPr="00787C82">
              <w:t>Transmission Control Protocol/Internet Protocol.</w:t>
            </w:r>
          </w:p>
        </w:tc>
      </w:tr>
      <w:tr w:rsidR="006237B8" w:rsidRPr="001C29FC">
        <w:trPr>
          <w:cantSplit/>
        </w:trPr>
        <w:tc>
          <w:tcPr>
            <w:tcW w:w="1673" w:type="pct"/>
          </w:tcPr>
          <w:p w:rsidR="006237B8" w:rsidRPr="006E04E4" w:rsidRDefault="006237B8" w:rsidP="000D1A62">
            <w:pPr>
              <w:pStyle w:val="GlossaryTableText"/>
              <w:rPr>
                <w:b/>
              </w:rPr>
            </w:pPr>
            <w:r w:rsidRPr="006E04E4">
              <w:rPr>
                <w:b/>
              </w:rPr>
              <w:t>VAISS</w:t>
            </w:r>
          </w:p>
        </w:tc>
        <w:tc>
          <w:tcPr>
            <w:tcW w:w="3327" w:type="pct"/>
          </w:tcPr>
          <w:p w:rsidR="006237B8" w:rsidRPr="00787C82" w:rsidRDefault="006237B8" w:rsidP="000D1A62">
            <w:pPr>
              <w:pStyle w:val="GlossaryTableText"/>
            </w:pPr>
            <w:r w:rsidRPr="00787C82">
              <w:t>VBECS Application Interfacing Support Software.</w:t>
            </w:r>
          </w:p>
        </w:tc>
      </w:tr>
      <w:tr w:rsidR="006237B8" w:rsidRPr="001C29FC">
        <w:trPr>
          <w:cantSplit/>
        </w:trPr>
        <w:tc>
          <w:tcPr>
            <w:tcW w:w="1673" w:type="pct"/>
          </w:tcPr>
          <w:p w:rsidR="006237B8" w:rsidRPr="006E04E4" w:rsidRDefault="006237B8" w:rsidP="000D1A62">
            <w:pPr>
              <w:pStyle w:val="GlossaryTableText"/>
              <w:rPr>
                <w:b/>
              </w:rPr>
            </w:pPr>
            <w:r w:rsidRPr="006E04E4">
              <w:rPr>
                <w:b/>
              </w:rPr>
              <w:lastRenderedPageBreak/>
              <w:t>VBECS</w:t>
            </w:r>
          </w:p>
        </w:tc>
        <w:tc>
          <w:tcPr>
            <w:tcW w:w="3327" w:type="pct"/>
          </w:tcPr>
          <w:p w:rsidR="006237B8" w:rsidRPr="00787C82" w:rsidRDefault="006237B8" w:rsidP="000D1A62">
            <w:pPr>
              <w:pStyle w:val="GlossaryTableText"/>
            </w:pPr>
            <w:proofErr w:type="spellStart"/>
            <w:r w:rsidRPr="00787C82">
              <w:t>VistA</w:t>
            </w:r>
            <w:proofErr w:type="spellEnd"/>
            <w:r w:rsidRPr="00787C82">
              <w:t xml:space="preserve"> Blood Establishment Computer Software.</w:t>
            </w:r>
          </w:p>
        </w:tc>
      </w:tr>
      <w:tr w:rsidR="006237B8" w:rsidRPr="001C29FC">
        <w:trPr>
          <w:cantSplit/>
        </w:trPr>
        <w:tc>
          <w:tcPr>
            <w:tcW w:w="1673" w:type="pct"/>
          </w:tcPr>
          <w:p w:rsidR="006237B8" w:rsidRPr="006E04E4" w:rsidRDefault="006237B8" w:rsidP="000D1A62">
            <w:pPr>
              <w:pStyle w:val="GlossaryTableText"/>
              <w:rPr>
                <w:b/>
              </w:rPr>
            </w:pPr>
            <w:r w:rsidRPr="006E04E4">
              <w:rPr>
                <w:b/>
              </w:rPr>
              <w:t>VDL</w:t>
            </w:r>
          </w:p>
        </w:tc>
        <w:tc>
          <w:tcPr>
            <w:tcW w:w="3327" w:type="pct"/>
          </w:tcPr>
          <w:p w:rsidR="006237B8" w:rsidRPr="001C29FC" w:rsidRDefault="006237B8" w:rsidP="000D1A62">
            <w:pPr>
              <w:pStyle w:val="GlossaryTableText"/>
            </w:pPr>
            <w:r w:rsidRPr="001C29FC">
              <w:t>VA Software Document Library.</w:t>
            </w:r>
          </w:p>
        </w:tc>
      </w:tr>
      <w:tr w:rsidR="006237B8" w:rsidRPr="001C29FC">
        <w:trPr>
          <w:cantSplit/>
        </w:trPr>
        <w:tc>
          <w:tcPr>
            <w:tcW w:w="1673" w:type="pct"/>
          </w:tcPr>
          <w:p w:rsidR="006237B8" w:rsidRPr="006E04E4" w:rsidRDefault="006237B8" w:rsidP="000D1A62">
            <w:pPr>
              <w:pStyle w:val="GlossaryTableText"/>
              <w:rPr>
                <w:b/>
              </w:rPr>
            </w:pPr>
            <w:r w:rsidRPr="006E04E4">
              <w:rPr>
                <w:b/>
              </w:rPr>
              <w:t>Verify Code</w:t>
            </w:r>
          </w:p>
        </w:tc>
        <w:tc>
          <w:tcPr>
            <w:tcW w:w="3327" w:type="pct"/>
          </w:tcPr>
          <w:p w:rsidR="006237B8" w:rsidRPr="001C29FC" w:rsidRDefault="006237B8" w:rsidP="0005566E">
            <w:pPr>
              <w:pStyle w:val="GlossaryTableText"/>
            </w:pPr>
            <w:r w:rsidRPr="001C29FC">
              <w:t xml:space="preserve">A field in the </w:t>
            </w:r>
            <w:proofErr w:type="spellStart"/>
            <w:r w:rsidRPr="001C29FC">
              <w:rPr>
                <w:bCs/>
              </w:rPr>
              <w:t>VistA</w:t>
            </w:r>
            <w:proofErr w:type="spellEnd"/>
            <w:r w:rsidRPr="001C29FC">
              <w:t xml:space="preserve"> New Person file used to verify the identity of a user associated with an Access Code.</w:t>
            </w:r>
          </w:p>
        </w:tc>
      </w:tr>
      <w:tr w:rsidR="006237B8" w:rsidRPr="001C29FC">
        <w:trPr>
          <w:cantSplit/>
          <w:trHeight w:val="80"/>
        </w:trPr>
        <w:tc>
          <w:tcPr>
            <w:tcW w:w="1673" w:type="pct"/>
          </w:tcPr>
          <w:p w:rsidR="006237B8" w:rsidRPr="006E04E4" w:rsidRDefault="006237B8" w:rsidP="000D1A62">
            <w:pPr>
              <w:pStyle w:val="GlossaryTableText"/>
              <w:rPr>
                <w:b/>
              </w:rPr>
            </w:pPr>
            <w:r w:rsidRPr="006E04E4">
              <w:rPr>
                <w:b/>
              </w:rPr>
              <w:t>VISN</w:t>
            </w:r>
          </w:p>
        </w:tc>
        <w:tc>
          <w:tcPr>
            <w:tcW w:w="3327" w:type="pct"/>
          </w:tcPr>
          <w:p w:rsidR="006237B8" w:rsidRPr="001C29FC" w:rsidRDefault="006237B8" w:rsidP="000D1A62">
            <w:pPr>
              <w:pStyle w:val="GlossaryTableText"/>
            </w:pPr>
            <w:r w:rsidRPr="001C29FC">
              <w:t>Veterans Integrated Service Network.</w:t>
            </w:r>
          </w:p>
        </w:tc>
      </w:tr>
      <w:tr w:rsidR="006237B8" w:rsidRPr="001C29FC">
        <w:trPr>
          <w:cantSplit/>
          <w:trHeight w:val="80"/>
        </w:trPr>
        <w:tc>
          <w:tcPr>
            <w:tcW w:w="1673" w:type="pct"/>
          </w:tcPr>
          <w:p w:rsidR="006237B8" w:rsidRPr="006E04E4" w:rsidRDefault="006237B8" w:rsidP="000D1A62">
            <w:pPr>
              <w:pStyle w:val="GlossaryTableText"/>
              <w:rPr>
                <w:b/>
              </w:rPr>
            </w:pPr>
            <w:r w:rsidRPr="006E04E4">
              <w:rPr>
                <w:b/>
              </w:rPr>
              <w:t>XML</w:t>
            </w:r>
          </w:p>
        </w:tc>
        <w:tc>
          <w:tcPr>
            <w:tcW w:w="3327" w:type="pct"/>
          </w:tcPr>
          <w:p w:rsidR="006237B8" w:rsidRPr="001C29FC" w:rsidRDefault="006237B8" w:rsidP="000D1A62">
            <w:pPr>
              <w:pStyle w:val="GlossaryTableText"/>
            </w:pPr>
            <w:r w:rsidRPr="001C29FC">
              <w:t>Extensible Markup Language.</w:t>
            </w:r>
          </w:p>
        </w:tc>
      </w:tr>
    </w:tbl>
    <w:p w:rsidR="00CB1B43" w:rsidRPr="001C29FC" w:rsidRDefault="00CB1B43" w:rsidP="00CB1B43"/>
    <w:p w:rsidR="0083590B" w:rsidRPr="001C29FC" w:rsidRDefault="00CB1B43" w:rsidP="0083590B">
      <w:pPr>
        <w:pStyle w:val="BodyText"/>
        <w:jc w:val="center"/>
      </w:pPr>
      <w:r w:rsidRPr="001C29FC">
        <w:br w:type="page"/>
      </w:r>
    </w:p>
    <w:p w:rsidR="00CB1B43" w:rsidRPr="001C29FC" w:rsidRDefault="00CB1B43" w:rsidP="00972519">
      <w:pPr>
        <w:pStyle w:val="Heading1"/>
        <w:rPr>
          <w:lang w:val="en-US"/>
        </w:rPr>
      </w:pPr>
      <w:bookmarkStart w:id="355" w:name="_Toc355768161"/>
      <w:bookmarkStart w:id="356" w:name="_Toc511113416"/>
      <w:r w:rsidRPr="001C29FC">
        <w:rPr>
          <w:lang w:val="en-US"/>
        </w:rPr>
        <w:lastRenderedPageBreak/>
        <w:t>Appendices</w:t>
      </w:r>
      <w:bookmarkEnd w:id="355"/>
      <w:bookmarkEnd w:id="356"/>
      <w:r w:rsidR="00B75221" w:rsidRPr="001C29FC">
        <w:rPr>
          <w:lang w:val="en-US"/>
        </w:rPr>
        <w:fldChar w:fldCharType="begin"/>
      </w:r>
      <w:r w:rsidR="00B75221" w:rsidRPr="001C29FC">
        <w:rPr>
          <w:lang w:val="en-US"/>
        </w:rPr>
        <w:instrText xml:space="preserve"> XE "Appendices" </w:instrText>
      </w:r>
      <w:r w:rsidR="00B75221" w:rsidRPr="001C29FC">
        <w:rPr>
          <w:lang w:val="en-US"/>
        </w:rPr>
        <w:fldChar w:fldCharType="end"/>
      </w:r>
    </w:p>
    <w:p w:rsidR="00AD6929" w:rsidRPr="001C29FC" w:rsidRDefault="009B2BD0" w:rsidP="009B2BD0">
      <w:pPr>
        <w:pStyle w:val="Heading2"/>
        <w:rPr>
          <w:lang w:val="en-US"/>
        </w:rPr>
      </w:pPr>
      <w:bookmarkStart w:id="357" w:name="_Ref219522886"/>
      <w:bookmarkStart w:id="358" w:name="_Toc355768162"/>
      <w:bookmarkStart w:id="359" w:name="_Toc511113417"/>
      <w:r w:rsidRPr="001C29FC">
        <w:rPr>
          <w:lang w:val="en-US"/>
        </w:rPr>
        <w:t xml:space="preserve">Appendix </w:t>
      </w:r>
      <w:r w:rsidRPr="001C29FC">
        <w:rPr>
          <w:lang w:val="en-US"/>
        </w:rPr>
        <w:fldChar w:fldCharType="begin"/>
      </w:r>
      <w:r w:rsidRPr="001C29FC">
        <w:rPr>
          <w:lang w:val="en-US"/>
        </w:rPr>
        <w:instrText xml:space="preserve"> SEQ Appendix \* ALPHABETIC </w:instrText>
      </w:r>
      <w:r w:rsidRPr="001C29FC">
        <w:rPr>
          <w:lang w:val="en-US"/>
        </w:rPr>
        <w:fldChar w:fldCharType="separate"/>
      </w:r>
      <w:r w:rsidR="00354257">
        <w:rPr>
          <w:noProof/>
          <w:lang w:val="en-US"/>
        </w:rPr>
        <w:t>A</w:t>
      </w:r>
      <w:r w:rsidRPr="001C29FC">
        <w:rPr>
          <w:lang w:val="en-US"/>
        </w:rPr>
        <w:fldChar w:fldCharType="end"/>
      </w:r>
      <w:r w:rsidR="00104BDF" w:rsidRPr="001C29FC">
        <w:rPr>
          <w:lang w:val="en-US"/>
        </w:rPr>
        <w:t>:</w:t>
      </w:r>
      <w:r w:rsidR="00AD6929" w:rsidRPr="001C29FC">
        <w:rPr>
          <w:lang w:val="en-US"/>
        </w:rPr>
        <w:t xml:space="preserve"> Instructions for Capturing Screen Shots</w:t>
      </w:r>
      <w:bookmarkEnd w:id="357"/>
      <w:bookmarkEnd w:id="358"/>
      <w:bookmarkEnd w:id="359"/>
      <w:r w:rsidR="00AD6929" w:rsidRPr="001C29FC">
        <w:rPr>
          <w:lang w:val="en-US"/>
        </w:rPr>
        <w:t xml:space="preserve"> </w:t>
      </w:r>
      <w:r w:rsidR="007B7C97" w:rsidRPr="001C29FC">
        <w:rPr>
          <w:lang w:val="en-US"/>
        </w:rPr>
        <w:fldChar w:fldCharType="begin"/>
      </w:r>
      <w:r w:rsidR="007B7C97" w:rsidRPr="001C29FC">
        <w:rPr>
          <w:lang w:val="en-US"/>
        </w:rPr>
        <w:instrText xml:space="preserve"> XE "Instruct</w:instrText>
      </w:r>
      <w:r w:rsidR="007B19F0" w:rsidRPr="001C29FC">
        <w:rPr>
          <w:lang w:val="en-US"/>
        </w:rPr>
        <w:instrText>ions for Capturing Screen Shots</w:instrText>
      </w:r>
      <w:r w:rsidR="007B7C97" w:rsidRPr="001C29FC">
        <w:rPr>
          <w:lang w:val="en-US"/>
        </w:rPr>
        <w:instrText xml:space="preserve">" </w:instrText>
      </w:r>
      <w:r w:rsidR="007B7C97" w:rsidRPr="001C29FC">
        <w:rPr>
          <w:lang w:val="en-US"/>
        </w:rPr>
        <w:fldChar w:fldCharType="end"/>
      </w:r>
    </w:p>
    <w:p w:rsidR="00AD6929" w:rsidRPr="00AB583F" w:rsidRDefault="00AD6929" w:rsidP="00AD6929">
      <w:pPr>
        <w:pStyle w:val="BodyText"/>
      </w:pPr>
      <w:r w:rsidRPr="00AB583F">
        <w:t xml:space="preserve">Throughout the </w:t>
      </w:r>
      <w:r w:rsidR="00DE5758" w:rsidRPr="00AB583F">
        <w:t>technical manual-security</w:t>
      </w:r>
      <w:r w:rsidRPr="00AB583F">
        <w:t xml:space="preserve"> guide, the </w:t>
      </w:r>
      <w:r w:rsidR="00DE5758" w:rsidRPr="00AB583F">
        <w:t>Administrator</w:t>
      </w:r>
      <w:r w:rsidRPr="00AB583F">
        <w:t xml:space="preserve"> is asked to capture screen shots to </w:t>
      </w:r>
      <w:r w:rsidR="00DE5758" w:rsidRPr="00AB583F">
        <w:t>document configuration options</w:t>
      </w:r>
      <w:r w:rsidRPr="00AB583F">
        <w:t xml:space="preserve">. To capture a screen shot: </w:t>
      </w:r>
    </w:p>
    <w:p w:rsidR="00AD6929" w:rsidRPr="00AB583F" w:rsidRDefault="00AD6929" w:rsidP="00675CAA">
      <w:pPr>
        <w:pStyle w:val="ListNumber0"/>
        <w:numPr>
          <w:ilvl w:val="0"/>
          <w:numId w:val="12"/>
        </w:numPr>
      </w:pPr>
      <w:r w:rsidRPr="00AB583F">
        <w:t xml:space="preserve">Open a blank document (for example, in Microsoft Word) and save it as (click </w:t>
      </w:r>
      <w:r w:rsidRPr="00AB583F">
        <w:rPr>
          <w:b/>
          <w:bCs/>
        </w:rPr>
        <w:t>File</w:t>
      </w:r>
      <w:r w:rsidRPr="00AB583F">
        <w:t xml:space="preserve">, </w:t>
      </w:r>
      <w:r w:rsidRPr="00AB583F">
        <w:rPr>
          <w:b/>
          <w:bCs/>
        </w:rPr>
        <w:t>Save As</w:t>
      </w:r>
      <w:r w:rsidR="002A3383">
        <w:t>) “</w:t>
      </w:r>
      <w:proofErr w:type="spellStart"/>
      <w:r w:rsidR="002A3383">
        <w:t>mm</w:t>
      </w:r>
      <w:r w:rsidRPr="00AB583F">
        <w:t>dd</w:t>
      </w:r>
      <w:r w:rsidR="002A3383">
        <w:t>yy</w:t>
      </w:r>
      <w:proofErr w:type="spellEnd"/>
      <w:r w:rsidRPr="00AB583F">
        <w:t xml:space="preserve"> </w:t>
      </w:r>
      <w:r w:rsidR="00022494" w:rsidRPr="00AB583F">
        <w:t>Technical-Security</w:t>
      </w:r>
      <w:r w:rsidRPr="00AB583F">
        <w:t xml:space="preserve"> Validation Record,” or another easily identified file name.</w:t>
      </w:r>
    </w:p>
    <w:p w:rsidR="00AD6929" w:rsidRPr="00AB583F" w:rsidRDefault="004B2052" w:rsidP="00AD6929">
      <w:pPr>
        <w:pStyle w:val="Caution"/>
        <w:rPr>
          <w:szCs w:val="22"/>
        </w:rPr>
      </w:pPr>
      <w:r>
        <w:rPr>
          <w:b/>
          <w:bCs/>
          <w:i w:val="0"/>
          <w:iCs w:val="0"/>
          <w:noProof/>
          <w:szCs w:val="22"/>
        </w:rPr>
        <w:drawing>
          <wp:inline distT="0" distB="0" distL="0" distR="0">
            <wp:extent cx="266700" cy="219075"/>
            <wp:effectExtent l="0" t="0" r="0" b="9525"/>
            <wp:docPr id="122" name="Picture 122"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 descr="image00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66700" cy="219075"/>
                    </a:xfrm>
                    <a:prstGeom prst="rect">
                      <a:avLst/>
                    </a:prstGeom>
                    <a:noFill/>
                    <a:ln>
                      <a:noFill/>
                    </a:ln>
                  </pic:spPr>
                </pic:pic>
              </a:graphicData>
            </a:graphic>
          </wp:inline>
        </w:drawing>
      </w:r>
      <w:r w:rsidR="00AD6929" w:rsidRPr="00AB583F">
        <w:rPr>
          <w:b/>
          <w:bCs/>
          <w:i w:val="0"/>
          <w:iCs w:val="0"/>
          <w:szCs w:val="22"/>
        </w:rPr>
        <w:t xml:space="preserve"> </w:t>
      </w:r>
      <w:r w:rsidR="00AD6929" w:rsidRPr="00AB583F">
        <w:rPr>
          <w:szCs w:val="22"/>
        </w:rPr>
        <w:t xml:space="preserve">If you wish to place a document on </w:t>
      </w:r>
      <w:r w:rsidR="00527697">
        <w:rPr>
          <w:szCs w:val="22"/>
        </w:rPr>
        <w:t>the</w:t>
      </w:r>
      <w:r w:rsidR="00AD6929" w:rsidRPr="00AB583F">
        <w:rPr>
          <w:szCs w:val="22"/>
        </w:rPr>
        <w:t xml:space="preserve"> server for ease of copying and pasting, assign file names similar to “</w:t>
      </w:r>
      <w:proofErr w:type="spellStart"/>
      <w:r w:rsidR="00AD6929" w:rsidRPr="00AB583F">
        <w:rPr>
          <w:szCs w:val="22"/>
        </w:rPr>
        <w:t>mmyydd</w:t>
      </w:r>
      <w:proofErr w:type="spellEnd"/>
      <w:r w:rsidR="00AD6929" w:rsidRPr="00AB583F">
        <w:rPr>
          <w:szCs w:val="22"/>
        </w:rPr>
        <w:t xml:space="preserve"> </w:t>
      </w:r>
      <w:r w:rsidR="000170EE" w:rsidRPr="00AB583F">
        <w:rPr>
          <w:szCs w:val="22"/>
        </w:rPr>
        <w:t>Technical-Security</w:t>
      </w:r>
      <w:r w:rsidR="00AD6929" w:rsidRPr="00AB583F">
        <w:rPr>
          <w:szCs w:val="22"/>
        </w:rPr>
        <w:t xml:space="preserve"> Validation Record Server1” and “</w:t>
      </w:r>
      <w:proofErr w:type="spellStart"/>
      <w:r w:rsidR="00AD6929" w:rsidRPr="00AB583F">
        <w:rPr>
          <w:szCs w:val="22"/>
        </w:rPr>
        <w:t>mmyydd</w:t>
      </w:r>
      <w:proofErr w:type="spellEnd"/>
      <w:r w:rsidR="00AD6929" w:rsidRPr="00AB583F">
        <w:rPr>
          <w:szCs w:val="22"/>
        </w:rPr>
        <w:t xml:space="preserve"> </w:t>
      </w:r>
      <w:r w:rsidR="000170EE" w:rsidRPr="00AB583F">
        <w:rPr>
          <w:szCs w:val="22"/>
        </w:rPr>
        <w:t xml:space="preserve">Technical-Security </w:t>
      </w:r>
      <w:r w:rsidR="00AD6929" w:rsidRPr="00AB583F">
        <w:rPr>
          <w:szCs w:val="22"/>
        </w:rPr>
        <w:t>Validation Record Server2.”</w:t>
      </w:r>
    </w:p>
    <w:p w:rsidR="00AD6929" w:rsidRPr="00AB583F" w:rsidRDefault="00AD6929" w:rsidP="00847C1B">
      <w:pPr>
        <w:pStyle w:val="ListNumber0"/>
        <w:tabs>
          <w:tab w:val="num" w:pos="720"/>
        </w:tabs>
      </w:pPr>
      <w:r w:rsidRPr="00AB583F">
        <w:t xml:space="preserve">When the screen you wish to capture is displayed, press the </w:t>
      </w:r>
      <w:r w:rsidRPr="00AB583F">
        <w:rPr>
          <w:b/>
          <w:bCs/>
        </w:rPr>
        <w:t xml:space="preserve">Print Screen </w:t>
      </w:r>
      <w:r w:rsidRPr="00AB583F">
        <w:rPr>
          <w:bCs/>
        </w:rPr>
        <w:t>key</w:t>
      </w:r>
      <w:r w:rsidRPr="00AB583F">
        <w:t>.</w:t>
      </w:r>
    </w:p>
    <w:p w:rsidR="00AD6929" w:rsidRPr="00AB583F" w:rsidRDefault="00AD6929" w:rsidP="00847C1B">
      <w:pPr>
        <w:pStyle w:val="ListNumber0"/>
        <w:tabs>
          <w:tab w:val="num" w:pos="720"/>
        </w:tabs>
      </w:pPr>
      <w:r w:rsidRPr="00AB583F">
        <w:t xml:space="preserve">In the </w:t>
      </w:r>
      <w:r w:rsidR="002C796E" w:rsidRPr="00AB583F">
        <w:t xml:space="preserve">Technical-Security </w:t>
      </w:r>
      <w:r w:rsidRPr="00AB583F">
        <w:t>Validation Record document, place the cursor where you want to insert the picture.</w:t>
      </w:r>
    </w:p>
    <w:p w:rsidR="00AD6929" w:rsidRPr="00AB583F" w:rsidRDefault="00AD6929" w:rsidP="00847C1B">
      <w:pPr>
        <w:pStyle w:val="ListNumber0"/>
        <w:tabs>
          <w:tab w:val="num" w:pos="720"/>
        </w:tabs>
      </w:pPr>
      <w:r w:rsidRPr="00AB583F">
        <w:t xml:space="preserve">Click </w:t>
      </w:r>
      <w:r w:rsidR="004B2052">
        <w:rPr>
          <w:noProof/>
        </w:rPr>
        <w:drawing>
          <wp:inline distT="0" distB="0" distL="0" distR="0">
            <wp:extent cx="209550" cy="257175"/>
            <wp:effectExtent l="0" t="0" r="0" b="9525"/>
            <wp:docPr id="123" name="Picture 123" descr="image0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 descr="image002"/>
                    <pic:cNvPicPr>
                      <a:picLocks noChangeAspect="1" noChangeArrowheads="1"/>
                    </pic:cNvPicPr>
                  </pic:nvPicPr>
                  <pic:blipFill>
                    <a:blip r:embed="rId136">
                      <a:extLst>
                        <a:ext uri="{28A0092B-C50C-407E-A947-70E740481C1C}">
                          <a14:useLocalDpi xmlns:a14="http://schemas.microsoft.com/office/drawing/2010/main" val="0"/>
                        </a:ext>
                      </a:extLst>
                    </a:blip>
                    <a:srcRect/>
                    <a:stretch>
                      <a:fillRect/>
                    </a:stretch>
                  </pic:blipFill>
                  <pic:spPr bwMode="auto">
                    <a:xfrm>
                      <a:off x="0" y="0"/>
                      <a:ext cx="209550" cy="257175"/>
                    </a:xfrm>
                    <a:prstGeom prst="rect">
                      <a:avLst/>
                    </a:prstGeom>
                    <a:noFill/>
                    <a:ln>
                      <a:noFill/>
                    </a:ln>
                  </pic:spPr>
                </pic:pic>
              </a:graphicData>
            </a:graphic>
          </wp:inline>
        </w:drawing>
      </w:r>
      <w:r w:rsidRPr="00AB583F">
        <w:t xml:space="preserve"> (the paste icon) or select </w:t>
      </w:r>
      <w:r w:rsidRPr="00AB583F">
        <w:rPr>
          <w:b/>
          <w:bCs/>
        </w:rPr>
        <w:t>Edit</w:t>
      </w:r>
      <w:r w:rsidRPr="00AB583F">
        <w:t xml:space="preserve">, </w:t>
      </w:r>
      <w:r w:rsidRPr="00AB583F">
        <w:rPr>
          <w:b/>
          <w:bCs/>
        </w:rPr>
        <w:t>Paste</w:t>
      </w:r>
      <w:r w:rsidR="008B7865" w:rsidRPr="00AB583F">
        <w:rPr>
          <w:b/>
          <w:bCs/>
        </w:rPr>
        <w:t xml:space="preserve"> (</w:t>
      </w:r>
      <w:r w:rsidR="008B7865" w:rsidRPr="00AB583F">
        <w:rPr>
          <w:b/>
          <w:bCs/>
        </w:rPr>
        <w:fldChar w:fldCharType="begin"/>
      </w:r>
      <w:r w:rsidR="008B7865" w:rsidRPr="00AB583F">
        <w:rPr>
          <w:b/>
          <w:bCs/>
        </w:rPr>
        <w:instrText xml:space="preserve"> REF _Ref208282848 \h </w:instrText>
      </w:r>
      <w:r w:rsidR="00AB583F">
        <w:rPr>
          <w:b/>
          <w:bCs/>
        </w:rPr>
        <w:instrText xml:space="preserve"> \* MERGEFORMAT </w:instrText>
      </w:r>
      <w:r w:rsidR="008B7865" w:rsidRPr="00AB583F">
        <w:rPr>
          <w:b/>
          <w:bCs/>
        </w:rPr>
      </w:r>
      <w:r w:rsidR="008B7865" w:rsidRPr="00AB583F">
        <w:rPr>
          <w:b/>
          <w:bCs/>
        </w:rPr>
        <w:fldChar w:fldCharType="separate"/>
      </w:r>
      <w:r w:rsidR="00354257" w:rsidRPr="00AB583F">
        <w:t xml:space="preserve">Figure </w:t>
      </w:r>
      <w:r w:rsidR="00354257">
        <w:rPr>
          <w:noProof/>
        </w:rPr>
        <w:t>105</w:t>
      </w:r>
      <w:r w:rsidR="008B7865" w:rsidRPr="00AB583F">
        <w:rPr>
          <w:b/>
          <w:bCs/>
        </w:rPr>
        <w:fldChar w:fldCharType="end"/>
      </w:r>
      <w:r w:rsidR="008B7865" w:rsidRPr="00AB583F">
        <w:rPr>
          <w:b/>
          <w:bCs/>
        </w:rPr>
        <w:t>)</w:t>
      </w:r>
      <w:r w:rsidRPr="00AB583F">
        <w:t xml:space="preserve">. </w:t>
      </w:r>
    </w:p>
    <w:p w:rsidR="008B45BE" w:rsidRPr="00AB583F" w:rsidRDefault="008B45BE" w:rsidP="008B45BE">
      <w:pPr>
        <w:pStyle w:val="Caption"/>
      </w:pPr>
      <w:bookmarkStart w:id="360" w:name="_Ref208282848"/>
      <w:r w:rsidRPr="00AB583F">
        <w:t xml:space="preserve">Figure </w:t>
      </w:r>
      <w:fldSimple w:instr=" SEQ Figure \* ARABIC ">
        <w:r w:rsidR="00354257">
          <w:rPr>
            <w:noProof/>
          </w:rPr>
          <w:t>105</w:t>
        </w:r>
      </w:fldSimple>
      <w:bookmarkEnd w:id="360"/>
      <w:r w:rsidRPr="00AB583F">
        <w:t>: Paste</w:t>
      </w:r>
    </w:p>
    <w:p w:rsidR="00AD6929" w:rsidRPr="001C29FC" w:rsidRDefault="004B2052" w:rsidP="00AD6929">
      <w:pPr>
        <w:pStyle w:val="BodyText"/>
      </w:pPr>
      <w:r>
        <w:rPr>
          <w:noProof/>
        </w:rPr>
        <w:drawing>
          <wp:inline distT="0" distB="0" distL="0" distR="0">
            <wp:extent cx="1743075" cy="1143000"/>
            <wp:effectExtent l="0" t="0" r="9525" b="0"/>
            <wp:docPr id="124" name="Picture 124" descr="image0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 descr="image003"/>
                    <pic:cNvPicPr>
                      <a:picLocks noChangeAspect="1" noChangeArrowheads="1"/>
                    </pic:cNvPicPr>
                  </pic:nvPicPr>
                  <pic:blipFill>
                    <a:blip r:embed="rId137">
                      <a:extLst>
                        <a:ext uri="{28A0092B-C50C-407E-A947-70E740481C1C}">
                          <a14:useLocalDpi xmlns:a14="http://schemas.microsoft.com/office/drawing/2010/main" val="0"/>
                        </a:ext>
                      </a:extLst>
                    </a:blip>
                    <a:srcRect/>
                    <a:stretch>
                      <a:fillRect/>
                    </a:stretch>
                  </pic:blipFill>
                  <pic:spPr bwMode="auto">
                    <a:xfrm>
                      <a:off x="0" y="0"/>
                      <a:ext cx="1743075" cy="1143000"/>
                    </a:xfrm>
                    <a:prstGeom prst="rect">
                      <a:avLst/>
                    </a:prstGeom>
                    <a:noFill/>
                    <a:ln>
                      <a:noFill/>
                    </a:ln>
                  </pic:spPr>
                </pic:pic>
              </a:graphicData>
            </a:graphic>
          </wp:inline>
        </w:drawing>
      </w:r>
    </w:p>
    <w:p w:rsidR="001F4CB9" w:rsidRDefault="00AD6929" w:rsidP="00847C1B">
      <w:pPr>
        <w:pStyle w:val="ListNumber0"/>
        <w:tabs>
          <w:tab w:val="num" w:pos="720"/>
        </w:tabs>
        <w:rPr>
          <w:rStyle w:val="CommentReference"/>
        </w:rPr>
      </w:pPr>
      <w:r w:rsidRPr="001C29FC">
        <w:t xml:space="preserve">Label the screen shot within the document with the </w:t>
      </w:r>
      <w:r w:rsidR="002C796E" w:rsidRPr="001C29FC">
        <w:t>technical manual-security guide</w:t>
      </w:r>
      <w:r w:rsidRPr="001C29FC">
        <w:t xml:space="preserve"> step, page number, and server on which the picture was taken.</w:t>
      </w:r>
      <w:r w:rsidRPr="001C29FC">
        <w:rPr>
          <w:rStyle w:val="CommentReference"/>
        </w:rPr>
        <w:t> </w:t>
      </w:r>
    </w:p>
    <w:p w:rsidR="002454CA" w:rsidRDefault="001F4CB9" w:rsidP="002454CA">
      <w:pPr>
        <w:pStyle w:val="BodyText"/>
        <w:jc w:val="center"/>
      </w:pPr>
      <w:r>
        <w:rPr>
          <w:rStyle w:val="CommentReference"/>
        </w:rPr>
        <w:br w:type="page"/>
      </w:r>
      <w:r w:rsidR="002454CA">
        <w:lastRenderedPageBreak/>
        <w:t xml:space="preserve"> </w:t>
      </w:r>
    </w:p>
    <w:p w:rsidR="00AE4896" w:rsidRPr="001C29FC" w:rsidRDefault="001F4CB9" w:rsidP="001F4CB9">
      <w:pPr>
        <w:pStyle w:val="BodyText"/>
        <w:jc w:val="center"/>
      </w:pPr>
      <w:r>
        <w:t>This page intentionally left blank.</w:t>
      </w:r>
    </w:p>
    <w:p w:rsidR="006E21EE" w:rsidRPr="001C29FC" w:rsidRDefault="00A7604A" w:rsidP="004E4DA7">
      <w:pPr>
        <w:pStyle w:val="Heading2"/>
        <w:rPr>
          <w:lang w:val="en-US"/>
        </w:rPr>
      </w:pPr>
      <w:bookmarkStart w:id="361" w:name="_Ref219267095"/>
      <w:bookmarkStart w:id="362" w:name="_Toc355768166"/>
      <w:r>
        <w:br w:type="page"/>
      </w:r>
      <w:bookmarkStart w:id="363" w:name="_Toc511113418"/>
      <w:r w:rsidR="00FD7CF5" w:rsidRPr="001C29FC">
        <w:rPr>
          <w:lang w:val="en-US"/>
        </w:rPr>
        <w:lastRenderedPageBreak/>
        <w:t xml:space="preserve">Appendix </w:t>
      </w:r>
      <w:r w:rsidR="00BF2765">
        <w:rPr>
          <w:lang w:val="en-US"/>
        </w:rPr>
        <w:t>B</w:t>
      </w:r>
      <w:r w:rsidR="00FD7CF5" w:rsidRPr="001C29FC">
        <w:rPr>
          <w:lang w:val="en-US"/>
        </w:rPr>
        <w:t>: Data Center Instructions</w:t>
      </w:r>
      <w:bookmarkEnd w:id="361"/>
      <w:bookmarkEnd w:id="362"/>
      <w:r w:rsidR="006E5792">
        <w:rPr>
          <w:lang w:val="en-US"/>
        </w:rPr>
        <w:t xml:space="preserve"> (Enterprise Operations only)</w:t>
      </w:r>
      <w:bookmarkEnd w:id="363"/>
      <w:r w:rsidR="00FA1996" w:rsidRPr="001C29FC">
        <w:rPr>
          <w:lang w:val="en-US"/>
        </w:rPr>
        <w:fldChar w:fldCharType="begin"/>
      </w:r>
      <w:r w:rsidR="00FA1996" w:rsidRPr="001C29FC">
        <w:rPr>
          <w:lang w:val="en-US"/>
        </w:rPr>
        <w:instrText xml:space="preserve"> XE "Data Center Instructions" </w:instrText>
      </w:r>
      <w:r w:rsidR="00FA1996" w:rsidRPr="001C29FC">
        <w:rPr>
          <w:lang w:val="en-US"/>
        </w:rPr>
        <w:fldChar w:fldCharType="end"/>
      </w:r>
      <w:bookmarkStart w:id="364" w:name="_Toc178584119"/>
    </w:p>
    <w:p w:rsidR="0098108D" w:rsidRPr="001C29FC" w:rsidRDefault="006E21EE" w:rsidP="006E21EE">
      <w:pPr>
        <w:pStyle w:val="Heading3"/>
      </w:pPr>
      <w:bookmarkStart w:id="365" w:name="_Toc355768167"/>
      <w:bookmarkStart w:id="366" w:name="_Toc511113419"/>
      <w:r w:rsidRPr="001C29FC">
        <w:t>Purpose</w:t>
      </w:r>
      <w:bookmarkEnd w:id="364"/>
      <w:bookmarkEnd w:id="365"/>
      <w:bookmarkEnd w:id="366"/>
      <w:r w:rsidRPr="001C29FC">
        <w:t xml:space="preserve"> </w:t>
      </w:r>
      <w:r w:rsidR="0098108D" w:rsidRPr="001C29FC">
        <w:fldChar w:fldCharType="begin"/>
      </w:r>
      <w:r w:rsidR="0098108D" w:rsidRPr="001C29FC">
        <w:instrText xml:space="preserve"> XE “</w:instrText>
      </w:r>
      <w:r w:rsidRPr="001C29FC">
        <w:instrText>Purpose</w:instrText>
      </w:r>
      <w:r w:rsidR="0098108D" w:rsidRPr="001C29FC">
        <w:instrText xml:space="preserve">” </w:instrText>
      </w:r>
      <w:r w:rsidR="0098108D" w:rsidRPr="001C29FC">
        <w:fldChar w:fldCharType="end"/>
      </w:r>
    </w:p>
    <w:p w:rsidR="00EF4035" w:rsidRPr="001C29FC" w:rsidRDefault="00EF4035" w:rsidP="00EF4035">
      <w:pPr>
        <w:spacing w:after="120"/>
        <w:rPr>
          <w:szCs w:val="22"/>
        </w:rPr>
      </w:pPr>
      <w:r w:rsidRPr="001C29FC">
        <w:rPr>
          <w:szCs w:val="22"/>
        </w:rPr>
        <w:t xml:space="preserve">This </w:t>
      </w:r>
      <w:r w:rsidR="00BA74D0" w:rsidRPr="001C29FC">
        <w:rPr>
          <w:szCs w:val="22"/>
        </w:rPr>
        <w:t>appendix</w:t>
      </w:r>
      <w:r w:rsidRPr="001C29FC">
        <w:rPr>
          <w:szCs w:val="22"/>
        </w:rPr>
        <w:t xml:space="preserve"> describes the </w:t>
      </w:r>
      <w:r w:rsidR="009E15A4">
        <w:rPr>
          <w:szCs w:val="22"/>
        </w:rPr>
        <w:t xml:space="preserve">server configuration as well as the </w:t>
      </w:r>
      <w:r w:rsidRPr="001C29FC">
        <w:rPr>
          <w:szCs w:val="22"/>
        </w:rPr>
        <w:t xml:space="preserve">tasks that must </w:t>
      </w:r>
      <w:r w:rsidR="00E11113" w:rsidRPr="001C29FC">
        <w:rPr>
          <w:szCs w:val="22"/>
        </w:rPr>
        <w:t>be</w:t>
      </w:r>
      <w:r w:rsidRPr="001C29FC">
        <w:rPr>
          <w:szCs w:val="22"/>
        </w:rPr>
        <w:t xml:space="preserve"> completed by the data center for a su</w:t>
      </w:r>
      <w:r w:rsidR="00960EE6" w:rsidRPr="001C29FC">
        <w:rPr>
          <w:szCs w:val="22"/>
        </w:rPr>
        <w:t>ccessful VBECS installation</w:t>
      </w:r>
      <w:r w:rsidRPr="001C29FC">
        <w:rPr>
          <w:szCs w:val="22"/>
        </w:rPr>
        <w:t>:</w:t>
      </w:r>
    </w:p>
    <w:p w:rsidR="00EF4035" w:rsidRPr="001C29FC" w:rsidRDefault="00EF4035" w:rsidP="009C7639">
      <w:pPr>
        <w:numPr>
          <w:ilvl w:val="0"/>
          <w:numId w:val="16"/>
        </w:numPr>
        <w:rPr>
          <w:szCs w:val="22"/>
        </w:rPr>
      </w:pPr>
      <w:r w:rsidRPr="001C29FC">
        <w:rPr>
          <w:szCs w:val="22"/>
        </w:rPr>
        <w:t>Initial Setup Tasks: These tasks must be completed prior to installation of any VBECS systems.</w:t>
      </w:r>
    </w:p>
    <w:p w:rsidR="00EF4035" w:rsidRPr="001C29FC" w:rsidRDefault="00EF4035" w:rsidP="009C7639">
      <w:pPr>
        <w:numPr>
          <w:ilvl w:val="0"/>
          <w:numId w:val="16"/>
        </w:numPr>
        <w:rPr>
          <w:szCs w:val="22"/>
        </w:rPr>
      </w:pPr>
      <w:r w:rsidRPr="001C29FC">
        <w:rPr>
          <w:szCs w:val="22"/>
        </w:rPr>
        <w:t>Ongoing Tasks: These are continual maintenance tasks.</w:t>
      </w:r>
    </w:p>
    <w:p w:rsidR="009E15A4" w:rsidRPr="001C29FC" w:rsidRDefault="009E15A4" w:rsidP="00714932">
      <w:pPr>
        <w:pStyle w:val="Heading3"/>
      </w:pPr>
      <w:bookmarkStart w:id="367" w:name="_Toc79466997"/>
      <w:bookmarkStart w:id="368" w:name="_Toc355768078"/>
      <w:bookmarkStart w:id="369" w:name="_Toc511113420"/>
      <w:r w:rsidRPr="001C29FC">
        <w:t>Server Configuration</w:t>
      </w:r>
      <w:bookmarkEnd w:id="367"/>
      <w:bookmarkEnd w:id="368"/>
      <w:bookmarkEnd w:id="369"/>
      <w:r w:rsidRPr="001C29FC">
        <w:fldChar w:fldCharType="begin"/>
      </w:r>
      <w:r w:rsidRPr="001C29FC">
        <w:instrText xml:space="preserve"> XE “Server Configuration” </w:instrText>
      </w:r>
      <w:r w:rsidRPr="001C29FC">
        <w:fldChar w:fldCharType="end"/>
      </w:r>
    </w:p>
    <w:p w:rsidR="009E15A4" w:rsidRPr="001C29FC" w:rsidRDefault="004B2052" w:rsidP="009E15A4">
      <w:pPr>
        <w:pStyle w:val="Caution"/>
        <w:pBdr>
          <w:right w:val="single" w:sz="4" w:space="1" w:color="auto"/>
        </w:pBdr>
      </w:pPr>
      <w:r>
        <w:rPr>
          <w:noProof/>
        </w:rPr>
        <w:drawing>
          <wp:inline distT="0" distB="0" distL="0" distR="0">
            <wp:extent cx="266700" cy="219075"/>
            <wp:effectExtent l="0" t="0" r="0" b="9525"/>
            <wp:docPr id="125" name="Picture 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266700" cy="219075"/>
                    </a:xfrm>
                    <a:prstGeom prst="rect">
                      <a:avLst/>
                    </a:prstGeom>
                    <a:noFill/>
                    <a:ln>
                      <a:noFill/>
                    </a:ln>
                  </pic:spPr>
                </pic:pic>
              </a:graphicData>
            </a:graphic>
          </wp:inline>
        </w:drawing>
      </w:r>
      <w:r w:rsidR="009E15A4" w:rsidRPr="001C29FC">
        <w:t xml:space="preserve"> The U.S. Food and Drug Administration classifies this software as a medical device. Unauthorized modifications will render this device an adulterated medical device under Section 501 of the Medical Device Amendments to the Federal Food, Drug, and Cosmetic Act. Acquiring and implementing this software through the Freedom of Information Act require the implementer to assume total responsibility for the software and become a registered manufacturer of a medical device, subject to FDA regulations.</w:t>
      </w:r>
    </w:p>
    <w:p w:rsidR="009E15A4" w:rsidRPr="001C29FC" w:rsidRDefault="009E15A4" w:rsidP="009E15A4">
      <w:bookmarkStart w:id="370" w:name="_Ref235943755"/>
    </w:p>
    <w:p w:rsidR="009E15A4" w:rsidRPr="005A52A6" w:rsidRDefault="004B2052" w:rsidP="009E15A4">
      <w:pPr>
        <w:pStyle w:val="Caution"/>
        <w:rPr>
          <w:szCs w:val="22"/>
        </w:rPr>
      </w:pPr>
      <w:r>
        <w:rPr>
          <w:b/>
          <w:bCs/>
          <w:noProof/>
          <w:szCs w:val="22"/>
        </w:rPr>
        <w:drawing>
          <wp:inline distT="0" distB="0" distL="0" distR="0">
            <wp:extent cx="266700" cy="219075"/>
            <wp:effectExtent l="0" t="0" r="0" b="9525"/>
            <wp:docPr id="126" name="Picture 126"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6" descr="image00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66700" cy="219075"/>
                    </a:xfrm>
                    <a:prstGeom prst="rect">
                      <a:avLst/>
                    </a:prstGeom>
                    <a:noFill/>
                    <a:ln>
                      <a:noFill/>
                    </a:ln>
                  </pic:spPr>
                </pic:pic>
              </a:graphicData>
            </a:graphic>
          </wp:inline>
        </w:drawing>
      </w:r>
      <w:r w:rsidR="009E15A4" w:rsidRPr="005A52A6">
        <w:rPr>
          <w:szCs w:val="22"/>
        </w:rPr>
        <w:t xml:space="preserve"> VBECS is a medical device; all updates and changes to it must be tested and documented. This will be centrally managed. The VBECS servers must be added to site exclusion lists so they are not part of local update mechanisms. Ensure that login scripts do not run on VBECS servers as they may attempt to install unauthorized software. Do not install the </w:t>
      </w:r>
      <w:proofErr w:type="spellStart"/>
      <w:r w:rsidR="009E15A4" w:rsidRPr="005A52A6">
        <w:rPr>
          <w:i w:val="0"/>
          <w:iCs w:val="0"/>
          <w:szCs w:val="22"/>
        </w:rPr>
        <w:t>ePolicy</w:t>
      </w:r>
      <w:proofErr w:type="spellEnd"/>
      <w:r w:rsidR="009E15A4" w:rsidRPr="005A52A6">
        <w:rPr>
          <w:i w:val="0"/>
          <w:iCs w:val="0"/>
          <w:szCs w:val="22"/>
        </w:rPr>
        <w:t xml:space="preserve"> agent</w:t>
      </w:r>
      <w:r w:rsidR="009E15A4" w:rsidRPr="005A52A6">
        <w:rPr>
          <w:szCs w:val="22"/>
        </w:rPr>
        <w:t xml:space="preserve"> on the VBECS systems: exclude them from </w:t>
      </w:r>
      <w:r w:rsidR="009E15A4" w:rsidRPr="005A52A6">
        <w:rPr>
          <w:i w:val="0"/>
          <w:iCs w:val="0"/>
          <w:szCs w:val="22"/>
        </w:rPr>
        <w:t>Systems Management Server</w:t>
      </w:r>
      <w:r w:rsidR="009E15A4" w:rsidRPr="005A52A6">
        <w:rPr>
          <w:szCs w:val="22"/>
        </w:rPr>
        <w:t xml:space="preserve"> (SMS) updates. Install Windows updates </w:t>
      </w:r>
      <w:r w:rsidR="009E15A4" w:rsidRPr="005A52A6">
        <w:rPr>
          <w:i w:val="0"/>
          <w:iCs w:val="0"/>
          <w:szCs w:val="22"/>
        </w:rPr>
        <w:t>only</w:t>
      </w:r>
      <w:r w:rsidR="009E15A4" w:rsidRPr="005A52A6">
        <w:rPr>
          <w:szCs w:val="22"/>
        </w:rPr>
        <w:t xml:space="preserve"> after approval is granted.</w:t>
      </w:r>
    </w:p>
    <w:p w:rsidR="009E15A4" w:rsidRDefault="009E15A4" w:rsidP="009E15A4">
      <w:pPr>
        <w:pStyle w:val="Heading4"/>
      </w:pPr>
      <w:bookmarkStart w:id="371" w:name="_Toc354465578"/>
      <w:bookmarkStart w:id="372" w:name="_Toc355768079"/>
      <w:bookmarkEnd w:id="370"/>
      <w:r>
        <w:t>App and Database Server Virtual Machine Configurations</w:t>
      </w:r>
      <w:bookmarkEnd w:id="371"/>
      <w:bookmarkEnd w:id="372"/>
    </w:p>
    <w:p w:rsidR="009E15A4" w:rsidRPr="005A52A6" w:rsidRDefault="005C6CC6" w:rsidP="009E15A4">
      <w:pPr>
        <w:spacing w:after="120"/>
        <w:rPr>
          <w:szCs w:val="22"/>
        </w:rPr>
      </w:pPr>
      <w:r w:rsidRPr="005A52A6">
        <w:rPr>
          <w:szCs w:val="22"/>
        </w:rPr>
        <w:fldChar w:fldCharType="begin"/>
      </w:r>
      <w:r w:rsidRPr="005A52A6">
        <w:rPr>
          <w:szCs w:val="22"/>
        </w:rPr>
        <w:instrText xml:space="preserve"> REF _Ref352766870 \h </w:instrText>
      </w:r>
      <w:r w:rsidR="005A52A6">
        <w:rPr>
          <w:szCs w:val="22"/>
        </w:rPr>
        <w:instrText xml:space="preserve"> \* MERGEFORMAT </w:instrText>
      </w:r>
      <w:r w:rsidRPr="005A52A6">
        <w:rPr>
          <w:szCs w:val="22"/>
        </w:rPr>
      </w:r>
      <w:r w:rsidRPr="005A52A6">
        <w:rPr>
          <w:szCs w:val="22"/>
        </w:rPr>
        <w:fldChar w:fldCharType="separate"/>
      </w:r>
      <w:r w:rsidR="00354257" w:rsidRPr="00354257">
        <w:rPr>
          <w:szCs w:val="22"/>
        </w:rPr>
        <w:t xml:space="preserve">Table </w:t>
      </w:r>
      <w:r w:rsidR="00354257" w:rsidRPr="00354257">
        <w:rPr>
          <w:noProof/>
          <w:szCs w:val="22"/>
        </w:rPr>
        <w:t>15</w:t>
      </w:r>
      <w:r w:rsidRPr="005A52A6">
        <w:rPr>
          <w:szCs w:val="22"/>
        </w:rPr>
        <w:fldChar w:fldCharType="end"/>
      </w:r>
      <w:r w:rsidRPr="005A52A6">
        <w:rPr>
          <w:szCs w:val="22"/>
        </w:rPr>
        <w:t xml:space="preserve"> </w:t>
      </w:r>
      <w:r w:rsidR="009E15A4" w:rsidRPr="005A52A6">
        <w:rPr>
          <w:szCs w:val="22"/>
        </w:rPr>
        <w:t xml:space="preserve">and </w:t>
      </w:r>
      <w:r w:rsidR="0061748F">
        <w:rPr>
          <w:szCs w:val="22"/>
        </w:rPr>
        <w:fldChar w:fldCharType="begin"/>
      </w:r>
      <w:r w:rsidR="0061748F">
        <w:rPr>
          <w:szCs w:val="22"/>
        </w:rPr>
        <w:instrText xml:space="preserve"> REF _Ref479933726 \h </w:instrText>
      </w:r>
      <w:r w:rsidR="0061748F">
        <w:rPr>
          <w:szCs w:val="22"/>
        </w:rPr>
      </w:r>
      <w:r w:rsidR="0061748F">
        <w:rPr>
          <w:szCs w:val="22"/>
        </w:rPr>
        <w:fldChar w:fldCharType="separate"/>
      </w:r>
      <w:r w:rsidR="00354257">
        <w:t xml:space="preserve">Table </w:t>
      </w:r>
      <w:r w:rsidR="00354257">
        <w:rPr>
          <w:noProof/>
        </w:rPr>
        <w:t>16</w:t>
      </w:r>
      <w:r w:rsidR="0061748F">
        <w:rPr>
          <w:szCs w:val="22"/>
        </w:rPr>
        <w:fldChar w:fldCharType="end"/>
      </w:r>
      <w:r w:rsidR="0061748F">
        <w:rPr>
          <w:szCs w:val="22"/>
        </w:rPr>
        <w:t xml:space="preserve"> </w:t>
      </w:r>
      <w:r w:rsidR="009E15A4" w:rsidRPr="005A52A6">
        <w:rPr>
          <w:szCs w:val="22"/>
        </w:rPr>
        <w:t>describe the configurations of the App and Database Server virtual machines respectively.</w:t>
      </w:r>
    </w:p>
    <w:p w:rsidR="009E15A4" w:rsidRPr="005A52A6" w:rsidRDefault="009E15A4" w:rsidP="009E15A4">
      <w:pPr>
        <w:pStyle w:val="BodyText"/>
      </w:pPr>
      <w:r w:rsidRPr="005A52A6">
        <w:t xml:space="preserve">These configurations are designed to promote 24/7 availability and use of the application. At an App Server level, </w:t>
      </w:r>
      <w:r w:rsidR="00527697">
        <w:t>replication</w:t>
      </w:r>
      <w:r w:rsidRPr="005A52A6">
        <w:t xml:space="preserve"> provides high availability. At the Database Server level, </w:t>
      </w:r>
      <w:proofErr w:type="spellStart"/>
      <w:r w:rsidRPr="005A52A6">
        <w:t>AlwaysOn</w:t>
      </w:r>
      <w:proofErr w:type="spellEnd"/>
      <w:r w:rsidRPr="005A52A6">
        <w:t xml:space="preserve"> cluster configuration provides near immediate failover in case the primary server fails. </w:t>
      </w:r>
    </w:p>
    <w:p w:rsidR="009E15A4" w:rsidRPr="005A52A6" w:rsidRDefault="009E15A4" w:rsidP="009E15A4">
      <w:pPr>
        <w:pStyle w:val="Caption"/>
      </w:pPr>
      <w:bookmarkStart w:id="373" w:name="_Ref352766870"/>
      <w:bookmarkStart w:id="374" w:name="_Toc138148682"/>
      <w:r w:rsidRPr="005A52A6">
        <w:t xml:space="preserve">Table </w:t>
      </w:r>
      <w:fldSimple w:instr=" SEQ Table \* ARABIC ">
        <w:r w:rsidR="00354257">
          <w:rPr>
            <w:noProof/>
          </w:rPr>
          <w:t>15</w:t>
        </w:r>
      </w:fldSimple>
      <w:bookmarkEnd w:id="373"/>
      <w:r w:rsidRPr="005A52A6">
        <w:t>: App Server Virtual Machine Configuration</w:t>
      </w:r>
      <w:bookmarkEnd w:id="374"/>
    </w:p>
    <w:tbl>
      <w:tblPr>
        <w:tblW w:w="93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440"/>
        <w:gridCol w:w="7935"/>
      </w:tblGrid>
      <w:tr w:rsidR="009E15A4" w:rsidTr="003F6AFF">
        <w:tc>
          <w:tcPr>
            <w:tcW w:w="9378" w:type="dxa"/>
            <w:gridSpan w:val="2"/>
            <w:tcBorders>
              <w:top w:val="single" w:sz="4" w:space="0" w:color="auto"/>
              <w:left w:val="single" w:sz="4" w:space="0" w:color="auto"/>
              <w:bottom w:val="single" w:sz="4" w:space="0" w:color="auto"/>
              <w:right w:val="single" w:sz="4" w:space="0" w:color="auto"/>
            </w:tcBorders>
            <w:shd w:val="clear" w:color="auto" w:fill="B3B3B3"/>
            <w:vAlign w:val="bottom"/>
            <w:hideMark/>
          </w:tcPr>
          <w:p w:rsidR="009E15A4" w:rsidRDefault="009E15A4" w:rsidP="002D0799">
            <w:pPr>
              <w:pStyle w:val="TableText"/>
              <w:jc w:val="center"/>
              <w:rPr>
                <w:b/>
              </w:rPr>
            </w:pPr>
            <w:r>
              <w:rPr>
                <w:b/>
              </w:rPr>
              <w:t xml:space="preserve"> App Server Specifications</w:t>
            </w:r>
          </w:p>
        </w:tc>
      </w:tr>
      <w:tr w:rsidR="009E15A4" w:rsidTr="003F6AFF">
        <w:tc>
          <w:tcPr>
            <w:tcW w:w="1440" w:type="dxa"/>
            <w:tcBorders>
              <w:top w:val="single" w:sz="4" w:space="0" w:color="auto"/>
              <w:left w:val="single" w:sz="4" w:space="0" w:color="auto"/>
              <w:bottom w:val="single" w:sz="4" w:space="0" w:color="auto"/>
              <w:right w:val="single" w:sz="4" w:space="0" w:color="auto"/>
            </w:tcBorders>
            <w:vAlign w:val="bottom"/>
            <w:hideMark/>
          </w:tcPr>
          <w:p w:rsidR="009E15A4" w:rsidRDefault="009E15A4" w:rsidP="003F6AFF">
            <w:pPr>
              <w:pStyle w:val="TableText"/>
            </w:pPr>
            <w:r>
              <w:t>Processor</w:t>
            </w:r>
          </w:p>
        </w:tc>
        <w:tc>
          <w:tcPr>
            <w:tcW w:w="7938" w:type="dxa"/>
            <w:tcBorders>
              <w:top w:val="single" w:sz="4" w:space="0" w:color="auto"/>
              <w:left w:val="single" w:sz="4" w:space="0" w:color="auto"/>
              <w:bottom w:val="single" w:sz="4" w:space="0" w:color="auto"/>
              <w:right w:val="single" w:sz="4" w:space="0" w:color="auto"/>
            </w:tcBorders>
            <w:vAlign w:val="bottom"/>
            <w:hideMark/>
          </w:tcPr>
          <w:p w:rsidR="009E15A4" w:rsidRDefault="001D7367" w:rsidP="002D0799">
            <w:pPr>
              <w:pStyle w:val="TableText"/>
            </w:pPr>
            <w:r>
              <w:t>2</w:t>
            </w:r>
            <w:r w:rsidR="009E15A4">
              <w:t xml:space="preserve"> virtual CPU</w:t>
            </w:r>
            <w:r>
              <w:t>s</w:t>
            </w:r>
            <w:r w:rsidR="009E15A4">
              <w:t xml:space="preserve"> (</w:t>
            </w:r>
            <w:proofErr w:type="spellStart"/>
            <w:r w:rsidR="009E15A4">
              <w:t>vCPU</w:t>
            </w:r>
            <w:r>
              <w:t>s</w:t>
            </w:r>
            <w:proofErr w:type="spellEnd"/>
            <w:r w:rsidR="009E15A4">
              <w:t>) with a speed of 2.67GHz</w:t>
            </w:r>
          </w:p>
        </w:tc>
      </w:tr>
      <w:tr w:rsidR="009E15A4" w:rsidTr="003F6AFF">
        <w:tc>
          <w:tcPr>
            <w:tcW w:w="1440" w:type="dxa"/>
            <w:tcBorders>
              <w:top w:val="single" w:sz="4" w:space="0" w:color="auto"/>
              <w:left w:val="single" w:sz="4" w:space="0" w:color="auto"/>
              <w:bottom w:val="single" w:sz="4" w:space="0" w:color="auto"/>
              <w:right w:val="single" w:sz="4" w:space="0" w:color="auto"/>
            </w:tcBorders>
            <w:vAlign w:val="bottom"/>
            <w:hideMark/>
          </w:tcPr>
          <w:p w:rsidR="009E15A4" w:rsidRDefault="009E15A4" w:rsidP="003F6AFF">
            <w:pPr>
              <w:pStyle w:val="TableText"/>
            </w:pPr>
            <w:r>
              <w:t>Memory</w:t>
            </w:r>
          </w:p>
        </w:tc>
        <w:tc>
          <w:tcPr>
            <w:tcW w:w="7938" w:type="dxa"/>
            <w:tcBorders>
              <w:top w:val="single" w:sz="4" w:space="0" w:color="auto"/>
              <w:left w:val="single" w:sz="4" w:space="0" w:color="auto"/>
              <w:bottom w:val="single" w:sz="4" w:space="0" w:color="auto"/>
              <w:right w:val="single" w:sz="4" w:space="0" w:color="auto"/>
            </w:tcBorders>
            <w:vAlign w:val="bottom"/>
            <w:hideMark/>
          </w:tcPr>
          <w:p w:rsidR="009E15A4" w:rsidRDefault="009E15A4" w:rsidP="003F6AFF">
            <w:pPr>
              <w:rPr>
                <w:rFonts w:ascii="Arial" w:hAnsi="Arial" w:cs="Arial"/>
                <w:sz w:val="18"/>
                <w:szCs w:val="18"/>
              </w:rPr>
            </w:pPr>
            <w:r>
              <w:rPr>
                <w:rFonts w:ascii="Arial" w:hAnsi="Arial" w:cs="Arial"/>
                <w:sz w:val="18"/>
                <w:szCs w:val="18"/>
              </w:rPr>
              <w:t>6 gigabyte (GB) main storage (RAM)</w:t>
            </w:r>
          </w:p>
        </w:tc>
      </w:tr>
      <w:tr w:rsidR="009E15A4" w:rsidTr="003F6AFF">
        <w:tc>
          <w:tcPr>
            <w:tcW w:w="1440" w:type="dxa"/>
            <w:tcBorders>
              <w:top w:val="single" w:sz="4" w:space="0" w:color="auto"/>
              <w:left w:val="single" w:sz="4" w:space="0" w:color="auto"/>
              <w:bottom w:val="single" w:sz="4" w:space="0" w:color="auto"/>
              <w:right w:val="single" w:sz="4" w:space="0" w:color="auto"/>
            </w:tcBorders>
            <w:vAlign w:val="bottom"/>
            <w:hideMark/>
          </w:tcPr>
          <w:p w:rsidR="009E15A4" w:rsidRDefault="009E15A4" w:rsidP="003F6AFF">
            <w:pPr>
              <w:pStyle w:val="TableText"/>
            </w:pPr>
            <w:r>
              <w:t>Storage</w:t>
            </w:r>
          </w:p>
        </w:tc>
        <w:tc>
          <w:tcPr>
            <w:tcW w:w="7938" w:type="dxa"/>
            <w:tcBorders>
              <w:top w:val="single" w:sz="4" w:space="0" w:color="auto"/>
              <w:left w:val="single" w:sz="4" w:space="0" w:color="auto"/>
              <w:bottom w:val="single" w:sz="4" w:space="0" w:color="auto"/>
              <w:right w:val="single" w:sz="4" w:space="0" w:color="auto"/>
            </w:tcBorders>
            <w:vAlign w:val="bottom"/>
            <w:hideMark/>
          </w:tcPr>
          <w:p w:rsidR="009E15A4" w:rsidRDefault="00E15764" w:rsidP="003F6AFF">
            <w:pPr>
              <w:pStyle w:val="TableText"/>
            </w:pPr>
            <w:r>
              <w:t>8</w:t>
            </w:r>
            <w:r w:rsidR="009E15A4">
              <w:t>0GB system drive (C) with a 10GB (D) drive to host configuration and reports</w:t>
            </w:r>
          </w:p>
        </w:tc>
      </w:tr>
      <w:tr w:rsidR="009E15A4" w:rsidTr="003F6AFF">
        <w:tc>
          <w:tcPr>
            <w:tcW w:w="1440" w:type="dxa"/>
            <w:tcBorders>
              <w:top w:val="single" w:sz="4" w:space="0" w:color="auto"/>
              <w:left w:val="single" w:sz="4" w:space="0" w:color="auto"/>
              <w:bottom w:val="single" w:sz="4" w:space="0" w:color="auto"/>
              <w:right w:val="single" w:sz="4" w:space="0" w:color="auto"/>
            </w:tcBorders>
            <w:vAlign w:val="bottom"/>
            <w:hideMark/>
          </w:tcPr>
          <w:p w:rsidR="009E15A4" w:rsidRDefault="009E15A4" w:rsidP="003F6AFF">
            <w:pPr>
              <w:pStyle w:val="TableText"/>
            </w:pPr>
            <w:r>
              <w:t>Operating System</w:t>
            </w:r>
          </w:p>
        </w:tc>
        <w:tc>
          <w:tcPr>
            <w:tcW w:w="7938" w:type="dxa"/>
            <w:tcBorders>
              <w:top w:val="single" w:sz="4" w:space="0" w:color="auto"/>
              <w:left w:val="single" w:sz="4" w:space="0" w:color="auto"/>
              <w:bottom w:val="single" w:sz="4" w:space="0" w:color="auto"/>
              <w:right w:val="single" w:sz="4" w:space="0" w:color="auto"/>
            </w:tcBorders>
            <w:vAlign w:val="bottom"/>
            <w:hideMark/>
          </w:tcPr>
          <w:p w:rsidR="009E15A4" w:rsidRDefault="009E15A4" w:rsidP="003F6AFF">
            <w:pPr>
              <w:pStyle w:val="TableText"/>
            </w:pPr>
            <w:r>
              <w:t>Microsoft Windows Server 2008 Server Enterprise Edition R2 (x64)</w:t>
            </w:r>
          </w:p>
        </w:tc>
      </w:tr>
      <w:tr w:rsidR="009E15A4" w:rsidTr="003F6AFF">
        <w:tc>
          <w:tcPr>
            <w:tcW w:w="1440" w:type="dxa"/>
            <w:tcBorders>
              <w:top w:val="single" w:sz="4" w:space="0" w:color="auto"/>
              <w:left w:val="single" w:sz="4" w:space="0" w:color="auto"/>
              <w:bottom w:val="single" w:sz="4" w:space="0" w:color="auto"/>
              <w:right w:val="single" w:sz="4" w:space="0" w:color="auto"/>
            </w:tcBorders>
            <w:vAlign w:val="bottom"/>
            <w:hideMark/>
          </w:tcPr>
          <w:p w:rsidR="009E15A4" w:rsidRDefault="009E15A4" w:rsidP="003F6AFF">
            <w:pPr>
              <w:pStyle w:val="TableText"/>
            </w:pPr>
            <w:r>
              <w:t>Network Controller</w:t>
            </w:r>
          </w:p>
        </w:tc>
        <w:tc>
          <w:tcPr>
            <w:tcW w:w="7938" w:type="dxa"/>
            <w:tcBorders>
              <w:top w:val="single" w:sz="4" w:space="0" w:color="auto"/>
              <w:left w:val="single" w:sz="4" w:space="0" w:color="auto"/>
              <w:bottom w:val="single" w:sz="4" w:space="0" w:color="auto"/>
              <w:right w:val="single" w:sz="4" w:space="0" w:color="auto"/>
            </w:tcBorders>
            <w:vAlign w:val="bottom"/>
            <w:hideMark/>
          </w:tcPr>
          <w:p w:rsidR="009E15A4" w:rsidRDefault="006E5792" w:rsidP="003F6AFF">
            <w:pPr>
              <w:pStyle w:val="TableText"/>
            </w:pPr>
            <w:r>
              <w:t>Two</w:t>
            </w:r>
            <w:r w:rsidR="009E15A4">
              <w:t xml:space="preserve"> 10/100 network card</w:t>
            </w:r>
            <w:r>
              <w:t>s; one for network configuration and another for backups.</w:t>
            </w:r>
          </w:p>
        </w:tc>
      </w:tr>
      <w:tr w:rsidR="009E15A4" w:rsidTr="003F6AFF">
        <w:tc>
          <w:tcPr>
            <w:tcW w:w="1440" w:type="dxa"/>
            <w:tcBorders>
              <w:top w:val="single" w:sz="4" w:space="0" w:color="auto"/>
              <w:left w:val="single" w:sz="4" w:space="0" w:color="auto"/>
              <w:bottom w:val="single" w:sz="4" w:space="0" w:color="auto"/>
              <w:right w:val="single" w:sz="4" w:space="0" w:color="auto"/>
            </w:tcBorders>
            <w:vAlign w:val="bottom"/>
            <w:hideMark/>
          </w:tcPr>
          <w:p w:rsidR="009E15A4" w:rsidRDefault="009E15A4" w:rsidP="003F6AFF">
            <w:pPr>
              <w:pStyle w:val="TableText"/>
            </w:pPr>
            <w:r>
              <w:t>Backup</w:t>
            </w:r>
          </w:p>
        </w:tc>
        <w:tc>
          <w:tcPr>
            <w:tcW w:w="7938" w:type="dxa"/>
            <w:tcBorders>
              <w:top w:val="single" w:sz="4" w:space="0" w:color="auto"/>
              <w:left w:val="single" w:sz="4" w:space="0" w:color="auto"/>
              <w:bottom w:val="single" w:sz="4" w:space="0" w:color="auto"/>
              <w:right w:val="single" w:sz="4" w:space="0" w:color="auto"/>
            </w:tcBorders>
            <w:vAlign w:val="bottom"/>
            <w:hideMark/>
          </w:tcPr>
          <w:p w:rsidR="009E15A4" w:rsidRDefault="00F50A6F" w:rsidP="003F6AFF">
            <w:pPr>
              <w:pStyle w:val="TableText"/>
              <w:rPr>
                <w:rFonts w:cs="Arial"/>
                <w:szCs w:val="18"/>
              </w:rPr>
            </w:pPr>
            <w:r>
              <w:rPr>
                <w:rFonts w:cs="Arial"/>
                <w:szCs w:val="18"/>
                <w:lang w:eastAsia="ja-JP"/>
              </w:rPr>
              <w:t>Servers are replicated at the disaster recovery site.</w:t>
            </w:r>
          </w:p>
        </w:tc>
      </w:tr>
    </w:tbl>
    <w:p w:rsidR="009E15A4" w:rsidRDefault="009E15A4" w:rsidP="009E15A4">
      <w:pPr>
        <w:rPr>
          <w:szCs w:val="20"/>
        </w:rPr>
      </w:pPr>
    </w:p>
    <w:p w:rsidR="009E15A4" w:rsidRDefault="00F96887" w:rsidP="009E15A4">
      <w:pPr>
        <w:pStyle w:val="Caption"/>
      </w:pPr>
      <w:bookmarkStart w:id="375" w:name="_Ref352766864"/>
      <w:r>
        <w:br w:type="page"/>
      </w:r>
      <w:bookmarkStart w:id="376" w:name="_Ref479933726"/>
      <w:r w:rsidR="009E15A4">
        <w:lastRenderedPageBreak/>
        <w:t xml:space="preserve">Table </w:t>
      </w:r>
      <w:fldSimple w:instr=" SEQ Table \* ARABIC ">
        <w:r w:rsidR="00354257">
          <w:rPr>
            <w:noProof/>
          </w:rPr>
          <w:t>16</w:t>
        </w:r>
      </w:fldSimple>
      <w:bookmarkEnd w:id="375"/>
      <w:bookmarkEnd w:id="376"/>
      <w:r w:rsidR="009E15A4">
        <w:t>: Database Server Virtual Machine Configuration</w:t>
      </w:r>
    </w:p>
    <w:tbl>
      <w:tblPr>
        <w:tblW w:w="93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440"/>
        <w:gridCol w:w="7935"/>
      </w:tblGrid>
      <w:tr w:rsidR="009E15A4" w:rsidTr="003F6AFF">
        <w:tc>
          <w:tcPr>
            <w:tcW w:w="9378" w:type="dxa"/>
            <w:gridSpan w:val="2"/>
            <w:tcBorders>
              <w:top w:val="single" w:sz="4" w:space="0" w:color="auto"/>
              <w:left w:val="single" w:sz="4" w:space="0" w:color="auto"/>
              <w:bottom w:val="single" w:sz="4" w:space="0" w:color="auto"/>
              <w:right w:val="single" w:sz="4" w:space="0" w:color="auto"/>
            </w:tcBorders>
            <w:shd w:val="clear" w:color="auto" w:fill="B3B3B3"/>
            <w:vAlign w:val="bottom"/>
            <w:hideMark/>
          </w:tcPr>
          <w:p w:rsidR="009E15A4" w:rsidRDefault="009E15A4" w:rsidP="002D0799">
            <w:pPr>
              <w:pStyle w:val="TableText"/>
              <w:jc w:val="center"/>
              <w:rPr>
                <w:b/>
              </w:rPr>
            </w:pPr>
            <w:r>
              <w:rPr>
                <w:b/>
              </w:rPr>
              <w:t xml:space="preserve"> Database Server Specifications </w:t>
            </w:r>
          </w:p>
        </w:tc>
      </w:tr>
      <w:tr w:rsidR="009E15A4" w:rsidTr="003F6AFF">
        <w:tc>
          <w:tcPr>
            <w:tcW w:w="1440" w:type="dxa"/>
            <w:tcBorders>
              <w:top w:val="single" w:sz="4" w:space="0" w:color="auto"/>
              <w:left w:val="single" w:sz="4" w:space="0" w:color="auto"/>
              <w:bottom w:val="single" w:sz="4" w:space="0" w:color="auto"/>
              <w:right w:val="single" w:sz="4" w:space="0" w:color="auto"/>
            </w:tcBorders>
            <w:vAlign w:val="bottom"/>
            <w:hideMark/>
          </w:tcPr>
          <w:p w:rsidR="009E15A4" w:rsidRDefault="009E15A4" w:rsidP="003F6AFF">
            <w:pPr>
              <w:pStyle w:val="TableText"/>
            </w:pPr>
            <w:r>
              <w:t>Processor</w:t>
            </w:r>
          </w:p>
        </w:tc>
        <w:tc>
          <w:tcPr>
            <w:tcW w:w="7938" w:type="dxa"/>
            <w:tcBorders>
              <w:top w:val="single" w:sz="4" w:space="0" w:color="auto"/>
              <w:left w:val="single" w:sz="4" w:space="0" w:color="auto"/>
              <w:bottom w:val="single" w:sz="4" w:space="0" w:color="auto"/>
              <w:right w:val="single" w:sz="4" w:space="0" w:color="auto"/>
            </w:tcBorders>
            <w:vAlign w:val="bottom"/>
            <w:hideMark/>
          </w:tcPr>
          <w:p w:rsidR="009E15A4" w:rsidRDefault="009E15A4" w:rsidP="003F6AFF">
            <w:pPr>
              <w:pStyle w:val="TableText"/>
            </w:pPr>
            <w:r>
              <w:t xml:space="preserve">4 </w:t>
            </w:r>
            <w:proofErr w:type="spellStart"/>
            <w:r>
              <w:t>vCPUs</w:t>
            </w:r>
            <w:proofErr w:type="spellEnd"/>
            <w:r>
              <w:t>: Xeon(R) X5650 @ 2.67GHz</w:t>
            </w:r>
          </w:p>
        </w:tc>
      </w:tr>
      <w:tr w:rsidR="009E15A4" w:rsidTr="003F6AFF">
        <w:tc>
          <w:tcPr>
            <w:tcW w:w="1440" w:type="dxa"/>
            <w:tcBorders>
              <w:top w:val="single" w:sz="4" w:space="0" w:color="auto"/>
              <w:left w:val="single" w:sz="4" w:space="0" w:color="auto"/>
              <w:bottom w:val="single" w:sz="4" w:space="0" w:color="auto"/>
              <w:right w:val="single" w:sz="4" w:space="0" w:color="auto"/>
            </w:tcBorders>
            <w:vAlign w:val="bottom"/>
            <w:hideMark/>
          </w:tcPr>
          <w:p w:rsidR="009E15A4" w:rsidRDefault="009E15A4" w:rsidP="003F6AFF">
            <w:pPr>
              <w:pStyle w:val="TableText"/>
            </w:pPr>
            <w:r>
              <w:t>Memory</w:t>
            </w:r>
          </w:p>
        </w:tc>
        <w:tc>
          <w:tcPr>
            <w:tcW w:w="7938" w:type="dxa"/>
            <w:tcBorders>
              <w:top w:val="single" w:sz="4" w:space="0" w:color="auto"/>
              <w:left w:val="single" w:sz="4" w:space="0" w:color="auto"/>
              <w:bottom w:val="single" w:sz="4" w:space="0" w:color="auto"/>
              <w:right w:val="single" w:sz="4" w:space="0" w:color="auto"/>
            </w:tcBorders>
            <w:vAlign w:val="bottom"/>
            <w:hideMark/>
          </w:tcPr>
          <w:p w:rsidR="009E15A4" w:rsidRDefault="009E15A4" w:rsidP="003F6AFF">
            <w:pPr>
              <w:pStyle w:val="TableText"/>
            </w:pPr>
            <w:r>
              <w:t xml:space="preserve">32GB main storage (RAM) </w:t>
            </w:r>
          </w:p>
        </w:tc>
      </w:tr>
      <w:tr w:rsidR="009E15A4" w:rsidTr="003F6AFF">
        <w:tc>
          <w:tcPr>
            <w:tcW w:w="1440" w:type="dxa"/>
            <w:tcBorders>
              <w:top w:val="single" w:sz="4" w:space="0" w:color="auto"/>
              <w:left w:val="single" w:sz="4" w:space="0" w:color="auto"/>
              <w:bottom w:val="single" w:sz="4" w:space="0" w:color="auto"/>
              <w:right w:val="single" w:sz="4" w:space="0" w:color="auto"/>
            </w:tcBorders>
            <w:vAlign w:val="bottom"/>
            <w:hideMark/>
          </w:tcPr>
          <w:p w:rsidR="009E15A4" w:rsidRDefault="009E15A4" w:rsidP="003F6AFF">
            <w:pPr>
              <w:pStyle w:val="TableText"/>
            </w:pPr>
            <w:r>
              <w:t>Storage</w:t>
            </w:r>
          </w:p>
        </w:tc>
        <w:tc>
          <w:tcPr>
            <w:tcW w:w="7938" w:type="dxa"/>
            <w:tcBorders>
              <w:top w:val="single" w:sz="4" w:space="0" w:color="auto"/>
              <w:left w:val="single" w:sz="4" w:space="0" w:color="auto"/>
              <w:bottom w:val="single" w:sz="4" w:space="0" w:color="auto"/>
              <w:right w:val="single" w:sz="4" w:space="0" w:color="auto"/>
            </w:tcBorders>
            <w:vAlign w:val="bottom"/>
            <w:hideMark/>
          </w:tcPr>
          <w:p w:rsidR="009E15A4" w:rsidRDefault="009E15A4" w:rsidP="003F6AFF">
            <w:pPr>
              <w:pStyle w:val="TableText"/>
            </w:pPr>
            <w:r>
              <w:rPr>
                <w:b/>
              </w:rPr>
              <w:t>Server</w:t>
            </w:r>
            <w:r>
              <w:t xml:space="preserve">: </w:t>
            </w:r>
            <w:r w:rsidR="00AB6EA5">
              <w:t>8</w:t>
            </w:r>
            <w:r>
              <w:t>0GB system drive (C)</w:t>
            </w:r>
          </w:p>
          <w:p w:rsidR="009E15A4" w:rsidRDefault="009E15A4" w:rsidP="00252A31">
            <w:pPr>
              <w:pStyle w:val="TableText"/>
            </w:pPr>
            <w:r>
              <w:rPr>
                <w:b/>
              </w:rPr>
              <w:t>Shared storage</w:t>
            </w:r>
            <w:r w:rsidR="00252A31">
              <w:t xml:space="preserve">: 4 x 980GB drives*: </w:t>
            </w:r>
            <w:r>
              <w:t xml:space="preserve">E </w:t>
            </w:r>
            <w:r w:rsidR="00252A31">
              <w:t>(</w:t>
            </w:r>
            <w:r>
              <w:t xml:space="preserve">Data), F </w:t>
            </w:r>
            <w:r w:rsidR="00252A31">
              <w:t>(Logs)</w:t>
            </w:r>
            <w:r>
              <w:t xml:space="preserve">, G </w:t>
            </w:r>
            <w:r w:rsidR="00252A31">
              <w:t>(</w:t>
            </w:r>
            <w:proofErr w:type="spellStart"/>
            <w:r>
              <w:t>TempDB</w:t>
            </w:r>
            <w:proofErr w:type="spellEnd"/>
            <w:r>
              <w:t>)</w:t>
            </w:r>
            <w:r w:rsidR="00252A31">
              <w:t xml:space="preserve"> and</w:t>
            </w:r>
            <w:r>
              <w:t xml:space="preserve"> H </w:t>
            </w:r>
            <w:r w:rsidR="00252A31">
              <w:t>(</w:t>
            </w:r>
            <w:r>
              <w:t>Backup)</w:t>
            </w:r>
          </w:p>
        </w:tc>
      </w:tr>
      <w:tr w:rsidR="009E15A4" w:rsidTr="003F6AFF">
        <w:tc>
          <w:tcPr>
            <w:tcW w:w="1440" w:type="dxa"/>
            <w:tcBorders>
              <w:top w:val="single" w:sz="4" w:space="0" w:color="auto"/>
              <w:left w:val="single" w:sz="4" w:space="0" w:color="auto"/>
              <w:bottom w:val="single" w:sz="4" w:space="0" w:color="auto"/>
              <w:right w:val="single" w:sz="4" w:space="0" w:color="auto"/>
            </w:tcBorders>
            <w:vAlign w:val="bottom"/>
            <w:hideMark/>
          </w:tcPr>
          <w:p w:rsidR="009E15A4" w:rsidRDefault="009E15A4" w:rsidP="003F6AFF">
            <w:pPr>
              <w:pStyle w:val="TableText"/>
            </w:pPr>
            <w:r>
              <w:t>Operating System</w:t>
            </w:r>
          </w:p>
        </w:tc>
        <w:tc>
          <w:tcPr>
            <w:tcW w:w="7938" w:type="dxa"/>
            <w:tcBorders>
              <w:top w:val="single" w:sz="4" w:space="0" w:color="auto"/>
              <w:left w:val="single" w:sz="4" w:space="0" w:color="auto"/>
              <w:bottom w:val="single" w:sz="4" w:space="0" w:color="auto"/>
              <w:right w:val="single" w:sz="4" w:space="0" w:color="auto"/>
            </w:tcBorders>
            <w:vAlign w:val="bottom"/>
            <w:hideMark/>
          </w:tcPr>
          <w:p w:rsidR="009E15A4" w:rsidRDefault="009E15A4" w:rsidP="003F6AFF">
            <w:pPr>
              <w:pStyle w:val="TableText"/>
            </w:pPr>
            <w:r>
              <w:t>Microsoft Windows Server 2008 Server Enterprise Edition R2 (x64)</w:t>
            </w:r>
          </w:p>
        </w:tc>
      </w:tr>
      <w:tr w:rsidR="009E15A4" w:rsidTr="003F6AFF">
        <w:tc>
          <w:tcPr>
            <w:tcW w:w="1440" w:type="dxa"/>
            <w:tcBorders>
              <w:top w:val="single" w:sz="4" w:space="0" w:color="auto"/>
              <w:left w:val="single" w:sz="4" w:space="0" w:color="auto"/>
              <w:bottom w:val="single" w:sz="4" w:space="0" w:color="auto"/>
              <w:right w:val="single" w:sz="4" w:space="0" w:color="auto"/>
            </w:tcBorders>
            <w:vAlign w:val="bottom"/>
            <w:hideMark/>
          </w:tcPr>
          <w:p w:rsidR="009E15A4" w:rsidRDefault="009E15A4" w:rsidP="003F6AFF">
            <w:pPr>
              <w:pStyle w:val="TableText"/>
            </w:pPr>
            <w:r>
              <w:t>Network Controller</w:t>
            </w:r>
          </w:p>
        </w:tc>
        <w:tc>
          <w:tcPr>
            <w:tcW w:w="7938" w:type="dxa"/>
            <w:tcBorders>
              <w:top w:val="single" w:sz="4" w:space="0" w:color="auto"/>
              <w:left w:val="single" w:sz="4" w:space="0" w:color="auto"/>
              <w:bottom w:val="single" w:sz="4" w:space="0" w:color="auto"/>
              <w:right w:val="single" w:sz="4" w:space="0" w:color="auto"/>
            </w:tcBorders>
            <w:vAlign w:val="bottom"/>
            <w:hideMark/>
          </w:tcPr>
          <w:p w:rsidR="009E15A4" w:rsidRDefault="006E5792" w:rsidP="003F6AFF">
            <w:pPr>
              <w:pStyle w:val="TableText"/>
            </w:pPr>
            <w:r>
              <w:t>Two</w:t>
            </w:r>
            <w:r w:rsidR="009E15A4">
              <w:t xml:space="preserve"> 10/100 network card</w:t>
            </w:r>
            <w:r>
              <w:t>s; one for network configuration and another for backups.</w:t>
            </w:r>
          </w:p>
        </w:tc>
      </w:tr>
      <w:tr w:rsidR="009E15A4" w:rsidTr="003F6AFF">
        <w:tc>
          <w:tcPr>
            <w:tcW w:w="1440" w:type="dxa"/>
            <w:tcBorders>
              <w:top w:val="single" w:sz="4" w:space="0" w:color="auto"/>
              <w:left w:val="single" w:sz="4" w:space="0" w:color="auto"/>
              <w:bottom w:val="single" w:sz="4" w:space="0" w:color="auto"/>
              <w:right w:val="single" w:sz="4" w:space="0" w:color="auto"/>
            </w:tcBorders>
            <w:vAlign w:val="bottom"/>
            <w:hideMark/>
          </w:tcPr>
          <w:p w:rsidR="009E15A4" w:rsidRDefault="009E15A4" w:rsidP="003F6AFF">
            <w:pPr>
              <w:pStyle w:val="TableText"/>
            </w:pPr>
            <w:r>
              <w:t>Backup</w:t>
            </w:r>
          </w:p>
        </w:tc>
        <w:tc>
          <w:tcPr>
            <w:tcW w:w="7938" w:type="dxa"/>
            <w:tcBorders>
              <w:top w:val="single" w:sz="4" w:space="0" w:color="auto"/>
              <w:left w:val="single" w:sz="4" w:space="0" w:color="auto"/>
              <w:bottom w:val="single" w:sz="4" w:space="0" w:color="auto"/>
              <w:right w:val="single" w:sz="4" w:space="0" w:color="auto"/>
            </w:tcBorders>
            <w:vAlign w:val="bottom"/>
            <w:hideMark/>
          </w:tcPr>
          <w:p w:rsidR="009E15A4" w:rsidRDefault="00F50A6F" w:rsidP="003F6AFF">
            <w:pPr>
              <w:pStyle w:val="TableText"/>
              <w:rPr>
                <w:rFonts w:cs="Arial"/>
                <w:szCs w:val="18"/>
              </w:rPr>
            </w:pPr>
            <w:r>
              <w:rPr>
                <w:rFonts w:cs="Arial"/>
                <w:szCs w:val="18"/>
                <w:lang w:eastAsia="ja-JP"/>
              </w:rPr>
              <w:t xml:space="preserve">Data is replicated to the disaster recovery site via SQL </w:t>
            </w:r>
            <w:proofErr w:type="spellStart"/>
            <w:r>
              <w:rPr>
                <w:rFonts w:cs="Arial"/>
                <w:szCs w:val="18"/>
                <w:lang w:eastAsia="ja-JP"/>
              </w:rPr>
              <w:t>AlwaysOn</w:t>
            </w:r>
            <w:proofErr w:type="spellEnd"/>
            <w:r>
              <w:rPr>
                <w:rFonts w:cs="Arial"/>
                <w:szCs w:val="18"/>
                <w:lang w:eastAsia="ja-JP"/>
              </w:rPr>
              <w:t>.</w:t>
            </w:r>
          </w:p>
        </w:tc>
      </w:tr>
    </w:tbl>
    <w:p w:rsidR="009E15A4" w:rsidRDefault="009E15A4" w:rsidP="009E15A4">
      <w:pPr>
        <w:pStyle w:val="BodyText"/>
        <w:spacing w:before="120"/>
        <w:rPr>
          <w:szCs w:val="20"/>
        </w:rPr>
      </w:pPr>
      <w:r>
        <w:t>*The drives used in the test servers will be scaled down.</w:t>
      </w:r>
    </w:p>
    <w:p w:rsidR="009E15A4" w:rsidRDefault="009E15A4" w:rsidP="009E15A4">
      <w:pPr>
        <w:pStyle w:val="Heading4"/>
      </w:pPr>
      <w:bookmarkStart w:id="377" w:name="_Toc354465579"/>
      <w:bookmarkStart w:id="378" w:name="_Toc355768080"/>
      <w:r>
        <w:t>Physical Host Configurations</w:t>
      </w:r>
      <w:bookmarkEnd w:id="377"/>
      <w:bookmarkEnd w:id="378"/>
    </w:p>
    <w:p w:rsidR="009E15A4" w:rsidRPr="005A52A6" w:rsidRDefault="005C6CC6" w:rsidP="009E15A4">
      <w:pPr>
        <w:rPr>
          <w:szCs w:val="22"/>
        </w:rPr>
      </w:pPr>
      <w:r w:rsidRPr="005A52A6">
        <w:rPr>
          <w:szCs w:val="22"/>
        </w:rPr>
        <w:fldChar w:fldCharType="begin"/>
      </w:r>
      <w:r w:rsidRPr="005A52A6">
        <w:rPr>
          <w:szCs w:val="22"/>
        </w:rPr>
        <w:instrText xml:space="preserve"> REF _Ref354413059 \h </w:instrText>
      </w:r>
      <w:r w:rsidR="005A52A6">
        <w:rPr>
          <w:szCs w:val="22"/>
        </w:rPr>
        <w:instrText xml:space="preserve"> \* MERGEFORMAT </w:instrText>
      </w:r>
      <w:r w:rsidRPr="005A52A6">
        <w:rPr>
          <w:szCs w:val="22"/>
        </w:rPr>
      </w:r>
      <w:r w:rsidRPr="005A52A6">
        <w:rPr>
          <w:szCs w:val="22"/>
        </w:rPr>
        <w:fldChar w:fldCharType="separate"/>
      </w:r>
      <w:r w:rsidR="00354257" w:rsidRPr="00354257">
        <w:rPr>
          <w:szCs w:val="22"/>
        </w:rPr>
        <w:t xml:space="preserve">Table </w:t>
      </w:r>
      <w:r w:rsidR="00354257" w:rsidRPr="00354257">
        <w:rPr>
          <w:noProof/>
          <w:szCs w:val="22"/>
        </w:rPr>
        <w:t>17</w:t>
      </w:r>
      <w:r w:rsidRPr="005A52A6">
        <w:rPr>
          <w:szCs w:val="22"/>
        </w:rPr>
        <w:fldChar w:fldCharType="end"/>
      </w:r>
      <w:r w:rsidRPr="005A52A6">
        <w:rPr>
          <w:szCs w:val="22"/>
        </w:rPr>
        <w:t xml:space="preserve"> </w:t>
      </w:r>
      <w:r w:rsidR="009E15A4" w:rsidRPr="005A52A6">
        <w:rPr>
          <w:szCs w:val="22"/>
        </w:rPr>
        <w:t xml:space="preserve">describes the requirements </w:t>
      </w:r>
      <w:r w:rsidRPr="005A52A6">
        <w:rPr>
          <w:szCs w:val="22"/>
        </w:rPr>
        <w:t xml:space="preserve">of the hosting hardware. </w:t>
      </w:r>
      <w:proofErr w:type="spellStart"/>
      <w:r w:rsidRPr="005A52A6">
        <w:rPr>
          <w:szCs w:val="22"/>
        </w:rPr>
        <w:t>Input/</w:t>
      </w:r>
      <w:r w:rsidR="009E15A4" w:rsidRPr="005A52A6">
        <w:rPr>
          <w:szCs w:val="22"/>
        </w:rPr>
        <w:t>Output</w:t>
      </w:r>
      <w:proofErr w:type="spellEnd"/>
      <w:r w:rsidR="009E15A4" w:rsidRPr="005A52A6">
        <w:rPr>
          <w:szCs w:val="22"/>
        </w:rPr>
        <w:t xml:space="preserve"> Operations per Second (IOPS) is a storage benchmark. The Storage Totals </w:t>
      </w:r>
      <w:r w:rsidRPr="005A52A6">
        <w:rPr>
          <w:szCs w:val="22"/>
        </w:rPr>
        <w:t>row</w:t>
      </w:r>
      <w:r w:rsidR="009E15A4" w:rsidRPr="005A52A6">
        <w:rPr>
          <w:szCs w:val="22"/>
        </w:rPr>
        <w:t xml:space="preserve"> describes the total amount of storage that each region must provide. </w:t>
      </w:r>
    </w:p>
    <w:p w:rsidR="009E15A4" w:rsidRPr="005A52A6" w:rsidRDefault="009E15A4" w:rsidP="009E15A4">
      <w:pPr>
        <w:pStyle w:val="Caption"/>
      </w:pPr>
      <w:bookmarkStart w:id="379" w:name="_Ref354413059"/>
      <w:r w:rsidRPr="005A52A6">
        <w:t xml:space="preserve">Table </w:t>
      </w:r>
      <w:fldSimple w:instr=" SEQ Table \* ARABIC ">
        <w:r w:rsidR="00354257">
          <w:rPr>
            <w:noProof/>
          </w:rPr>
          <w:t>17</w:t>
        </w:r>
      </w:fldSimple>
      <w:bookmarkEnd w:id="379"/>
      <w:r w:rsidRPr="005A52A6">
        <w:t>: App Server Virtual Machine Configuration</w:t>
      </w:r>
    </w:p>
    <w:tbl>
      <w:tblPr>
        <w:tblW w:w="93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49"/>
        <w:gridCol w:w="1620"/>
        <w:gridCol w:w="1799"/>
        <w:gridCol w:w="1709"/>
        <w:gridCol w:w="1709"/>
        <w:gridCol w:w="1889"/>
      </w:tblGrid>
      <w:tr w:rsidR="009E15A4" w:rsidTr="00714932">
        <w:tc>
          <w:tcPr>
            <w:tcW w:w="2269" w:type="dxa"/>
            <w:gridSpan w:val="2"/>
            <w:tcBorders>
              <w:top w:val="single" w:sz="4" w:space="0" w:color="auto"/>
              <w:left w:val="single" w:sz="4" w:space="0" w:color="auto"/>
              <w:bottom w:val="single" w:sz="4" w:space="0" w:color="auto"/>
              <w:right w:val="single" w:sz="4" w:space="0" w:color="auto"/>
            </w:tcBorders>
            <w:shd w:val="clear" w:color="auto" w:fill="B3B3B3"/>
            <w:vAlign w:val="bottom"/>
            <w:hideMark/>
          </w:tcPr>
          <w:p w:rsidR="009E15A4" w:rsidRDefault="009E15A4" w:rsidP="003F6AFF">
            <w:pPr>
              <w:pStyle w:val="TableText"/>
              <w:jc w:val="center"/>
              <w:rPr>
                <w:b/>
              </w:rPr>
            </w:pPr>
            <w:r>
              <w:rPr>
                <w:b/>
              </w:rPr>
              <w:t xml:space="preserve"> Specification</w:t>
            </w:r>
          </w:p>
        </w:tc>
        <w:tc>
          <w:tcPr>
            <w:tcW w:w="1799" w:type="dxa"/>
            <w:tcBorders>
              <w:top w:val="single" w:sz="4" w:space="0" w:color="auto"/>
              <w:left w:val="single" w:sz="4" w:space="0" w:color="auto"/>
              <w:bottom w:val="single" w:sz="4" w:space="0" w:color="auto"/>
              <w:right w:val="single" w:sz="4" w:space="0" w:color="auto"/>
            </w:tcBorders>
            <w:shd w:val="clear" w:color="auto" w:fill="B3B3B3"/>
            <w:vAlign w:val="bottom"/>
            <w:hideMark/>
          </w:tcPr>
          <w:p w:rsidR="009E15A4" w:rsidRDefault="009E15A4" w:rsidP="003F6AFF">
            <w:pPr>
              <w:pStyle w:val="TableText"/>
              <w:jc w:val="center"/>
              <w:rPr>
                <w:b/>
              </w:rPr>
            </w:pPr>
            <w:r>
              <w:rPr>
                <w:b/>
              </w:rPr>
              <w:t>R01</w:t>
            </w:r>
          </w:p>
        </w:tc>
        <w:tc>
          <w:tcPr>
            <w:tcW w:w="1709" w:type="dxa"/>
            <w:tcBorders>
              <w:top w:val="single" w:sz="4" w:space="0" w:color="auto"/>
              <w:left w:val="single" w:sz="4" w:space="0" w:color="auto"/>
              <w:bottom w:val="single" w:sz="4" w:space="0" w:color="auto"/>
              <w:right w:val="single" w:sz="4" w:space="0" w:color="auto"/>
            </w:tcBorders>
            <w:shd w:val="clear" w:color="auto" w:fill="B3B3B3"/>
            <w:hideMark/>
          </w:tcPr>
          <w:p w:rsidR="009E15A4" w:rsidRDefault="009E15A4" w:rsidP="003F6AFF">
            <w:pPr>
              <w:pStyle w:val="TableText"/>
              <w:jc w:val="center"/>
              <w:rPr>
                <w:b/>
              </w:rPr>
            </w:pPr>
            <w:r>
              <w:rPr>
                <w:b/>
              </w:rPr>
              <w:t>R02</w:t>
            </w:r>
          </w:p>
        </w:tc>
        <w:tc>
          <w:tcPr>
            <w:tcW w:w="1709" w:type="dxa"/>
            <w:tcBorders>
              <w:top w:val="single" w:sz="4" w:space="0" w:color="auto"/>
              <w:left w:val="single" w:sz="4" w:space="0" w:color="auto"/>
              <w:bottom w:val="single" w:sz="4" w:space="0" w:color="auto"/>
              <w:right w:val="single" w:sz="4" w:space="0" w:color="auto"/>
            </w:tcBorders>
            <w:shd w:val="clear" w:color="auto" w:fill="B3B3B3"/>
            <w:hideMark/>
          </w:tcPr>
          <w:p w:rsidR="009E15A4" w:rsidRDefault="009E15A4" w:rsidP="003F6AFF">
            <w:pPr>
              <w:pStyle w:val="TableText"/>
              <w:jc w:val="center"/>
              <w:rPr>
                <w:b/>
              </w:rPr>
            </w:pPr>
            <w:r>
              <w:rPr>
                <w:b/>
              </w:rPr>
              <w:t>R03</w:t>
            </w:r>
          </w:p>
        </w:tc>
        <w:tc>
          <w:tcPr>
            <w:tcW w:w="1889" w:type="dxa"/>
            <w:tcBorders>
              <w:top w:val="single" w:sz="4" w:space="0" w:color="auto"/>
              <w:left w:val="single" w:sz="4" w:space="0" w:color="auto"/>
              <w:bottom w:val="single" w:sz="4" w:space="0" w:color="auto"/>
              <w:right w:val="single" w:sz="4" w:space="0" w:color="auto"/>
            </w:tcBorders>
            <w:shd w:val="clear" w:color="auto" w:fill="B3B3B3"/>
            <w:hideMark/>
          </w:tcPr>
          <w:p w:rsidR="009E15A4" w:rsidRDefault="009E15A4" w:rsidP="003F6AFF">
            <w:pPr>
              <w:pStyle w:val="TableText"/>
              <w:jc w:val="center"/>
              <w:rPr>
                <w:b/>
              </w:rPr>
            </w:pPr>
            <w:r>
              <w:rPr>
                <w:b/>
              </w:rPr>
              <w:t>R04</w:t>
            </w:r>
          </w:p>
        </w:tc>
      </w:tr>
      <w:tr w:rsidR="009E15A4" w:rsidTr="00714932">
        <w:trPr>
          <w:trHeight w:val="176"/>
        </w:trPr>
        <w:tc>
          <w:tcPr>
            <w:tcW w:w="649" w:type="dxa"/>
            <w:vMerge w:val="restart"/>
            <w:tcBorders>
              <w:top w:val="single" w:sz="4" w:space="0" w:color="auto"/>
              <w:left w:val="single" w:sz="4" w:space="0" w:color="auto"/>
              <w:bottom w:val="single" w:sz="4" w:space="0" w:color="auto"/>
              <w:right w:val="single" w:sz="4" w:space="0" w:color="auto"/>
            </w:tcBorders>
            <w:vAlign w:val="bottom"/>
            <w:hideMark/>
          </w:tcPr>
          <w:p w:rsidR="009E15A4" w:rsidRDefault="009E15A4" w:rsidP="003F6AFF">
            <w:pPr>
              <w:pStyle w:val="TableText"/>
            </w:pPr>
            <w:r>
              <w:t>IOPS</w:t>
            </w:r>
          </w:p>
        </w:tc>
        <w:tc>
          <w:tcPr>
            <w:tcW w:w="1620" w:type="dxa"/>
            <w:tcBorders>
              <w:top w:val="single" w:sz="4" w:space="0" w:color="auto"/>
              <w:left w:val="single" w:sz="4" w:space="0" w:color="auto"/>
              <w:bottom w:val="single" w:sz="4" w:space="0" w:color="auto"/>
              <w:right w:val="single" w:sz="4" w:space="0" w:color="auto"/>
            </w:tcBorders>
            <w:vAlign w:val="bottom"/>
            <w:hideMark/>
          </w:tcPr>
          <w:p w:rsidR="009E15A4" w:rsidRDefault="009E15A4" w:rsidP="003F6AFF">
            <w:pPr>
              <w:pStyle w:val="TableText"/>
            </w:pPr>
            <w:r>
              <w:t>Read (</w:t>
            </w:r>
            <w:proofErr w:type="spellStart"/>
            <w:r>
              <w:t>Avg</w:t>
            </w:r>
            <w:proofErr w:type="spellEnd"/>
            <w:r>
              <w:t>/ Max)</w:t>
            </w:r>
          </w:p>
        </w:tc>
        <w:tc>
          <w:tcPr>
            <w:tcW w:w="1799" w:type="dxa"/>
            <w:vMerge w:val="restart"/>
            <w:tcBorders>
              <w:top w:val="single" w:sz="4" w:space="0" w:color="auto"/>
              <w:left w:val="single" w:sz="4" w:space="0" w:color="auto"/>
              <w:bottom w:val="single" w:sz="4" w:space="0" w:color="auto"/>
              <w:right w:val="single" w:sz="4" w:space="0" w:color="auto"/>
            </w:tcBorders>
            <w:vAlign w:val="bottom"/>
            <w:hideMark/>
          </w:tcPr>
          <w:p w:rsidR="009E15A4" w:rsidRDefault="009E15A4" w:rsidP="003F6AFF">
            <w:pPr>
              <w:rPr>
                <w:rFonts w:ascii="Arial" w:hAnsi="Arial" w:cs="Arial"/>
                <w:sz w:val="18"/>
                <w:szCs w:val="18"/>
              </w:rPr>
            </w:pPr>
            <w:r>
              <w:rPr>
                <w:rFonts w:ascii="Arial" w:hAnsi="Arial" w:cs="Arial"/>
                <w:sz w:val="18"/>
                <w:szCs w:val="18"/>
              </w:rPr>
              <w:t>654/ 5,265</w:t>
            </w:r>
          </w:p>
          <w:p w:rsidR="009E15A4" w:rsidRDefault="009E15A4" w:rsidP="003F6AFF">
            <w:pPr>
              <w:rPr>
                <w:rFonts w:ascii="Arial" w:hAnsi="Arial" w:cs="Arial"/>
                <w:sz w:val="18"/>
                <w:szCs w:val="18"/>
              </w:rPr>
            </w:pPr>
            <w:r>
              <w:rPr>
                <w:rFonts w:ascii="Arial" w:hAnsi="Arial" w:cs="Arial"/>
                <w:sz w:val="18"/>
                <w:szCs w:val="18"/>
              </w:rPr>
              <w:t>2,435/ 10,435</w:t>
            </w:r>
          </w:p>
        </w:tc>
        <w:tc>
          <w:tcPr>
            <w:tcW w:w="1709" w:type="dxa"/>
            <w:vMerge w:val="restart"/>
            <w:tcBorders>
              <w:top w:val="single" w:sz="4" w:space="0" w:color="auto"/>
              <w:left w:val="single" w:sz="4" w:space="0" w:color="auto"/>
              <w:bottom w:val="single" w:sz="4" w:space="0" w:color="auto"/>
              <w:right w:val="single" w:sz="4" w:space="0" w:color="auto"/>
            </w:tcBorders>
            <w:hideMark/>
          </w:tcPr>
          <w:p w:rsidR="009E15A4" w:rsidRDefault="009E15A4" w:rsidP="003F6AFF">
            <w:pPr>
              <w:rPr>
                <w:rFonts w:ascii="Arial" w:hAnsi="Arial" w:cs="Arial"/>
                <w:sz w:val="18"/>
                <w:szCs w:val="18"/>
              </w:rPr>
            </w:pPr>
            <w:r>
              <w:rPr>
                <w:rFonts w:ascii="Arial" w:hAnsi="Arial" w:cs="Arial"/>
                <w:sz w:val="18"/>
                <w:szCs w:val="18"/>
              </w:rPr>
              <w:t>658/ 5,326</w:t>
            </w:r>
          </w:p>
          <w:p w:rsidR="009E15A4" w:rsidRDefault="009E15A4" w:rsidP="003F6AFF">
            <w:pPr>
              <w:rPr>
                <w:rFonts w:ascii="Arial" w:hAnsi="Arial" w:cs="Arial"/>
                <w:sz w:val="18"/>
                <w:szCs w:val="18"/>
              </w:rPr>
            </w:pPr>
            <w:r>
              <w:rPr>
                <w:rFonts w:ascii="Arial" w:hAnsi="Arial" w:cs="Arial"/>
                <w:sz w:val="18"/>
                <w:szCs w:val="18"/>
              </w:rPr>
              <w:t>2,445/ 10,543</w:t>
            </w:r>
          </w:p>
        </w:tc>
        <w:tc>
          <w:tcPr>
            <w:tcW w:w="1709" w:type="dxa"/>
            <w:vMerge w:val="restart"/>
            <w:tcBorders>
              <w:top w:val="single" w:sz="4" w:space="0" w:color="auto"/>
              <w:left w:val="single" w:sz="4" w:space="0" w:color="auto"/>
              <w:bottom w:val="single" w:sz="4" w:space="0" w:color="auto"/>
              <w:right w:val="single" w:sz="4" w:space="0" w:color="auto"/>
            </w:tcBorders>
            <w:hideMark/>
          </w:tcPr>
          <w:p w:rsidR="009E15A4" w:rsidRDefault="009E15A4" w:rsidP="003F6AFF">
            <w:pPr>
              <w:rPr>
                <w:rFonts w:ascii="Arial" w:hAnsi="Arial" w:cs="Arial"/>
                <w:sz w:val="18"/>
                <w:szCs w:val="18"/>
              </w:rPr>
            </w:pPr>
            <w:r>
              <w:rPr>
                <w:rFonts w:ascii="Arial" w:hAnsi="Arial" w:cs="Arial"/>
                <w:sz w:val="18"/>
                <w:szCs w:val="18"/>
              </w:rPr>
              <w:t>985/ 7,959</w:t>
            </w:r>
          </w:p>
          <w:p w:rsidR="009E15A4" w:rsidRDefault="009E15A4" w:rsidP="003F6AFF">
            <w:pPr>
              <w:rPr>
                <w:rFonts w:ascii="Arial" w:hAnsi="Arial" w:cs="Arial"/>
                <w:sz w:val="18"/>
                <w:szCs w:val="18"/>
              </w:rPr>
            </w:pPr>
            <w:r>
              <w:rPr>
                <w:rFonts w:ascii="Arial" w:hAnsi="Arial" w:cs="Arial"/>
                <w:sz w:val="18"/>
                <w:szCs w:val="18"/>
              </w:rPr>
              <w:t>3,663/ 15,761</w:t>
            </w:r>
          </w:p>
        </w:tc>
        <w:tc>
          <w:tcPr>
            <w:tcW w:w="1889" w:type="dxa"/>
            <w:vMerge w:val="restart"/>
            <w:tcBorders>
              <w:top w:val="single" w:sz="4" w:space="0" w:color="auto"/>
              <w:left w:val="single" w:sz="4" w:space="0" w:color="auto"/>
              <w:bottom w:val="single" w:sz="4" w:space="0" w:color="auto"/>
              <w:right w:val="single" w:sz="4" w:space="0" w:color="auto"/>
            </w:tcBorders>
            <w:hideMark/>
          </w:tcPr>
          <w:p w:rsidR="009E15A4" w:rsidRDefault="009E15A4" w:rsidP="003F6AFF">
            <w:pPr>
              <w:rPr>
                <w:rFonts w:ascii="Arial" w:hAnsi="Arial" w:cs="Arial"/>
                <w:sz w:val="18"/>
                <w:szCs w:val="18"/>
              </w:rPr>
            </w:pPr>
            <w:r>
              <w:rPr>
                <w:rFonts w:ascii="Arial" w:hAnsi="Arial" w:cs="Arial"/>
                <w:sz w:val="18"/>
                <w:szCs w:val="18"/>
              </w:rPr>
              <w:t>646/ 5,143</w:t>
            </w:r>
          </w:p>
          <w:p w:rsidR="009E15A4" w:rsidRDefault="009E15A4" w:rsidP="003F6AFF">
            <w:pPr>
              <w:rPr>
                <w:rFonts w:ascii="Arial" w:hAnsi="Arial" w:cs="Arial"/>
                <w:sz w:val="18"/>
                <w:szCs w:val="18"/>
              </w:rPr>
            </w:pPr>
            <w:r>
              <w:rPr>
                <w:rFonts w:ascii="Arial" w:hAnsi="Arial" w:cs="Arial"/>
                <w:sz w:val="18"/>
                <w:szCs w:val="18"/>
              </w:rPr>
              <w:t>2,418/ 10,220</w:t>
            </w:r>
          </w:p>
        </w:tc>
      </w:tr>
      <w:tr w:rsidR="009E15A4" w:rsidTr="00714932">
        <w:trPr>
          <w:trHeight w:val="175"/>
        </w:trPr>
        <w:tc>
          <w:tcPr>
            <w:tcW w:w="649" w:type="dxa"/>
            <w:vMerge/>
            <w:tcBorders>
              <w:top w:val="single" w:sz="4" w:space="0" w:color="auto"/>
              <w:left w:val="single" w:sz="4" w:space="0" w:color="auto"/>
              <w:bottom w:val="single" w:sz="4" w:space="0" w:color="auto"/>
              <w:right w:val="single" w:sz="4" w:space="0" w:color="auto"/>
            </w:tcBorders>
            <w:vAlign w:val="center"/>
            <w:hideMark/>
          </w:tcPr>
          <w:p w:rsidR="009E15A4" w:rsidRDefault="009E15A4" w:rsidP="003F6AFF">
            <w:pPr>
              <w:rPr>
                <w:rFonts w:ascii="Arial" w:hAnsi="Arial"/>
                <w:color w:val="000000"/>
                <w:sz w:val="18"/>
              </w:rPr>
            </w:pPr>
          </w:p>
        </w:tc>
        <w:tc>
          <w:tcPr>
            <w:tcW w:w="1620" w:type="dxa"/>
            <w:tcBorders>
              <w:top w:val="single" w:sz="4" w:space="0" w:color="auto"/>
              <w:left w:val="single" w:sz="4" w:space="0" w:color="auto"/>
              <w:bottom w:val="single" w:sz="4" w:space="0" w:color="auto"/>
              <w:right w:val="single" w:sz="4" w:space="0" w:color="auto"/>
            </w:tcBorders>
            <w:vAlign w:val="bottom"/>
            <w:hideMark/>
          </w:tcPr>
          <w:p w:rsidR="009E15A4" w:rsidRDefault="009E15A4" w:rsidP="003F6AFF">
            <w:pPr>
              <w:pStyle w:val="TableText"/>
            </w:pPr>
            <w:r>
              <w:t>Write (</w:t>
            </w:r>
            <w:proofErr w:type="spellStart"/>
            <w:r>
              <w:t>Avg</w:t>
            </w:r>
            <w:proofErr w:type="spellEnd"/>
            <w:r>
              <w:t>/ Max)</w:t>
            </w:r>
          </w:p>
        </w:tc>
        <w:tc>
          <w:tcPr>
            <w:tcW w:w="1799" w:type="dxa"/>
            <w:vMerge/>
            <w:tcBorders>
              <w:top w:val="single" w:sz="4" w:space="0" w:color="auto"/>
              <w:left w:val="single" w:sz="4" w:space="0" w:color="auto"/>
              <w:bottom w:val="single" w:sz="4" w:space="0" w:color="auto"/>
              <w:right w:val="single" w:sz="4" w:space="0" w:color="auto"/>
            </w:tcBorders>
            <w:vAlign w:val="center"/>
            <w:hideMark/>
          </w:tcPr>
          <w:p w:rsidR="009E15A4" w:rsidRDefault="009E15A4" w:rsidP="003F6AFF">
            <w:pPr>
              <w:rPr>
                <w:rFonts w:ascii="Arial" w:hAnsi="Arial" w:cs="Arial"/>
                <w:sz w:val="18"/>
                <w:szCs w:val="18"/>
              </w:rPr>
            </w:pPr>
          </w:p>
        </w:tc>
        <w:tc>
          <w:tcPr>
            <w:tcW w:w="1709" w:type="dxa"/>
            <w:vMerge/>
            <w:tcBorders>
              <w:top w:val="single" w:sz="4" w:space="0" w:color="auto"/>
              <w:left w:val="single" w:sz="4" w:space="0" w:color="auto"/>
              <w:bottom w:val="single" w:sz="4" w:space="0" w:color="auto"/>
              <w:right w:val="single" w:sz="4" w:space="0" w:color="auto"/>
            </w:tcBorders>
            <w:vAlign w:val="center"/>
            <w:hideMark/>
          </w:tcPr>
          <w:p w:rsidR="009E15A4" w:rsidRDefault="009E15A4" w:rsidP="003F6AFF">
            <w:pPr>
              <w:rPr>
                <w:rFonts w:ascii="Arial" w:hAnsi="Arial" w:cs="Arial"/>
                <w:sz w:val="18"/>
                <w:szCs w:val="18"/>
              </w:rPr>
            </w:pPr>
          </w:p>
        </w:tc>
        <w:tc>
          <w:tcPr>
            <w:tcW w:w="1709" w:type="dxa"/>
            <w:vMerge/>
            <w:tcBorders>
              <w:top w:val="single" w:sz="4" w:space="0" w:color="auto"/>
              <w:left w:val="single" w:sz="4" w:space="0" w:color="auto"/>
              <w:bottom w:val="single" w:sz="4" w:space="0" w:color="auto"/>
              <w:right w:val="single" w:sz="4" w:space="0" w:color="auto"/>
            </w:tcBorders>
            <w:vAlign w:val="center"/>
            <w:hideMark/>
          </w:tcPr>
          <w:p w:rsidR="009E15A4" w:rsidRDefault="009E15A4" w:rsidP="003F6AFF">
            <w:pPr>
              <w:rPr>
                <w:rFonts w:ascii="Arial" w:hAnsi="Arial" w:cs="Arial"/>
                <w:sz w:val="18"/>
                <w:szCs w:val="18"/>
              </w:rPr>
            </w:pPr>
          </w:p>
        </w:tc>
        <w:tc>
          <w:tcPr>
            <w:tcW w:w="1889" w:type="dxa"/>
            <w:vMerge/>
            <w:tcBorders>
              <w:top w:val="single" w:sz="4" w:space="0" w:color="auto"/>
              <w:left w:val="single" w:sz="4" w:space="0" w:color="auto"/>
              <w:bottom w:val="single" w:sz="4" w:space="0" w:color="auto"/>
              <w:right w:val="single" w:sz="4" w:space="0" w:color="auto"/>
            </w:tcBorders>
            <w:vAlign w:val="center"/>
            <w:hideMark/>
          </w:tcPr>
          <w:p w:rsidR="009E15A4" w:rsidRDefault="009E15A4" w:rsidP="003F6AFF">
            <w:pPr>
              <w:rPr>
                <w:rFonts w:ascii="Arial" w:hAnsi="Arial" w:cs="Arial"/>
                <w:sz w:val="18"/>
                <w:szCs w:val="18"/>
              </w:rPr>
            </w:pPr>
          </w:p>
        </w:tc>
      </w:tr>
      <w:tr w:rsidR="009E15A4" w:rsidTr="00714932">
        <w:tc>
          <w:tcPr>
            <w:tcW w:w="2269" w:type="dxa"/>
            <w:gridSpan w:val="2"/>
            <w:tcBorders>
              <w:top w:val="single" w:sz="4" w:space="0" w:color="auto"/>
              <w:left w:val="single" w:sz="4" w:space="0" w:color="auto"/>
              <w:bottom w:val="single" w:sz="4" w:space="0" w:color="auto"/>
              <w:right w:val="single" w:sz="4" w:space="0" w:color="auto"/>
            </w:tcBorders>
            <w:vAlign w:val="bottom"/>
            <w:hideMark/>
          </w:tcPr>
          <w:p w:rsidR="009E15A4" w:rsidRDefault="009E15A4" w:rsidP="003F6AFF">
            <w:pPr>
              <w:pStyle w:val="TableText"/>
            </w:pPr>
            <w:r>
              <w:t>Storage Totals</w:t>
            </w:r>
          </w:p>
        </w:tc>
        <w:tc>
          <w:tcPr>
            <w:tcW w:w="1799" w:type="dxa"/>
            <w:tcBorders>
              <w:top w:val="single" w:sz="4" w:space="0" w:color="auto"/>
              <w:left w:val="single" w:sz="4" w:space="0" w:color="auto"/>
              <w:bottom w:val="single" w:sz="4" w:space="0" w:color="auto"/>
              <w:right w:val="single" w:sz="4" w:space="0" w:color="auto"/>
            </w:tcBorders>
            <w:vAlign w:val="bottom"/>
            <w:hideMark/>
          </w:tcPr>
          <w:p w:rsidR="009E15A4" w:rsidRDefault="009E15A4" w:rsidP="003F6AFF">
            <w:pPr>
              <w:pStyle w:val="TableText"/>
            </w:pPr>
            <w:r>
              <w:t>31.16 TB</w:t>
            </w:r>
          </w:p>
        </w:tc>
        <w:tc>
          <w:tcPr>
            <w:tcW w:w="1709" w:type="dxa"/>
            <w:tcBorders>
              <w:top w:val="single" w:sz="4" w:space="0" w:color="auto"/>
              <w:left w:val="single" w:sz="4" w:space="0" w:color="auto"/>
              <w:bottom w:val="single" w:sz="4" w:space="0" w:color="auto"/>
              <w:right w:val="single" w:sz="4" w:space="0" w:color="auto"/>
            </w:tcBorders>
            <w:hideMark/>
          </w:tcPr>
          <w:p w:rsidR="009E15A4" w:rsidRDefault="009E15A4" w:rsidP="003F6AFF">
            <w:pPr>
              <w:pStyle w:val="TableText"/>
            </w:pPr>
            <w:r>
              <w:t>31.32 TB</w:t>
            </w:r>
          </w:p>
        </w:tc>
        <w:tc>
          <w:tcPr>
            <w:tcW w:w="1709" w:type="dxa"/>
            <w:tcBorders>
              <w:top w:val="single" w:sz="4" w:space="0" w:color="auto"/>
              <w:left w:val="single" w:sz="4" w:space="0" w:color="auto"/>
              <w:bottom w:val="single" w:sz="4" w:space="0" w:color="auto"/>
              <w:right w:val="single" w:sz="4" w:space="0" w:color="auto"/>
            </w:tcBorders>
            <w:hideMark/>
          </w:tcPr>
          <w:p w:rsidR="009E15A4" w:rsidRDefault="009E15A4" w:rsidP="003F6AFF">
            <w:pPr>
              <w:pStyle w:val="TableText"/>
            </w:pPr>
            <w:r>
              <w:t>46.9 TB</w:t>
            </w:r>
          </w:p>
        </w:tc>
        <w:tc>
          <w:tcPr>
            <w:tcW w:w="1889" w:type="dxa"/>
            <w:tcBorders>
              <w:top w:val="single" w:sz="4" w:space="0" w:color="auto"/>
              <w:left w:val="single" w:sz="4" w:space="0" w:color="auto"/>
              <w:bottom w:val="single" w:sz="4" w:space="0" w:color="auto"/>
              <w:right w:val="single" w:sz="4" w:space="0" w:color="auto"/>
            </w:tcBorders>
            <w:hideMark/>
          </w:tcPr>
          <w:p w:rsidR="009E15A4" w:rsidRDefault="009E15A4" w:rsidP="003F6AFF">
            <w:pPr>
              <w:pStyle w:val="TableText"/>
            </w:pPr>
            <w:r>
              <w:t>30.84 TB</w:t>
            </w:r>
          </w:p>
        </w:tc>
      </w:tr>
    </w:tbl>
    <w:p w:rsidR="00714932" w:rsidRPr="001C29FC" w:rsidRDefault="00714932" w:rsidP="00714932">
      <w:pPr>
        <w:pStyle w:val="Heading3"/>
      </w:pPr>
      <w:bookmarkStart w:id="380" w:name="_Toc511113421"/>
      <w:r>
        <w:t>Initial</w:t>
      </w:r>
      <w:r w:rsidRPr="001C29FC">
        <w:t xml:space="preserve"> </w:t>
      </w:r>
      <w:r>
        <w:t xml:space="preserve">Setup </w:t>
      </w:r>
      <w:r w:rsidRPr="001C29FC">
        <w:t>Tasks</w:t>
      </w:r>
      <w:bookmarkEnd w:id="380"/>
      <w:r w:rsidRPr="001C29FC">
        <w:t xml:space="preserve"> </w:t>
      </w:r>
      <w:r w:rsidRPr="001C29FC">
        <w:fldChar w:fldCharType="begin"/>
      </w:r>
      <w:r w:rsidRPr="001C29FC">
        <w:instrText xml:space="preserve"> XE "Ongoing Tasks" </w:instrText>
      </w:r>
      <w:r w:rsidRPr="001C29FC">
        <w:fldChar w:fldCharType="end"/>
      </w:r>
    </w:p>
    <w:p w:rsidR="00714932" w:rsidRPr="001C29FC" w:rsidRDefault="00714932" w:rsidP="00714932">
      <w:pPr>
        <w:pStyle w:val="BodyText"/>
      </w:pPr>
      <w:r w:rsidRPr="001C29FC">
        <w:t xml:space="preserve">Execute the tasks in this section </w:t>
      </w:r>
      <w:r>
        <w:t>prior to installation</w:t>
      </w:r>
      <w:r w:rsidRPr="001C29FC">
        <w:t xml:space="preserve">. </w:t>
      </w:r>
    </w:p>
    <w:p w:rsidR="0098108D" w:rsidRPr="00714932" w:rsidRDefault="0098108D" w:rsidP="00E848FE">
      <w:pPr>
        <w:pStyle w:val="Heading4"/>
      </w:pPr>
      <w:bookmarkStart w:id="381" w:name="_Toc178584125"/>
      <w:r w:rsidRPr="00714932">
        <w:t>Group Policy</w:t>
      </w:r>
      <w:bookmarkEnd w:id="381"/>
      <w:r w:rsidRPr="00714932">
        <w:fldChar w:fldCharType="begin"/>
      </w:r>
      <w:r w:rsidRPr="00714932">
        <w:instrText xml:space="preserve"> XE “Group Policy” </w:instrText>
      </w:r>
      <w:r w:rsidRPr="00714932">
        <w:fldChar w:fldCharType="end"/>
      </w:r>
    </w:p>
    <w:p w:rsidR="00714932" w:rsidRDefault="00714932" w:rsidP="0098108D">
      <w:pPr>
        <w:pStyle w:val="BodyText"/>
      </w:pPr>
      <w:r w:rsidRPr="001C29FC">
        <w:t>For Group Policy purposes, VBECS servers will reside in their own OU, which will contain only VBECS servers. You may also create OUs under the main OU for organizational purposes. For more information</w:t>
      </w:r>
      <w:r>
        <w:t>, see the Group Policy section.</w:t>
      </w:r>
    </w:p>
    <w:p w:rsidR="0098108D" w:rsidRPr="001C29FC" w:rsidRDefault="0098108D" w:rsidP="0098108D">
      <w:pPr>
        <w:pStyle w:val="BodyText"/>
      </w:pPr>
      <w:r w:rsidRPr="001C29FC">
        <w:t xml:space="preserve">Import the </w:t>
      </w:r>
      <w:r w:rsidRPr="00714932">
        <w:rPr>
          <w:i/>
        </w:rPr>
        <w:t xml:space="preserve">VHA VBECS </w:t>
      </w:r>
      <w:r w:rsidR="00B52C87" w:rsidRPr="00714932">
        <w:rPr>
          <w:i/>
        </w:rPr>
        <w:t>Terminal</w:t>
      </w:r>
      <w:r w:rsidRPr="00714932">
        <w:rPr>
          <w:i/>
        </w:rPr>
        <w:t xml:space="preserve"> Server Policy</w:t>
      </w:r>
      <w:r w:rsidRPr="001C29FC">
        <w:t xml:space="preserve"> from the VHAMASTER domain. Place the group policy in the top-level server OU. For more information about OUs and server organization, see the Active Directory section.</w:t>
      </w:r>
    </w:p>
    <w:p w:rsidR="0098108D" w:rsidRPr="001C29FC" w:rsidRDefault="001F4CB9" w:rsidP="0098108D">
      <w:pPr>
        <w:pStyle w:val="BodyText"/>
      </w:pPr>
      <w:r>
        <w:br w:type="page"/>
      </w:r>
      <w:r w:rsidR="0098108D" w:rsidRPr="001C29FC">
        <w:lastRenderedPageBreak/>
        <w:t xml:space="preserve">Configure the policy so that it is not applied to the </w:t>
      </w:r>
      <w:proofErr w:type="spellStart"/>
      <w:r w:rsidR="0098108D" w:rsidRPr="001C29FC">
        <w:rPr>
          <w:bCs/>
        </w:rPr>
        <w:t>R</w:t>
      </w:r>
      <w:r w:rsidR="0098108D" w:rsidRPr="001C29FC">
        <w:rPr>
          <w:bCs/>
          <w:i/>
        </w:rPr>
        <w:t>xx</w:t>
      </w:r>
      <w:r w:rsidR="0098108D" w:rsidRPr="001C29FC">
        <w:rPr>
          <w:bCs/>
        </w:rPr>
        <w:t>VbecsServerAdmins</w:t>
      </w:r>
      <w:proofErr w:type="spellEnd"/>
      <w:r w:rsidR="0098108D" w:rsidRPr="001C29FC">
        <w:t xml:space="preserve"> Active Directory group. See the example in </w:t>
      </w:r>
      <w:r w:rsidR="0098108D" w:rsidRPr="001C29FC">
        <w:fldChar w:fldCharType="begin"/>
      </w:r>
      <w:r w:rsidR="0098108D" w:rsidRPr="001C29FC">
        <w:instrText xml:space="preserve"> REF _Ref178579052 \h </w:instrText>
      </w:r>
      <w:r w:rsidR="0098108D" w:rsidRPr="001C29FC">
        <w:fldChar w:fldCharType="separate"/>
      </w:r>
      <w:r w:rsidR="00354257" w:rsidRPr="001C29FC">
        <w:t xml:space="preserve">Figure </w:t>
      </w:r>
      <w:r w:rsidR="00354257">
        <w:rPr>
          <w:noProof/>
        </w:rPr>
        <w:t>106</w:t>
      </w:r>
      <w:r w:rsidR="0098108D" w:rsidRPr="001C29FC">
        <w:fldChar w:fldCharType="end"/>
      </w:r>
      <w:r w:rsidR="0098108D" w:rsidRPr="001C29FC">
        <w:t xml:space="preserve">. </w:t>
      </w:r>
    </w:p>
    <w:p w:rsidR="0098108D" w:rsidRPr="001C29FC" w:rsidRDefault="0098108D" w:rsidP="0098108D">
      <w:pPr>
        <w:pStyle w:val="Caption"/>
      </w:pPr>
      <w:bookmarkStart w:id="382" w:name="_Ref178579052"/>
      <w:r w:rsidRPr="001C29FC">
        <w:t xml:space="preserve">Figure </w:t>
      </w:r>
      <w:fldSimple w:instr=" SEQ Figure \* ARABIC ">
        <w:r w:rsidR="00354257">
          <w:rPr>
            <w:noProof/>
          </w:rPr>
          <w:t>106</w:t>
        </w:r>
      </w:fldSimple>
      <w:bookmarkEnd w:id="382"/>
      <w:r w:rsidRPr="001C29FC">
        <w:t xml:space="preserve">: Example of a Group Policy Not Applied to </w:t>
      </w:r>
      <w:proofErr w:type="spellStart"/>
      <w:r w:rsidRPr="001C29FC">
        <w:t>VBECSAdministrators</w:t>
      </w:r>
      <w:proofErr w:type="spellEnd"/>
      <w:r w:rsidRPr="001C29FC">
        <w:t xml:space="preserve"> Group</w:t>
      </w:r>
    </w:p>
    <w:p w:rsidR="0098108D" w:rsidRPr="001C29FC" w:rsidRDefault="004B2052" w:rsidP="0098108D">
      <w:pPr>
        <w:pStyle w:val="BodyText"/>
      </w:pPr>
      <w:r>
        <w:rPr>
          <w:noProof/>
        </w:rPr>
        <w:drawing>
          <wp:inline distT="0" distB="0" distL="0" distR="0">
            <wp:extent cx="5248275" cy="4533900"/>
            <wp:effectExtent l="0" t="0" r="9525" b="0"/>
            <wp:docPr id="127" name="Picture 1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7"/>
                    <pic:cNvPicPr>
                      <a:picLocks noChangeAspect="1" noChangeArrowheads="1"/>
                    </pic:cNvPicPr>
                  </pic:nvPicPr>
                  <pic:blipFill>
                    <a:blip r:embed="rId138">
                      <a:extLst>
                        <a:ext uri="{28A0092B-C50C-407E-A947-70E740481C1C}">
                          <a14:useLocalDpi xmlns:a14="http://schemas.microsoft.com/office/drawing/2010/main" val="0"/>
                        </a:ext>
                      </a:extLst>
                    </a:blip>
                    <a:srcRect/>
                    <a:stretch>
                      <a:fillRect/>
                    </a:stretch>
                  </pic:blipFill>
                  <pic:spPr bwMode="auto">
                    <a:xfrm>
                      <a:off x="0" y="0"/>
                      <a:ext cx="5248275" cy="4533900"/>
                    </a:xfrm>
                    <a:prstGeom prst="rect">
                      <a:avLst/>
                    </a:prstGeom>
                    <a:noFill/>
                    <a:ln>
                      <a:noFill/>
                    </a:ln>
                  </pic:spPr>
                </pic:pic>
              </a:graphicData>
            </a:graphic>
          </wp:inline>
        </w:drawing>
      </w:r>
    </w:p>
    <w:p w:rsidR="0098108D" w:rsidRPr="00714932" w:rsidRDefault="004C6103" w:rsidP="00E848FE">
      <w:pPr>
        <w:pStyle w:val="Heading4"/>
      </w:pPr>
      <w:bookmarkStart w:id="383" w:name="_Toc178584127"/>
      <w:r>
        <w:t>RDP</w:t>
      </w:r>
      <w:r w:rsidR="0098108D" w:rsidRPr="00714932">
        <w:t xml:space="preserve"> Server</w:t>
      </w:r>
      <w:bookmarkEnd w:id="383"/>
      <w:r w:rsidR="0098108D" w:rsidRPr="00714932">
        <w:fldChar w:fldCharType="begin"/>
      </w:r>
      <w:r w:rsidR="0098108D" w:rsidRPr="00714932">
        <w:instrText xml:space="preserve"> XE "Terminal Server License Server" </w:instrText>
      </w:r>
      <w:r w:rsidR="0098108D" w:rsidRPr="00714932">
        <w:fldChar w:fldCharType="end"/>
      </w:r>
    </w:p>
    <w:p w:rsidR="002B6F78" w:rsidRDefault="0098108D" w:rsidP="0098108D">
      <w:pPr>
        <w:pStyle w:val="BodyText"/>
      </w:pPr>
      <w:r w:rsidRPr="001C29FC">
        <w:t xml:space="preserve">VBECS is a </w:t>
      </w:r>
      <w:r w:rsidR="004C6103">
        <w:t>RDP</w:t>
      </w:r>
      <w:r w:rsidRPr="001C29FC">
        <w:t xml:space="preserve"> Server application and requires a license.</w:t>
      </w:r>
      <w:r w:rsidR="002B6F78">
        <w:t xml:space="preserve"> </w:t>
      </w:r>
      <w:r w:rsidR="00984C5C">
        <w:t>Specify t</w:t>
      </w:r>
      <w:r w:rsidR="002B6F78">
        <w:t>he license server in the group policy at the following location:</w:t>
      </w:r>
    </w:p>
    <w:p w:rsidR="002B6F78" w:rsidRDefault="002B6F78" w:rsidP="0098108D">
      <w:pPr>
        <w:pStyle w:val="BodyText"/>
      </w:pPr>
    </w:p>
    <w:p w:rsidR="002B6F78" w:rsidRDefault="002B6F78" w:rsidP="00675CAA">
      <w:pPr>
        <w:pStyle w:val="BodyText"/>
        <w:numPr>
          <w:ilvl w:val="0"/>
          <w:numId w:val="13"/>
        </w:numPr>
      </w:pPr>
      <w:r>
        <w:t>Computer Configuration, Policies, Administrative Templates, Windows Components, Remote Desktop Services, Remote Desktop Session Host, Licensing, Use the specified Remote Desktop license servers (</w:t>
      </w:r>
      <w:r w:rsidRPr="00984C5C">
        <w:rPr>
          <w:b/>
        </w:rPr>
        <w:t>Enabled</w:t>
      </w:r>
      <w:r>
        <w:t xml:space="preserve">), License servers to use: </w:t>
      </w:r>
      <w:r w:rsidR="0042028E">
        <w:rPr>
          <w:b/>
        </w:rPr>
        <w:t>&lt;</w:t>
      </w:r>
      <w:r w:rsidR="00F20524">
        <w:rPr>
          <w:b/>
        </w:rPr>
        <w:t>specify the VA’s license server with the server’s fully qualified domain name</w:t>
      </w:r>
      <w:r w:rsidR="0042028E">
        <w:rPr>
          <w:b/>
        </w:rPr>
        <w:t>&gt;</w:t>
      </w:r>
    </w:p>
    <w:p w:rsidR="00984C5C" w:rsidRPr="006C1886" w:rsidRDefault="004B2052" w:rsidP="00984C5C">
      <w:pPr>
        <w:pStyle w:val="Caution"/>
        <w:rPr>
          <w:szCs w:val="22"/>
        </w:rPr>
      </w:pPr>
      <w:bookmarkStart w:id="384" w:name="_Toc178584129"/>
      <w:bookmarkStart w:id="385" w:name="_Toc355768169"/>
      <w:r>
        <w:rPr>
          <w:b/>
          <w:bCs/>
          <w:i w:val="0"/>
          <w:iCs w:val="0"/>
          <w:noProof/>
          <w:szCs w:val="22"/>
        </w:rPr>
        <w:drawing>
          <wp:inline distT="0" distB="0" distL="0" distR="0">
            <wp:extent cx="266700" cy="219075"/>
            <wp:effectExtent l="0" t="0" r="0" b="9525"/>
            <wp:docPr id="128" name="Picture 128"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8" descr="image00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66700" cy="219075"/>
                    </a:xfrm>
                    <a:prstGeom prst="rect">
                      <a:avLst/>
                    </a:prstGeom>
                    <a:noFill/>
                    <a:ln>
                      <a:noFill/>
                    </a:ln>
                  </pic:spPr>
                </pic:pic>
              </a:graphicData>
            </a:graphic>
          </wp:inline>
        </w:drawing>
      </w:r>
      <w:r w:rsidR="00984C5C" w:rsidRPr="006C1886">
        <w:rPr>
          <w:b/>
          <w:bCs/>
          <w:i w:val="0"/>
          <w:iCs w:val="0"/>
          <w:szCs w:val="22"/>
        </w:rPr>
        <w:t xml:space="preserve"> </w:t>
      </w:r>
      <w:r w:rsidR="00984C5C">
        <w:rPr>
          <w:szCs w:val="22"/>
        </w:rPr>
        <w:t xml:space="preserve">Remote desktop is critical to VBECS. Failure to connect to a license server will result in widespread outages. </w:t>
      </w:r>
      <w:r w:rsidR="007A6766">
        <w:rPr>
          <w:szCs w:val="22"/>
        </w:rPr>
        <w:t xml:space="preserve">If you see errors related to </w:t>
      </w:r>
      <w:r w:rsidR="00B76D17">
        <w:rPr>
          <w:szCs w:val="22"/>
        </w:rPr>
        <w:t>Terminal S</w:t>
      </w:r>
      <w:r w:rsidR="007A6766">
        <w:rPr>
          <w:szCs w:val="22"/>
        </w:rPr>
        <w:t xml:space="preserve">erver licensing, contact </w:t>
      </w:r>
      <w:r w:rsidR="00B76D17">
        <w:rPr>
          <w:szCs w:val="22"/>
        </w:rPr>
        <w:t xml:space="preserve">the Enterprise Engineering group </w:t>
      </w:r>
      <w:r w:rsidR="007A6766">
        <w:rPr>
          <w:szCs w:val="22"/>
        </w:rPr>
        <w:t>immediately</w:t>
      </w:r>
      <w:r w:rsidR="00B76D17">
        <w:rPr>
          <w:szCs w:val="22"/>
        </w:rPr>
        <w:t>:</w:t>
      </w:r>
      <w:r w:rsidR="00B76D17" w:rsidRPr="00B76D17">
        <w:rPr>
          <w:b/>
          <w:szCs w:val="22"/>
        </w:rPr>
        <w:t xml:space="preserve"> </w:t>
      </w:r>
      <w:r w:rsidR="008577AE">
        <w:t>PII</w:t>
      </w:r>
      <w:bookmarkStart w:id="386" w:name="_GoBack"/>
      <w:bookmarkEnd w:id="386"/>
      <w:r w:rsidR="00B76D17">
        <w:rPr>
          <w:szCs w:val="22"/>
        </w:rPr>
        <w:t>.</w:t>
      </w:r>
    </w:p>
    <w:p w:rsidR="0098108D" w:rsidRPr="001C29FC" w:rsidRDefault="0075270D" w:rsidP="00E848FE">
      <w:pPr>
        <w:pStyle w:val="Heading3"/>
      </w:pPr>
      <w:r>
        <w:br w:type="page"/>
      </w:r>
      <w:bookmarkStart w:id="387" w:name="_Toc511113422"/>
      <w:r w:rsidR="0098108D" w:rsidRPr="001C29FC">
        <w:lastRenderedPageBreak/>
        <w:t>Ongoing Tasks</w:t>
      </w:r>
      <w:bookmarkEnd w:id="384"/>
      <w:bookmarkEnd w:id="385"/>
      <w:bookmarkEnd w:id="387"/>
      <w:r w:rsidR="00EF4035" w:rsidRPr="001C29FC">
        <w:t xml:space="preserve"> </w:t>
      </w:r>
      <w:r w:rsidR="0098108D" w:rsidRPr="001C29FC">
        <w:fldChar w:fldCharType="begin"/>
      </w:r>
      <w:r w:rsidR="0098108D" w:rsidRPr="001C29FC">
        <w:instrText xml:space="preserve"> XE "Ongoing Tasks" </w:instrText>
      </w:r>
      <w:r w:rsidR="0098108D" w:rsidRPr="001C29FC">
        <w:fldChar w:fldCharType="end"/>
      </w:r>
    </w:p>
    <w:p w:rsidR="0098108D" w:rsidRPr="001C29FC" w:rsidRDefault="0098108D" w:rsidP="0098108D">
      <w:pPr>
        <w:pStyle w:val="BodyText"/>
      </w:pPr>
      <w:r w:rsidRPr="001C29FC">
        <w:t xml:space="preserve">Execute the tasks in this section continually. </w:t>
      </w:r>
    </w:p>
    <w:p w:rsidR="0098108D" w:rsidRPr="001C29FC" w:rsidRDefault="0098108D" w:rsidP="00AF7403">
      <w:pPr>
        <w:pStyle w:val="Heading4"/>
        <w:numPr>
          <w:ilvl w:val="0"/>
          <w:numId w:val="44"/>
        </w:numPr>
      </w:pPr>
      <w:bookmarkStart w:id="388" w:name="_Toc178584130"/>
      <w:r w:rsidRPr="001C29FC">
        <w:t>Back Up the VBECS Database</w:t>
      </w:r>
      <w:bookmarkEnd w:id="388"/>
      <w:r w:rsidRPr="001C29FC">
        <w:fldChar w:fldCharType="begin"/>
      </w:r>
      <w:r w:rsidRPr="001C29FC">
        <w:instrText xml:space="preserve"> XE "Back Up the VBECS Database" </w:instrText>
      </w:r>
      <w:r w:rsidRPr="001C29FC">
        <w:fldChar w:fldCharType="end"/>
      </w:r>
    </w:p>
    <w:p w:rsidR="0098108D" w:rsidRPr="001C29FC" w:rsidRDefault="0098108D" w:rsidP="00282839">
      <w:pPr>
        <w:pStyle w:val="BodyText"/>
        <w:ind w:left="720"/>
      </w:pPr>
      <w:r w:rsidRPr="001C29FC">
        <w:t>Back up the VBECS database</w:t>
      </w:r>
      <w:r w:rsidR="006E5792">
        <w:t>s</w:t>
      </w:r>
      <w:r w:rsidRPr="001C29FC">
        <w:t xml:space="preserve"> nightly</w:t>
      </w:r>
      <w:r w:rsidR="006E5792">
        <w:t xml:space="preserve"> (1am CST)</w:t>
      </w:r>
      <w:r w:rsidRPr="001C29FC">
        <w:t>:</w:t>
      </w:r>
    </w:p>
    <w:p w:rsidR="003F6AFF" w:rsidRDefault="003F6AFF" w:rsidP="00AF7403">
      <w:pPr>
        <w:pStyle w:val="ListBullet"/>
        <w:numPr>
          <w:ilvl w:val="1"/>
          <w:numId w:val="45"/>
        </w:numPr>
      </w:pPr>
      <w:bookmarkStart w:id="389" w:name="_Toc178584131"/>
      <w:r>
        <w:t>Back up all folders and files in the &lt;Primary Server&gt; H:\Program Files\Microsoft SQL Server\MSSQL11.MSSQLSERVER\MSSQL\Backup  and &lt;Secondary (HA) Server&gt; H:\Program Files\Microsoft SQL Server\MSSQL11.MSSQLSERVER\MSSQL\Backup  directories.</w:t>
      </w:r>
    </w:p>
    <w:p w:rsidR="003F6AFF" w:rsidRDefault="003F6AFF" w:rsidP="00AF7403">
      <w:pPr>
        <w:pStyle w:val="ListBullet"/>
        <w:numPr>
          <w:ilvl w:val="1"/>
          <w:numId w:val="45"/>
        </w:numPr>
      </w:pPr>
      <w:r>
        <w:t>Database backups are maintain</w:t>
      </w:r>
      <w:r w:rsidR="006E5792">
        <w:rPr>
          <w:lang w:val="en-US"/>
        </w:rPr>
        <w:t>ed</w:t>
      </w:r>
      <w:r>
        <w:t xml:space="preserve"> for at least seven days on the </w:t>
      </w:r>
      <w:r w:rsidR="00042D4A">
        <w:rPr>
          <w:lang w:val="en-US"/>
        </w:rPr>
        <w:t>Active Replica</w:t>
      </w:r>
      <w:r>
        <w:t xml:space="preserve"> servers. </w:t>
      </w:r>
    </w:p>
    <w:p w:rsidR="0098108D" w:rsidRPr="001C29FC" w:rsidRDefault="0098108D" w:rsidP="00AF7403">
      <w:pPr>
        <w:pStyle w:val="Heading4"/>
        <w:numPr>
          <w:ilvl w:val="0"/>
          <w:numId w:val="44"/>
        </w:numPr>
      </w:pPr>
      <w:r w:rsidRPr="001C29FC">
        <w:t>VBECS Updates</w:t>
      </w:r>
      <w:bookmarkEnd w:id="389"/>
      <w:r w:rsidRPr="001C29FC">
        <w:fldChar w:fldCharType="begin"/>
      </w:r>
      <w:r w:rsidRPr="001C29FC">
        <w:instrText xml:space="preserve"> XE “VBECS Updates” </w:instrText>
      </w:r>
      <w:r w:rsidRPr="001C29FC">
        <w:fldChar w:fldCharType="end"/>
      </w:r>
    </w:p>
    <w:p w:rsidR="0098108D" w:rsidRPr="001C29FC" w:rsidRDefault="0098108D" w:rsidP="00282839">
      <w:pPr>
        <w:pStyle w:val="BodyText"/>
        <w:ind w:left="720"/>
      </w:pPr>
      <w:r w:rsidRPr="001C29FC">
        <w:t xml:space="preserve">When the VBECS </w:t>
      </w:r>
      <w:r w:rsidR="00161172">
        <w:t>maintenance</w:t>
      </w:r>
      <w:r w:rsidRPr="001C29FC">
        <w:t xml:space="preserve"> team releases a VBECS patch, install the patch in accordance with instructions supplied by the </w:t>
      </w:r>
      <w:r w:rsidR="008857F0">
        <w:t>VBECS maintenance</w:t>
      </w:r>
      <w:r w:rsidRPr="001C29FC">
        <w:t xml:space="preserve"> team.</w:t>
      </w:r>
    </w:p>
    <w:p w:rsidR="0098108D" w:rsidRPr="001C29FC" w:rsidRDefault="0098108D" w:rsidP="00AF7403">
      <w:pPr>
        <w:pStyle w:val="Heading4"/>
        <w:numPr>
          <w:ilvl w:val="0"/>
          <w:numId w:val="44"/>
        </w:numPr>
      </w:pPr>
      <w:bookmarkStart w:id="390" w:name="_Toc178584132"/>
      <w:r w:rsidRPr="001C29FC">
        <w:t>Windows Updates</w:t>
      </w:r>
      <w:bookmarkEnd w:id="390"/>
      <w:r w:rsidRPr="001C29FC">
        <w:fldChar w:fldCharType="begin"/>
      </w:r>
      <w:r w:rsidRPr="001C29FC">
        <w:instrText xml:space="preserve"> XE “Windows Updates” </w:instrText>
      </w:r>
      <w:r w:rsidRPr="001C29FC">
        <w:fldChar w:fldCharType="end"/>
      </w:r>
    </w:p>
    <w:p w:rsidR="001F4CB9" w:rsidRDefault="0098108D" w:rsidP="00282839">
      <w:pPr>
        <w:pStyle w:val="BodyText"/>
        <w:ind w:left="720"/>
      </w:pPr>
      <w:r w:rsidRPr="001C29FC">
        <w:t xml:space="preserve">The VBECS </w:t>
      </w:r>
      <w:r w:rsidR="00161172">
        <w:t>maintenance</w:t>
      </w:r>
      <w:r w:rsidR="00A43CF3">
        <w:t xml:space="preserve"> team tests</w:t>
      </w:r>
      <w:r w:rsidRPr="001C29FC">
        <w:t xml:space="preserve"> every Microsoft Windows update. Once the </w:t>
      </w:r>
      <w:r w:rsidR="00A43CF3">
        <w:t>VBECS maintenance</w:t>
      </w:r>
      <w:r w:rsidRPr="001C29FC">
        <w:t xml:space="preserve"> team</w:t>
      </w:r>
      <w:r w:rsidR="00A43CF3">
        <w:t xml:space="preserve"> certifies the Microsoft Window</w:t>
      </w:r>
      <w:r w:rsidR="00B75B66">
        <w:t xml:space="preserve">s update, EO </w:t>
      </w:r>
      <w:r w:rsidR="00A43CF3">
        <w:t xml:space="preserve">staff at the AITC install the updates during the monthly maintenance periods defined for the test and production servers. Refer to </w:t>
      </w:r>
      <w:r w:rsidR="00A43CF3" w:rsidRPr="00A43CF3">
        <w:rPr>
          <w:i/>
        </w:rPr>
        <w:t>Applying Windows Updates</w:t>
      </w:r>
      <w:r w:rsidR="00A43CF3">
        <w:t xml:space="preserve"> section for details.</w:t>
      </w:r>
    </w:p>
    <w:p w:rsidR="0098108D" w:rsidRPr="001C29FC" w:rsidRDefault="0098108D" w:rsidP="0098108D">
      <w:pPr>
        <w:pStyle w:val="BodyText"/>
      </w:pPr>
    </w:p>
    <w:p w:rsidR="0098108D" w:rsidRPr="001C29FC" w:rsidRDefault="0098108D" w:rsidP="0098108D">
      <w:pPr>
        <w:pStyle w:val="BodyText"/>
      </w:pPr>
    </w:p>
    <w:p w:rsidR="001E23DE" w:rsidRPr="001C29FC" w:rsidRDefault="00C82FE0" w:rsidP="004E4DA7">
      <w:pPr>
        <w:pStyle w:val="Heading2"/>
      </w:pPr>
      <w:r>
        <w:br w:type="page"/>
      </w:r>
      <w:bookmarkStart w:id="391" w:name="_Toc355768172"/>
      <w:bookmarkStart w:id="392" w:name="_Ref430778627"/>
      <w:bookmarkStart w:id="393" w:name="_Toc511113423"/>
      <w:r w:rsidR="00EF7035" w:rsidRPr="003A4684">
        <w:rPr>
          <w:lang w:val="en-US"/>
        </w:rPr>
        <w:lastRenderedPageBreak/>
        <w:t xml:space="preserve">Appendix </w:t>
      </w:r>
      <w:r w:rsidR="00BF2765">
        <w:rPr>
          <w:lang w:val="en-US"/>
        </w:rPr>
        <w:t>C</w:t>
      </w:r>
      <w:r w:rsidR="001E23DE" w:rsidRPr="003A4684">
        <w:rPr>
          <w:lang w:val="en-US"/>
        </w:rPr>
        <w:t>: Auditing on VBECS Server</w:t>
      </w:r>
      <w:r w:rsidR="00DB6483" w:rsidRPr="003A4684">
        <w:rPr>
          <w:lang w:val="en-US"/>
        </w:rPr>
        <w:t>s</w:t>
      </w:r>
      <w:bookmarkEnd w:id="391"/>
      <w:bookmarkEnd w:id="392"/>
      <w:bookmarkEnd w:id="393"/>
      <w:r w:rsidR="001E23DE" w:rsidRPr="003A4684">
        <w:rPr>
          <w:lang w:val="en-US"/>
        </w:rPr>
        <w:t xml:space="preserve"> </w:t>
      </w:r>
      <w:r w:rsidR="001E23DE" w:rsidRPr="001C29FC">
        <w:rPr>
          <w:rFonts w:ascii="Arial Bold" w:hAnsi="Arial Bold"/>
          <w:vanish/>
        </w:rPr>
        <w:t>(3512)</w:t>
      </w:r>
      <w:r w:rsidR="001E23DE" w:rsidRPr="001C29FC">
        <w:fldChar w:fldCharType="begin"/>
      </w:r>
      <w:r w:rsidR="001E23DE" w:rsidRPr="001C29FC">
        <w:instrText xml:space="preserve"> XE "Database Conversion Updates" </w:instrText>
      </w:r>
      <w:r w:rsidR="001E23DE" w:rsidRPr="001C29FC">
        <w:fldChar w:fldCharType="end"/>
      </w:r>
    </w:p>
    <w:p w:rsidR="00F87D7D" w:rsidRPr="009026CD" w:rsidRDefault="001E23DE" w:rsidP="001E23DE">
      <w:pPr>
        <w:pStyle w:val="BodyText"/>
      </w:pPr>
      <w:r w:rsidRPr="009026CD">
        <w:t xml:space="preserve">The following </w:t>
      </w:r>
      <w:r w:rsidR="00B24977" w:rsidRPr="009026CD">
        <w:t xml:space="preserve">events are audited on </w:t>
      </w:r>
      <w:r w:rsidR="002C62B4" w:rsidRPr="009026CD">
        <w:t>VBECS server</w:t>
      </w:r>
      <w:r w:rsidR="00DB6483" w:rsidRPr="009026CD">
        <w:t>s</w:t>
      </w:r>
      <w:r w:rsidR="002C62B4" w:rsidRPr="009026CD">
        <w:t xml:space="preserve">. </w:t>
      </w:r>
      <w:r w:rsidR="00B24977" w:rsidRPr="009026CD">
        <w:t>These events may be viewed in Event Viewer</w:t>
      </w:r>
      <w:r w:rsidR="00BE4920" w:rsidRPr="009026CD">
        <w:t xml:space="preserve"> logs</w:t>
      </w:r>
      <w:r w:rsidR="00CD1091">
        <w:t xml:space="preserve"> (under Administrative Tools):</w:t>
      </w:r>
    </w:p>
    <w:p w:rsidR="00B24977" w:rsidRPr="001C29FC" w:rsidRDefault="00B24977" w:rsidP="009C7639">
      <w:pPr>
        <w:pStyle w:val="BodyText"/>
        <w:numPr>
          <w:ilvl w:val="0"/>
          <w:numId w:val="23"/>
        </w:numPr>
      </w:pPr>
      <w:r w:rsidRPr="001C29FC">
        <w:t>Account logon events (Success, Failure)</w:t>
      </w:r>
    </w:p>
    <w:p w:rsidR="00B24977" w:rsidRPr="001C29FC" w:rsidRDefault="00B24977" w:rsidP="009C7639">
      <w:pPr>
        <w:pStyle w:val="BodyText"/>
        <w:numPr>
          <w:ilvl w:val="0"/>
          <w:numId w:val="23"/>
        </w:numPr>
      </w:pPr>
      <w:r w:rsidRPr="001C29FC">
        <w:t>Account management (Success, Failure)</w:t>
      </w:r>
    </w:p>
    <w:p w:rsidR="00B24977" w:rsidRPr="001C29FC" w:rsidRDefault="00B24977" w:rsidP="009C7639">
      <w:pPr>
        <w:pStyle w:val="BodyText"/>
        <w:numPr>
          <w:ilvl w:val="0"/>
          <w:numId w:val="23"/>
        </w:numPr>
      </w:pPr>
      <w:r w:rsidRPr="001C29FC">
        <w:t>Directory service access (Success, Failure)</w:t>
      </w:r>
    </w:p>
    <w:p w:rsidR="00B24977" w:rsidRPr="001C29FC" w:rsidRDefault="00B24977" w:rsidP="009C7639">
      <w:pPr>
        <w:pStyle w:val="BodyText"/>
        <w:numPr>
          <w:ilvl w:val="0"/>
          <w:numId w:val="23"/>
        </w:numPr>
      </w:pPr>
      <w:r w:rsidRPr="001C29FC">
        <w:t>Logon events (Success, Failure)</w:t>
      </w:r>
    </w:p>
    <w:p w:rsidR="00B24977" w:rsidRPr="001C29FC" w:rsidRDefault="00B24977" w:rsidP="009C7639">
      <w:pPr>
        <w:pStyle w:val="BodyText"/>
        <w:numPr>
          <w:ilvl w:val="0"/>
          <w:numId w:val="23"/>
        </w:numPr>
      </w:pPr>
      <w:r w:rsidRPr="001C29FC">
        <w:t>Object access (Success, Failure)</w:t>
      </w:r>
    </w:p>
    <w:p w:rsidR="00B24977" w:rsidRPr="001C29FC" w:rsidRDefault="00B24977" w:rsidP="009C7639">
      <w:pPr>
        <w:pStyle w:val="BodyText"/>
        <w:numPr>
          <w:ilvl w:val="0"/>
          <w:numId w:val="23"/>
        </w:numPr>
      </w:pPr>
      <w:r w:rsidRPr="001C29FC">
        <w:t>Policy Change (Success, Failure)</w:t>
      </w:r>
    </w:p>
    <w:p w:rsidR="00B24977" w:rsidRPr="001C29FC" w:rsidRDefault="00B24977" w:rsidP="009C7639">
      <w:pPr>
        <w:pStyle w:val="BodyText"/>
        <w:numPr>
          <w:ilvl w:val="0"/>
          <w:numId w:val="23"/>
        </w:numPr>
      </w:pPr>
      <w:r w:rsidRPr="001C29FC">
        <w:t>System events (Success, Failure)</w:t>
      </w:r>
    </w:p>
    <w:p w:rsidR="0075272D" w:rsidRPr="001C29FC" w:rsidRDefault="000847C0" w:rsidP="000847C0">
      <w:pPr>
        <w:pStyle w:val="BodyText"/>
        <w:jc w:val="center"/>
      </w:pPr>
      <w:r w:rsidRPr="001C29FC">
        <w:br w:type="page"/>
      </w:r>
      <w:r w:rsidRPr="001C29FC">
        <w:lastRenderedPageBreak/>
        <w:t>This page intentionally left blank.</w:t>
      </w:r>
    </w:p>
    <w:p w:rsidR="00C2771E" w:rsidRDefault="0075272D" w:rsidP="00CB1B43">
      <w:pPr>
        <w:pStyle w:val="Heading1"/>
        <w:rPr>
          <w:noProof/>
        </w:rPr>
      </w:pPr>
      <w:r w:rsidRPr="001C29FC">
        <w:rPr>
          <w:lang w:val="en-US"/>
        </w:rPr>
        <w:br w:type="page"/>
      </w:r>
      <w:bookmarkStart w:id="394" w:name="_Toc355768174"/>
      <w:bookmarkStart w:id="395" w:name="_Toc511113424"/>
      <w:r w:rsidR="00CB1B43" w:rsidRPr="001C29FC">
        <w:rPr>
          <w:rStyle w:val="Heading1Char"/>
          <w:lang w:val="en-US"/>
        </w:rPr>
        <w:lastRenderedPageBreak/>
        <w:t>Index</w:t>
      </w:r>
      <w:bookmarkEnd w:id="394"/>
      <w:bookmarkEnd w:id="395"/>
      <w:r w:rsidR="00A44FD7" w:rsidRPr="001C29FC">
        <w:rPr>
          <w:lang w:val="en-US"/>
        </w:rPr>
        <w:fldChar w:fldCharType="begin"/>
      </w:r>
      <w:r w:rsidR="00A44FD7" w:rsidRPr="001C29FC">
        <w:rPr>
          <w:lang w:val="en-US"/>
        </w:rPr>
        <w:instrText xml:space="preserve"> INDEX \e "</w:instrText>
      </w:r>
      <w:r w:rsidR="00A44FD7" w:rsidRPr="001C29FC">
        <w:rPr>
          <w:lang w:val="en-US"/>
        </w:rPr>
        <w:tab/>
        <w:instrText xml:space="preserve">" \h "A" \c "1" \z "1033" </w:instrText>
      </w:r>
      <w:r w:rsidR="00A44FD7" w:rsidRPr="001C29FC">
        <w:rPr>
          <w:lang w:val="en-US"/>
        </w:rPr>
        <w:fldChar w:fldCharType="separate"/>
      </w:r>
    </w:p>
    <w:p w:rsidR="00C2771E" w:rsidRDefault="00C2771E" w:rsidP="00CB1B43">
      <w:pPr>
        <w:pStyle w:val="Heading1"/>
        <w:rPr>
          <w:noProof/>
          <w:sz w:val="22"/>
          <w:szCs w:val="22"/>
          <w:lang w:val="en-US"/>
        </w:rPr>
        <w:sectPr w:rsidR="00C2771E" w:rsidSect="00C2771E">
          <w:footerReference w:type="default" r:id="rId139"/>
          <w:type w:val="continuous"/>
          <w:pgSz w:w="12240" w:h="15840"/>
          <w:pgMar w:top="1440" w:right="1440" w:bottom="1440" w:left="1440" w:header="720" w:footer="720" w:gutter="0"/>
          <w:cols w:space="720"/>
          <w:docGrid w:linePitch="360"/>
        </w:sectPr>
      </w:pPr>
    </w:p>
    <w:p w:rsidR="00C2771E" w:rsidRPr="00AF3523" w:rsidRDefault="00C2771E">
      <w:pPr>
        <w:pStyle w:val="IndexHeading"/>
        <w:keepNext/>
        <w:tabs>
          <w:tab w:val="right" w:leader="dot" w:pos="9350"/>
        </w:tabs>
        <w:rPr>
          <w:rFonts w:ascii="Calibri" w:hAnsi="Calibri"/>
          <w:b w:val="0"/>
          <w:bCs w:val="0"/>
          <w:noProof/>
        </w:rPr>
      </w:pPr>
      <w:r>
        <w:rPr>
          <w:noProof/>
        </w:rPr>
        <w:lastRenderedPageBreak/>
        <w:t>A</w:t>
      </w:r>
    </w:p>
    <w:p w:rsidR="00C2771E" w:rsidRDefault="00C2771E">
      <w:pPr>
        <w:pStyle w:val="Index1"/>
        <w:tabs>
          <w:tab w:val="right" w:leader="dot" w:pos="9350"/>
        </w:tabs>
        <w:rPr>
          <w:noProof/>
        </w:rPr>
      </w:pPr>
      <w:r>
        <w:rPr>
          <w:noProof/>
        </w:rPr>
        <w:t>Active Directory</w:t>
      </w:r>
      <w:r>
        <w:rPr>
          <w:noProof/>
        </w:rPr>
        <w:tab/>
        <w:t>83</w:t>
      </w:r>
    </w:p>
    <w:p w:rsidR="00C2771E" w:rsidRDefault="00C2771E">
      <w:pPr>
        <w:pStyle w:val="Index1"/>
        <w:tabs>
          <w:tab w:val="right" w:leader="dot" w:pos="9350"/>
        </w:tabs>
        <w:rPr>
          <w:noProof/>
        </w:rPr>
      </w:pPr>
      <w:r>
        <w:rPr>
          <w:noProof/>
        </w:rPr>
        <w:t>Appendices</w:t>
      </w:r>
      <w:r>
        <w:rPr>
          <w:noProof/>
        </w:rPr>
        <w:tab/>
        <w:t>101</w:t>
      </w:r>
    </w:p>
    <w:p w:rsidR="00C2771E" w:rsidRDefault="00C2771E">
      <w:pPr>
        <w:pStyle w:val="Index1"/>
        <w:tabs>
          <w:tab w:val="right" w:leader="dot" w:pos="9350"/>
        </w:tabs>
        <w:rPr>
          <w:noProof/>
        </w:rPr>
      </w:pPr>
      <w:r>
        <w:rPr>
          <w:noProof/>
        </w:rPr>
        <w:t>Application-Wide Exceptions</w:t>
      </w:r>
      <w:r>
        <w:rPr>
          <w:noProof/>
        </w:rPr>
        <w:tab/>
        <w:t>84</w:t>
      </w:r>
    </w:p>
    <w:p w:rsidR="00C2771E" w:rsidRDefault="00C2771E">
      <w:pPr>
        <w:pStyle w:val="Index1"/>
        <w:tabs>
          <w:tab w:val="right" w:leader="dot" w:pos="9350"/>
        </w:tabs>
        <w:rPr>
          <w:noProof/>
        </w:rPr>
      </w:pPr>
      <w:r>
        <w:rPr>
          <w:noProof/>
        </w:rPr>
        <w:t>Archiving and Recovery</w:t>
      </w:r>
      <w:r>
        <w:rPr>
          <w:noProof/>
        </w:rPr>
        <w:tab/>
        <w:t>77</w:t>
      </w:r>
    </w:p>
    <w:p w:rsidR="00C2771E" w:rsidRPr="00AF3523" w:rsidRDefault="00C2771E">
      <w:pPr>
        <w:pStyle w:val="IndexHeading"/>
        <w:keepNext/>
        <w:tabs>
          <w:tab w:val="right" w:leader="dot" w:pos="9350"/>
        </w:tabs>
        <w:rPr>
          <w:rFonts w:ascii="Calibri" w:hAnsi="Calibri"/>
          <w:b w:val="0"/>
          <w:bCs w:val="0"/>
          <w:noProof/>
        </w:rPr>
      </w:pPr>
      <w:r>
        <w:rPr>
          <w:noProof/>
        </w:rPr>
        <w:t>B</w:t>
      </w:r>
    </w:p>
    <w:p w:rsidR="00C2771E" w:rsidRDefault="00C2771E">
      <w:pPr>
        <w:pStyle w:val="Index1"/>
        <w:tabs>
          <w:tab w:val="right" w:leader="dot" w:pos="9350"/>
        </w:tabs>
        <w:rPr>
          <w:noProof/>
        </w:rPr>
      </w:pPr>
      <w:r>
        <w:rPr>
          <w:noProof/>
        </w:rPr>
        <w:t>Back Up the VBECS Database</w:t>
      </w:r>
      <w:r>
        <w:rPr>
          <w:noProof/>
        </w:rPr>
        <w:tab/>
        <w:t>106</w:t>
      </w:r>
    </w:p>
    <w:p w:rsidR="00C2771E" w:rsidRPr="00AF3523" w:rsidRDefault="00C2771E">
      <w:pPr>
        <w:pStyle w:val="IndexHeading"/>
        <w:keepNext/>
        <w:tabs>
          <w:tab w:val="right" w:leader="dot" w:pos="9350"/>
        </w:tabs>
        <w:rPr>
          <w:rFonts w:ascii="Calibri" w:hAnsi="Calibri"/>
          <w:b w:val="0"/>
          <w:bCs w:val="0"/>
          <w:noProof/>
        </w:rPr>
      </w:pPr>
      <w:r>
        <w:rPr>
          <w:noProof/>
        </w:rPr>
        <w:t>C</w:t>
      </w:r>
    </w:p>
    <w:p w:rsidR="00C2771E" w:rsidRDefault="00C2771E">
      <w:pPr>
        <w:pStyle w:val="Index1"/>
        <w:tabs>
          <w:tab w:val="right" w:leader="dot" w:pos="9350"/>
        </w:tabs>
        <w:rPr>
          <w:noProof/>
        </w:rPr>
      </w:pPr>
      <w:r>
        <w:rPr>
          <w:noProof/>
        </w:rPr>
        <w:t>Configuring the App Server and Lab Workstations</w:t>
      </w:r>
      <w:r>
        <w:rPr>
          <w:noProof/>
        </w:rPr>
        <w:tab/>
        <w:t>87</w:t>
      </w:r>
    </w:p>
    <w:p w:rsidR="00C2771E" w:rsidRDefault="00C2771E">
      <w:pPr>
        <w:pStyle w:val="Index1"/>
        <w:tabs>
          <w:tab w:val="right" w:leader="dot" w:pos="9350"/>
        </w:tabs>
        <w:rPr>
          <w:noProof/>
        </w:rPr>
      </w:pPr>
      <w:r>
        <w:rPr>
          <w:noProof/>
        </w:rPr>
        <w:t>Connection Speed</w:t>
      </w:r>
      <w:r>
        <w:rPr>
          <w:noProof/>
        </w:rPr>
        <w:tab/>
        <w:t>12</w:t>
      </w:r>
    </w:p>
    <w:p w:rsidR="00C2771E" w:rsidRDefault="00C2771E">
      <w:pPr>
        <w:pStyle w:val="Index1"/>
        <w:tabs>
          <w:tab w:val="right" w:leader="dot" w:pos="9350"/>
        </w:tabs>
        <w:rPr>
          <w:noProof/>
        </w:rPr>
      </w:pPr>
      <w:r>
        <w:rPr>
          <w:noProof/>
        </w:rPr>
        <w:t>Create a Remote Desktop Connection Shortcut for VBECS</w:t>
      </w:r>
      <w:r>
        <w:rPr>
          <w:noProof/>
        </w:rPr>
        <w:tab/>
        <w:t>14</w:t>
      </w:r>
    </w:p>
    <w:p w:rsidR="00C2771E" w:rsidRPr="00AF3523" w:rsidRDefault="00C2771E">
      <w:pPr>
        <w:pStyle w:val="IndexHeading"/>
        <w:keepNext/>
        <w:tabs>
          <w:tab w:val="right" w:leader="dot" w:pos="9350"/>
        </w:tabs>
        <w:rPr>
          <w:rFonts w:ascii="Calibri" w:hAnsi="Calibri"/>
          <w:b w:val="0"/>
          <w:bCs w:val="0"/>
          <w:noProof/>
        </w:rPr>
      </w:pPr>
      <w:r>
        <w:rPr>
          <w:noProof/>
        </w:rPr>
        <w:t>D</w:t>
      </w:r>
    </w:p>
    <w:p w:rsidR="00C2771E" w:rsidRDefault="00C2771E">
      <w:pPr>
        <w:pStyle w:val="Index1"/>
        <w:tabs>
          <w:tab w:val="right" w:leader="dot" w:pos="9350"/>
        </w:tabs>
        <w:rPr>
          <w:noProof/>
        </w:rPr>
      </w:pPr>
      <w:r>
        <w:rPr>
          <w:noProof/>
        </w:rPr>
        <w:t>Data Center Instructions</w:t>
      </w:r>
      <w:r>
        <w:rPr>
          <w:noProof/>
        </w:rPr>
        <w:tab/>
        <w:t>103</w:t>
      </w:r>
    </w:p>
    <w:p w:rsidR="00C2771E" w:rsidRDefault="00C2771E">
      <w:pPr>
        <w:pStyle w:val="Index1"/>
        <w:tabs>
          <w:tab w:val="right" w:leader="dot" w:pos="9350"/>
        </w:tabs>
        <w:rPr>
          <w:noProof/>
        </w:rPr>
      </w:pPr>
      <w:r>
        <w:rPr>
          <w:noProof/>
        </w:rPr>
        <w:t>Database Conversion Updates</w:t>
      </w:r>
      <w:r>
        <w:rPr>
          <w:noProof/>
        </w:rPr>
        <w:tab/>
        <w:t>107</w:t>
      </w:r>
    </w:p>
    <w:p w:rsidR="00C2771E" w:rsidRPr="00AF3523" w:rsidRDefault="00C2771E">
      <w:pPr>
        <w:pStyle w:val="IndexHeading"/>
        <w:keepNext/>
        <w:tabs>
          <w:tab w:val="right" w:leader="dot" w:pos="9350"/>
        </w:tabs>
        <w:rPr>
          <w:rFonts w:ascii="Calibri" w:hAnsi="Calibri"/>
          <w:b w:val="0"/>
          <w:bCs w:val="0"/>
          <w:noProof/>
        </w:rPr>
      </w:pPr>
      <w:r>
        <w:rPr>
          <w:noProof/>
        </w:rPr>
        <w:t>E</w:t>
      </w:r>
    </w:p>
    <w:p w:rsidR="00C2771E" w:rsidRDefault="00C2771E">
      <w:pPr>
        <w:pStyle w:val="Index1"/>
        <w:tabs>
          <w:tab w:val="right" w:leader="dot" w:pos="9350"/>
        </w:tabs>
        <w:rPr>
          <w:noProof/>
        </w:rPr>
      </w:pPr>
      <w:r>
        <w:rPr>
          <w:noProof/>
        </w:rPr>
        <w:t>ePolicy and Virus Definitions</w:t>
      </w:r>
      <w:r>
        <w:rPr>
          <w:noProof/>
        </w:rPr>
        <w:tab/>
        <w:t>43</w:t>
      </w:r>
    </w:p>
    <w:p w:rsidR="00C2771E" w:rsidRDefault="00C2771E">
      <w:pPr>
        <w:pStyle w:val="Index1"/>
        <w:tabs>
          <w:tab w:val="right" w:leader="dot" w:pos="9350"/>
        </w:tabs>
        <w:rPr>
          <w:noProof/>
        </w:rPr>
      </w:pPr>
      <w:r>
        <w:rPr>
          <w:noProof/>
        </w:rPr>
        <w:t>External Interfaces</w:t>
      </w:r>
      <w:r>
        <w:rPr>
          <w:noProof/>
        </w:rPr>
        <w:tab/>
        <w:t>53</w:t>
      </w:r>
    </w:p>
    <w:p w:rsidR="00C2771E" w:rsidRPr="00AF3523" w:rsidRDefault="00C2771E">
      <w:pPr>
        <w:pStyle w:val="IndexHeading"/>
        <w:keepNext/>
        <w:tabs>
          <w:tab w:val="right" w:leader="dot" w:pos="9350"/>
        </w:tabs>
        <w:rPr>
          <w:rFonts w:ascii="Calibri" w:hAnsi="Calibri"/>
          <w:b w:val="0"/>
          <w:bCs w:val="0"/>
          <w:noProof/>
        </w:rPr>
      </w:pPr>
      <w:r>
        <w:rPr>
          <w:noProof/>
        </w:rPr>
        <w:t>G</w:t>
      </w:r>
    </w:p>
    <w:p w:rsidR="00C2771E" w:rsidRDefault="00C2771E">
      <w:pPr>
        <w:pStyle w:val="Index1"/>
        <w:tabs>
          <w:tab w:val="right" w:leader="dot" w:pos="9350"/>
        </w:tabs>
        <w:rPr>
          <w:noProof/>
        </w:rPr>
      </w:pPr>
      <w:r>
        <w:rPr>
          <w:noProof/>
        </w:rPr>
        <w:t>Glossary</w:t>
      </w:r>
      <w:r>
        <w:rPr>
          <w:noProof/>
        </w:rPr>
        <w:tab/>
        <w:t>99</w:t>
      </w:r>
    </w:p>
    <w:p w:rsidR="00C2771E" w:rsidRDefault="00C2771E">
      <w:pPr>
        <w:pStyle w:val="Index1"/>
        <w:tabs>
          <w:tab w:val="right" w:leader="dot" w:pos="9350"/>
        </w:tabs>
        <w:rPr>
          <w:noProof/>
        </w:rPr>
      </w:pPr>
      <w:r>
        <w:rPr>
          <w:noProof/>
        </w:rPr>
        <w:t>Group Policy</w:t>
      </w:r>
      <w:r>
        <w:rPr>
          <w:noProof/>
        </w:rPr>
        <w:tab/>
        <w:t>83, 104</w:t>
      </w:r>
    </w:p>
    <w:p w:rsidR="00C2771E" w:rsidRPr="00AF3523" w:rsidRDefault="00C2771E">
      <w:pPr>
        <w:pStyle w:val="IndexHeading"/>
        <w:keepNext/>
        <w:tabs>
          <w:tab w:val="right" w:leader="dot" w:pos="9350"/>
        </w:tabs>
        <w:rPr>
          <w:rFonts w:ascii="Calibri" w:hAnsi="Calibri"/>
          <w:b w:val="0"/>
          <w:bCs w:val="0"/>
          <w:noProof/>
        </w:rPr>
      </w:pPr>
      <w:r>
        <w:rPr>
          <w:noProof/>
        </w:rPr>
        <w:t>H</w:t>
      </w:r>
    </w:p>
    <w:p w:rsidR="00C2771E" w:rsidRDefault="00C2771E">
      <w:pPr>
        <w:pStyle w:val="Index1"/>
        <w:tabs>
          <w:tab w:val="right" w:leader="dot" w:pos="9350"/>
        </w:tabs>
        <w:rPr>
          <w:noProof/>
        </w:rPr>
      </w:pPr>
      <w:r>
        <w:rPr>
          <w:noProof/>
        </w:rPr>
        <w:t>Hardware and System Configuration</w:t>
      </w:r>
      <w:r>
        <w:rPr>
          <w:noProof/>
        </w:rPr>
        <w:tab/>
        <w:t>15</w:t>
      </w:r>
    </w:p>
    <w:p w:rsidR="00C2771E" w:rsidRDefault="00C2771E">
      <w:pPr>
        <w:pStyle w:val="Index1"/>
        <w:tabs>
          <w:tab w:val="right" w:leader="dot" w:pos="9350"/>
        </w:tabs>
        <w:rPr>
          <w:noProof/>
        </w:rPr>
      </w:pPr>
      <w:r>
        <w:rPr>
          <w:noProof/>
        </w:rPr>
        <w:t>Hardware Specifications and Settings</w:t>
      </w:r>
      <w:r>
        <w:rPr>
          <w:noProof/>
        </w:rPr>
        <w:tab/>
        <w:t>7</w:t>
      </w:r>
    </w:p>
    <w:p w:rsidR="00C2771E" w:rsidRDefault="00C2771E">
      <w:pPr>
        <w:pStyle w:val="Index1"/>
        <w:tabs>
          <w:tab w:val="right" w:leader="dot" w:pos="9350"/>
        </w:tabs>
        <w:rPr>
          <w:noProof/>
        </w:rPr>
      </w:pPr>
      <w:r>
        <w:rPr>
          <w:noProof/>
        </w:rPr>
        <w:t>How This Technical Manual-Security Guide Is Organized</w:t>
      </w:r>
      <w:r>
        <w:rPr>
          <w:noProof/>
        </w:rPr>
        <w:tab/>
        <w:t>5</w:t>
      </w:r>
    </w:p>
    <w:p w:rsidR="00C2771E" w:rsidRPr="00AF3523" w:rsidRDefault="00C2771E">
      <w:pPr>
        <w:pStyle w:val="IndexHeading"/>
        <w:keepNext/>
        <w:tabs>
          <w:tab w:val="right" w:leader="dot" w:pos="9350"/>
        </w:tabs>
        <w:rPr>
          <w:rFonts w:ascii="Calibri" w:hAnsi="Calibri"/>
          <w:b w:val="0"/>
          <w:bCs w:val="0"/>
          <w:noProof/>
        </w:rPr>
      </w:pPr>
      <w:r>
        <w:rPr>
          <w:noProof/>
        </w:rPr>
        <w:t>I</w:t>
      </w:r>
    </w:p>
    <w:p w:rsidR="00C2771E" w:rsidRDefault="00C2771E">
      <w:pPr>
        <w:pStyle w:val="Index1"/>
        <w:tabs>
          <w:tab w:val="right" w:leader="dot" w:pos="9350"/>
        </w:tabs>
        <w:rPr>
          <w:noProof/>
        </w:rPr>
      </w:pPr>
      <w:r>
        <w:rPr>
          <w:noProof/>
        </w:rPr>
        <w:t>Implementation and Maintenance</w:t>
      </w:r>
      <w:r>
        <w:rPr>
          <w:noProof/>
        </w:rPr>
        <w:tab/>
        <w:t>27</w:t>
      </w:r>
    </w:p>
    <w:p w:rsidR="00C2771E" w:rsidRDefault="00C2771E">
      <w:pPr>
        <w:pStyle w:val="Index1"/>
        <w:tabs>
          <w:tab w:val="right" w:leader="dot" w:pos="9350"/>
        </w:tabs>
        <w:rPr>
          <w:noProof/>
        </w:rPr>
      </w:pPr>
      <w:r>
        <w:rPr>
          <w:noProof/>
        </w:rPr>
        <w:t>Instructions for Capturing Screen Shots</w:t>
      </w:r>
      <w:r>
        <w:rPr>
          <w:noProof/>
        </w:rPr>
        <w:tab/>
        <w:t>101</w:t>
      </w:r>
    </w:p>
    <w:p w:rsidR="00C2771E" w:rsidRDefault="00C2771E">
      <w:pPr>
        <w:pStyle w:val="Index1"/>
        <w:tabs>
          <w:tab w:val="right" w:leader="dot" w:pos="9350"/>
        </w:tabs>
        <w:rPr>
          <w:noProof/>
        </w:rPr>
      </w:pPr>
      <w:r>
        <w:rPr>
          <w:noProof/>
        </w:rPr>
        <w:t>Introduction</w:t>
      </w:r>
      <w:r>
        <w:rPr>
          <w:noProof/>
        </w:rPr>
        <w:tab/>
        <w:t>1</w:t>
      </w:r>
    </w:p>
    <w:p w:rsidR="00C2771E" w:rsidRPr="00AF3523" w:rsidRDefault="00C2771E">
      <w:pPr>
        <w:pStyle w:val="IndexHeading"/>
        <w:keepNext/>
        <w:tabs>
          <w:tab w:val="right" w:leader="dot" w:pos="9350"/>
        </w:tabs>
        <w:rPr>
          <w:rFonts w:ascii="Calibri" w:hAnsi="Calibri"/>
          <w:b w:val="0"/>
          <w:bCs w:val="0"/>
          <w:noProof/>
        </w:rPr>
      </w:pPr>
      <w:r>
        <w:rPr>
          <w:noProof/>
        </w:rPr>
        <w:t>L</w:t>
      </w:r>
    </w:p>
    <w:p w:rsidR="00C2771E" w:rsidRDefault="00C2771E">
      <w:pPr>
        <w:pStyle w:val="Index1"/>
        <w:tabs>
          <w:tab w:val="right" w:leader="dot" w:pos="9350"/>
        </w:tabs>
        <w:rPr>
          <w:noProof/>
        </w:rPr>
      </w:pPr>
      <w:r>
        <w:rPr>
          <w:noProof/>
        </w:rPr>
        <w:t>Locking</w:t>
      </w:r>
      <w:r>
        <w:rPr>
          <w:noProof/>
        </w:rPr>
        <w:tab/>
        <w:t>81</w:t>
      </w:r>
    </w:p>
    <w:p w:rsidR="00C2771E" w:rsidRPr="00AF3523" w:rsidRDefault="00C2771E">
      <w:pPr>
        <w:pStyle w:val="IndexHeading"/>
        <w:keepNext/>
        <w:tabs>
          <w:tab w:val="right" w:leader="dot" w:pos="9350"/>
        </w:tabs>
        <w:rPr>
          <w:rFonts w:ascii="Calibri" w:hAnsi="Calibri"/>
          <w:b w:val="0"/>
          <w:bCs w:val="0"/>
          <w:noProof/>
        </w:rPr>
      </w:pPr>
      <w:r>
        <w:rPr>
          <w:noProof/>
        </w:rPr>
        <w:t>M</w:t>
      </w:r>
    </w:p>
    <w:p w:rsidR="00C2771E" w:rsidRDefault="00C2771E">
      <w:pPr>
        <w:pStyle w:val="Index1"/>
        <w:tabs>
          <w:tab w:val="right" w:leader="dot" w:pos="9350"/>
        </w:tabs>
        <w:rPr>
          <w:noProof/>
        </w:rPr>
      </w:pPr>
      <w:r>
        <w:rPr>
          <w:noProof/>
        </w:rPr>
        <w:t>Maintenance Operations</w:t>
      </w:r>
      <w:r>
        <w:rPr>
          <w:noProof/>
        </w:rPr>
        <w:tab/>
        <w:t>51</w:t>
      </w:r>
    </w:p>
    <w:p w:rsidR="00C2771E" w:rsidRDefault="00C2771E">
      <w:pPr>
        <w:pStyle w:val="Index1"/>
        <w:tabs>
          <w:tab w:val="right" w:leader="dot" w:pos="9350"/>
        </w:tabs>
        <w:rPr>
          <w:noProof/>
        </w:rPr>
      </w:pPr>
      <w:r>
        <w:rPr>
          <w:noProof/>
        </w:rPr>
        <w:t>Monitor VBECS HL7 Logical Links</w:t>
      </w:r>
      <w:r>
        <w:rPr>
          <w:noProof/>
        </w:rPr>
        <w:tab/>
        <w:t>48, 50</w:t>
      </w:r>
    </w:p>
    <w:p w:rsidR="00C2771E" w:rsidRPr="00AF3523" w:rsidRDefault="00C2771E">
      <w:pPr>
        <w:pStyle w:val="IndexHeading"/>
        <w:keepNext/>
        <w:tabs>
          <w:tab w:val="right" w:leader="dot" w:pos="9350"/>
        </w:tabs>
        <w:rPr>
          <w:rFonts w:ascii="Calibri" w:hAnsi="Calibri"/>
          <w:b w:val="0"/>
          <w:bCs w:val="0"/>
          <w:noProof/>
        </w:rPr>
      </w:pPr>
      <w:r>
        <w:rPr>
          <w:noProof/>
        </w:rPr>
        <w:lastRenderedPageBreak/>
        <w:t>O</w:t>
      </w:r>
    </w:p>
    <w:p w:rsidR="00C2771E" w:rsidRDefault="00C2771E">
      <w:pPr>
        <w:pStyle w:val="Index1"/>
        <w:tabs>
          <w:tab w:val="right" w:leader="dot" w:pos="9350"/>
        </w:tabs>
        <w:rPr>
          <w:noProof/>
        </w:rPr>
      </w:pPr>
      <w:r>
        <w:rPr>
          <w:noProof/>
        </w:rPr>
        <w:t>Ongoing Tasks</w:t>
      </w:r>
      <w:r>
        <w:rPr>
          <w:noProof/>
        </w:rPr>
        <w:tab/>
        <w:t>104, 106</w:t>
      </w:r>
    </w:p>
    <w:p w:rsidR="00C2771E" w:rsidRPr="00AF3523" w:rsidRDefault="00C2771E">
      <w:pPr>
        <w:pStyle w:val="IndexHeading"/>
        <w:keepNext/>
        <w:tabs>
          <w:tab w:val="right" w:leader="dot" w:pos="9350"/>
        </w:tabs>
        <w:rPr>
          <w:rFonts w:ascii="Calibri" w:hAnsi="Calibri"/>
          <w:b w:val="0"/>
          <w:bCs w:val="0"/>
          <w:noProof/>
        </w:rPr>
      </w:pPr>
      <w:r>
        <w:rPr>
          <w:noProof/>
        </w:rPr>
        <w:t>P</w:t>
      </w:r>
    </w:p>
    <w:p w:rsidR="00C2771E" w:rsidRDefault="00C2771E">
      <w:pPr>
        <w:pStyle w:val="Index1"/>
        <w:tabs>
          <w:tab w:val="right" w:leader="dot" w:pos="9350"/>
        </w:tabs>
        <w:rPr>
          <w:noProof/>
        </w:rPr>
      </w:pPr>
      <w:r>
        <w:rPr>
          <w:noProof/>
        </w:rPr>
        <w:t>Performance</w:t>
      </w:r>
      <w:r>
        <w:rPr>
          <w:noProof/>
        </w:rPr>
        <w:tab/>
        <w:t>81</w:t>
      </w:r>
    </w:p>
    <w:p w:rsidR="00C2771E" w:rsidRDefault="00C2771E">
      <w:pPr>
        <w:pStyle w:val="Index1"/>
        <w:tabs>
          <w:tab w:val="right" w:leader="dot" w:pos="9350"/>
        </w:tabs>
        <w:rPr>
          <w:noProof/>
        </w:rPr>
      </w:pPr>
      <w:r>
        <w:rPr>
          <w:noProof/>
        </w:rPr>
        <w:t>Printers</w:t>
      </w:r>
      <w:r>
        <w:rPr>
          <w:noProof/>
        </w:rPr>
        <w:tab/>
        <w:t>17</w:t>
      </w:r>
    </w:p>
    <w:p w:rsidR="00C2771E" w:rsidRDefault="00C2771E">
      <w:pPr>
        <w:pStyle w:val="Index1"/>
        <w:tabs>
          <w:tab w:val="right" w:leader="dot" w:pos="9350"/>
        </w:tabs>
        <w:rPr>
          <w:noProof/>
        </w:rPr>
      </w:pPr>
      <w:r>
        <w:rPr>
          <w:noProof/>
        </w:rPr>
        <w:t>Purpose</w:t>
      </w:r>
      <w:r>
        <w:rPr>
          <w:noProof/>
        </w:rPr>
        <w:tab/>
        <w:t>103</w:t>
      </w:r>
    </w:p>
    <w:p w:rsidR="00C2771E" w:rsidRPr="00AF3523" w:rsidRDefault="00C2771E">
      <w:pPr>
        <w:pStyle w:val="IndexHeading"/>
        <w:keepNext/>
        <w:tabs>
          <w:tab w:val="right" w:leader="dot" w:pos="9350"/>
        </w:tabs>
        <w:rPr>
          <w:rFonts w:ascii="Calibri" w:hAnsi="Calibri"/>
          <w:b w:val="0"/>
          <w:bCs w:val="0"/>
          <w:noProof/>
        </w:rPr>
      </w:pPr>
      <w:r>
        <w:rPr>
          <w:noProof/>
        </w:rPr>
        <w:t>R</w:t>
      </w:r>
    </w:p>
    <w:p w:rsidR="00C2771E" w:rsidRDefault="00C2771E">
      <w:pPr>
        <w:pStyle w:val="Index1"/>
        <w:tabs>
          <w:tab w:val="right" w:leader="dot" w:pos="9350"/>
        </w:tabs>
        <w:rPr>
          <w:noProof/>
        </w:rPr>
      </w:pPr>
      <w:r>
        <w:rPr>
          <w:noProof/>
        </w:rPr>
        <w:t>Related Manuals and Reference Materials</w:t>
      </w:r>
      <w:r>
        <w:rPr>
          <w:noProof/>
        </w:rPr>
        <w:tab/>
        <w:t>3</w:t>
      </w:r>
    </w:p>
    <w:p w:rsidR="00C2771E" w:rsidRDefault="00C2771E">
      <w:pPr>
        <w:pStyle w:val="Index1"/>
        <w:tabs>
          <w:tab w:val="right" w:leader="dot" w:pos="9350"/>
        </w:tabs>
        <w:rPr>
          <w:noProof/>
        </w:rPr>
      </w:pPr>
      <w:r>
        <w:rPr>
          <w:noProof/>
        </w:rPr>
        <w:t>Remote Desktop Configuration</w:t>
      </w:r>
      <w:r>
        <w:rPr>
          <w:noProof/>
        </w:rPr>
        <w:tab/>
        <w:t>7</w:t>
      </w:r>
    </w:p>
    <w:p w:rsidR="00C2771E" w:rsidRPr="00AF3523" w:rsidRDefault="00C2771E">
      <w:pPr>
        <w:pStyle w:val="IndexHeading"/>
        <w:keepNext/>
        <w:tabs>
          <w:tab w:val="right" w:leader="dot" w:pos="9350"/>
        </w:tabs>
        <w:rPr>
          <w:rFonts w:ascii="Calibri" w:hAnsi="Calibri"/>
          <w:b w:val="0"/>
          <w:bCs w:val="0"/>
          <w:noProof/>
        </w:rPr>
      </w:pPr>
      <w:r>
        <w:rPr>
          <w:noProof/>
        </w:rPr>
        <w:t>S</w:t>
      </w:r>
    </w:p>
    <w:p w:rsidR="00C2771E" w:rsidRDefault="00C2771E">
      <w:pPr>
        <w:pStyle w:val="Index1"/>
        <w:tabs>
          <w:tab w:val="right" w:leader="dot" w:pos="9350"/>
        </w:tabs>
        <w:rPr>
          <w:noProof/>
        </w:rPr>
      </w:pPr>
      <w:r>
        <w:rPr>
          <w:noProof/>
        </w:rPr>
        <w:t>Save Settings</w:t>
      </w:r>
      <w:r>
        <w:rPr>
          <w:noProof/>
        </w:rPr>
        <w:tab/>
        <w:t>13</w:t>
      </w:r>
    </w:p>
    <w:p w:rsidR="00C2771E" w:rsidRDefault="00C2771E">
      <w:pPr>
        <w:pStyle w:val="Index1"/>
        <w:tabs>
          <w:tab w:val="right" w:leader="dot" w:pos="9350"/>
        </w:tabs>
        <w:rPr>
          <w:noProof/>
        </w:rPr>
      </w:pPr>
      <w:r>
        <w:rPr>
          <w:noProof/>
        </w:rPr>
        <w:t>Scanners</w:t>
      </w:r>
      <w:r>
        <w:rPr>
          <w:noProof/>
        </w:rPr>
        <w:tab/>
        <w:t>24</w:t>
      </w:r>
    </w:p>
    <w:p w:rsidR="00C2771E" w:rsidRDefault="00C2771E">
      <w:pPr>
        <w:pStyle w:val="Index1"/>
        <w:tabs>
          <w:tab w:val="right" w:leader="dot" w:pos="9350"/>
        </w:tabs>
        <w:rPr>
          <w:noProof/>
        </w:rPr>
      </w:pPr>
      <w:r>
        <w:rPr>
          <w:noProof/>
        </w:rPr>
        <w:t>Screen Resolution</w:t>
      </w:r>
      <w:r>
        <w:rPr>
          <w:noProof/>
        </w:rPr>
        <w:tab/>
        <w:t>7</w:t>
      </w:r>
    </w:p>
    <w:p w:rsidR="00C2771E" w:rsidRDefault="00C2771E">
      <w:pPr>
        <w:pStyle w:val="Index1"/>
        <w:tabs>
          <w:tab w:val="right" w:leader="dot" w:pos="9350"/>
        </w:tabs>
        <w:rPr>
          <w:noProof/>
        </w:rPr>
      </w:pPr>
      <w:r>
        <w:rPr>
          <w:noProof/>
        </w:rPr>
        <w:t>Screen Shots</w:t>
      </w:r>
      <w:r>
        <w:rPr>
          <w:noProof/>
        </w:rPr>
        <w:tab/>
        <w:t>5</w:t>
      </w:r>
    </w:p>
    <w:p w:rsidR="00C2771E" w:rsidRDefault="00C2771E">
      <w:pPr>
        <w:pStyle w:val="Index1"/>
        <w:tabs>
          <w:tab w:val="right" w:leader="dot" w:pos="9350"/>
        </w:tabs>
        <w:rPr>
          <w:noProof/>
        </w:rPr>
      </w:pPr>
      <w:r>
        <w:rPr>
          <w:noProof/>
        </w:rPr>
        <w:t>Security</w:t>
      </w:r>
      <w:r>
        <w:rPr>
          <w:noProof/>
        </w:rPr>
        <w:tab/>
        <w:t>83</w:t>
      </w:r>
    </w:p>
    <w:p w:rsidR="00C2771E" w:rsidRDefault="00C2771E">
      <w:pPr>
        <w:pStyle w:val="Index1"/>
        <w:tabs>
          <w:tab w:val="right" w:leader="dot" w:pos="9350"/>
        </w:tabs>
        <w:rPr>
          <w:noProof/>
        </w:rPr>
      </w:pPr>
      <w:r>
        <w:rPr>
          <w:noProof/>
        </w:rPr>
        <w:t>Server Configuration</w:t>
      </w:r>
      <w:r>
        <w:rPr>
          <w:noProof/>
        </w:rPr>
        <w:tab/>
        <w:t>103</w:t>
      </w:r>
    </w:p>
    <w:p w:rsidR="00C2771E" w:rsidRDefault="00C2771E">
      <w:pPr>
        <w:pStyle w:val="Index1"/>
        <w:tabs>
          <w:tab w:val="right" w:leader="dot" w:pos="9350"/>
        </w:tabs>
        <w:rPr>
          <w:noProof/>
        </w:rPr>
      </w:pPr>
      <w:r>
        <w:rPr>
          <w:noProof/>
        </w:rPr>
        <w:t>Set Up the VBECS Inbound Logical Link</w:t>
      </w:r>
      <w:r>
        <w:rPr>
          <w:noProof/>
        </w:rPr>
        <w:tab/>
        <w:t>47</w:t>
      </w:r>
    </w:p>
    <w:p w:rsidR="00C2771E" w:rsidRDefault="00C2771E">
      <w:pPr>
        <w:pStyle w:val="Index1"/>
        <w:tabs>
          <w:tab w:val="right" w:leader="dot" w:pos="9350"/>
        </w:tabs>
        <w:rPr>
          <w:noProof/>
        </w:rPr>
      </w:pPr>
      <w:r>
        <w:rPr>
          <w:noProof/>
        </w:rPr>
        <w:t>Set Up VBECS Outbound Logical Links</w:t>
      </w:r>
      <w:r>
        <w:rPr>
          <w:noProof/>
        </w:rPr>
        <w:tab/>
        <w:t>45</w:t>
      </w:r>
    </w:p>
    <w:p w:rsidR="00C2771E" w:rsidRDefault="00C2771E">
      <w:pPr>
        <w:pStyle w:val="Index1"/>
        <w:tabs>
          <w:tab w:val="right" w:leader="dot" w:pos="9350"/>
        </w:tabs>
        <w:rPr>
          <w:noProof/>
        </w:rPr>
      </w:pPr>
      <w:r>
        <w:rPr>
          <w:noProof/>
        </w:rPr>
        <w:t>Sound</w:t>
      </w:r>
      <w:r>
        <w:rPr>
          <w:noProof/>
        </w:rPr>
        <w:tab/>
        <w:t>10</w:t>
      </w:r>
    </w:p>
    <w:p w:rsidR="00C2771E" w:rsidRDefault="00C2771E">
      <w:pPr>
        <w:pStyle w:val="Index1"/>
        <w:tabs>
          <w:tab w:val="right" w:leader="dot" w:pos="9350"/>
        </w:tabs>
        <w:rPr>
          <w:noProof/>
        </w:rPr>
      </w:pPr>
      <w:r>
        <w:rPr>
          <w:noProof/>
        </w:rPr>
        <w:t>Start VistA HL7 Logical Links</w:t>
      </w:r>
      <w:r>
        <w:rPr>
          <w:noProof/>
        </w:rPr>
        <w:tab/>
        <w:t>48</w:t>
      </w:r>
    </w:p>
    <w:p w:rsidR="00C2771E" w:rsidRDefault="00C2771E">
      <w:pPr>
        <w:pStyle w:val="Index1"/>
        <w:tabs>
          <w:tab w:val="right" w:leader="dot" w:pos="9350"/>
        </w:tabs>
        <w:rPr>
          <w:noProof/>
        </w:rPr>
      </w:pPr>
      <w:r>
        <w:rPr>
          <w:noProof/>
        </w:rPr>
        <w:t>System Center Operations Manager</w:t>
      </w:r>
      <w:r>
        <w:rPr>
          <w:noProof/>
        </w:rPr>
        <w:tab/>
        <w:t>83</w:t>
      </w:r>
    </w:p>
    <w:p w:rsidR="00C2771E" w:rsidRPr="00AF3523" w:rsidRDefault="00C2771E">
      <w:pPr>
        <w:pStyle w:val="IndexHeading"/>
        <w:keepNext/>
        <w:tabs>
          <w:tab w:val="right" w:leader="dot" w:pos="9350"/>
        </w:tabs>
        <w:rPr>
          <w:rFonts w:ascii="Calibri" w:hAnsi="Calibri"/>
          <w:b w:val="0"/>
          <w:bCs w:val="0"/>
          <w:noProof/>
        </w:rPr>
      </w:pPr>
      <w:r>
        <w:rPr>
          <w:noProof/>
        </w:rPr>
        <w:t>T</w:t>
      </w:r>
    </w:p>
    <w:p w:rsidR="00C2771E" w:rsidRDefault="00C2771E">
      <w:pPr>
        <w:pStyle w:val="Index1"/>
        <w:tabs>
          <w:tab w:val="right" w:leader="dot" w:pos="9350"/>
        </w:tabs>
        <w:rPr>
          <w:noProof/>
        </w:rPr>
      </w:pPr>
      <w:r>
        <w:rPr>
          <w:noProof/>
        </w:rPr>
        <w:t>Terminal Server License Server</w:t>
      </w:r>
      <w:r>
        <w:rPr>
          <w:noProof/>
        </w:rPr>
        <w:tab/>
        <w:t>105</w:t>
      </w:r>
    </w:p>
    <w:p w:rsidR="00C2771E" w:rsidRDefault="00C2771E">
      <w:pPr>
        <w:pStyle w:val="Index1"/>
        <w:tabs>
          <w:tab w:val="right" w:leader="dot" w:pos="9350"/>
        </w:tabs>
        <w:rPr>
          <w:noProof/>
        </w:rPr>
      </w:pPr>
      <w:r>
        <w:rPr>
          <w:noProof/>
        </w:rPr>
        <w:t>Transmit Workload Data</w:t>
      </w:r>
      <w:r>
        <w:rPr>
          <w:noProof/>
        </w:rPr>
        <w:tab/>
        <w:t>51</w:t>
      </w:r>
    </w:p>
    <w:p w:rsidR="00C2771E" w:rsidRPr="00AF3523" w:rsidRDefault="00C2771E">
      <w:pPr>
        <w:pStyle w:val="IndexHeading"/>
        <w:keepNext/>
        <w:tabs>
          <w:tab w:val="right" w:leader="dot" w:pos="9350"/>
        </w:tabs>
        <w:rPr>
          <w:rFonts w:ascii="Calibri" w:hAnsi="Calibri"/>
          <w:b w:val="0"/>
          <w:bCs w:val="0"/>
          <w:noProof/>
        </w:rPr>
      </w:pPr>
      <w:r>
        <w:rPr>
          <w:noProof/>
        </w:rPr>
        <w:t>V</w:t>
      </w:r>
    </w:p>
    <w:p w:rsidR="00C2771E" w:rsidRDefault="00C2771E">
      <w:pPr>
        <w:pStyle w:val="Index1"/>
        <w:tabs>
          <w:tab w:val="right" w:leader="dot" w:pos="9350"/>
        </w:tabs>
        <w:rPr>
          <w:noProof/>
        </w:rPr>
      </w:pPr>
      <w:r>
        <w:rPr>
          <w:noProof/>
        </w:rPr>
        <w:t>VBECS Updates</w:t>
      </w:r>
      <w:r>
        <w:rPr>
          <w:noProof/>
        </w:rPr>
        <w:tab/>
        <w:t>106</w:t>
      </w:r>
    </w:p>
    <w:p w:rsidR="00C2771E" w:rsidRDefault="00C2771E">
      <w:pPr>
        <w:pStyle w:val="Index1"/>
        <w:tabs>
          <w:tab w:val="right" w:leader="dot" w:pos="9350"/>
        </w:tabs>
        <w:rPr>
          <w:noProof/>
        </w:rPr>
      </w:pPr>
      <w:r>
        <w:rPr>
          <w:noProof/>
        </w:rPr>
        <w:t>VBECS Windows Services</w:t>
      </w:r>
      <w:r>
        <w:rPr>
          <w:noProof/>
        </w:rPr>
        <w:tab/>
        <w:t>54</w:t>
      </w:r>
    </w:p>
    <w:p w:rsidR="00C2771E" w:rsidRDefault="00C2771E">
      <w:pPr>
        <w:pStyle w:val="Index1"/>
        <w:tabs>
          <w:tab w:val="right" w:leader="dot" w:pos="9350"/>
        </w:tabs>
        <w:rPr>
          <w:noProof/>
        </w:rPr>
      </w:pPr>
      <w:r>
        <w:rPr>
          <w:noProof/>
        </w:rPr>
        <w:t>VistALink Remote Procedure Calls</w:t>
      </w:r>
      <w:r>
        <w:rPr>
          <w:noProof/>
        </w:rPr>
        <w:tab/>
        <w:t>53</w:t>
      </w:r>
    </w:p>
    <w:p w:rsidR="00C2771E" w:rsidRPr="00AF3523" w:rsidRDefault="00C2771E">
      <w:pPr>
        <w:pStyle w:val="IndexHeading"/>
        <w:keepNext/>
        <w:tabs>
          <w:tab w:val="right" w:leader="dot" w:pos="9350"/>
        </w:tabs>
        <w:rPr>
          <w:rFonts w:ascii="Calibri" w:hAnsi="Calibri"/>
          <w:b w:val="0"/>
          <w:bCs w:val="0"/>
          <w:noProof/>
        </w:rPr>
      </w:pPr>
      <w:r>
        <w:rPr>
          <w:noProof/>
        </w:rPr>
        <w:t>W</w:t>
      </w:r>
    </w:p>
    <w:p w:rsidR="00C2771E" w:rsidRDefault="00C2771E">
      <w:pPr>
        <w:pStyle w:val="Index1"/>
        <w:tabs>
          <w:tab w:val="right" w:leader="dot" w:pos="9350"/>
        </w:tabs>
        <w:rPr>
          <w:noProof/>
        </w:rPr>
      </w:pPr>
      <w:r>
        <w:rPr>
          <w:noProof/>
        </w:rPr>
        <w:t>Windows Updates</w:t>
      </w:r>
      <w:r>
        <w:rPr>
          <w:noProof/>
        </w:rPr>
        <w:tab/>
        <w:t>106</w:t>
      </w:r>
    </w:p>
    <w:p w:rsidR="00C2771E" w:rsidRDefault="00C2771E" w:rsidP="00CB1B43">
      <w:pPr>
        <w:pStyle w:val="Heading1"/>
        <w:rPr>
          <w:noProof/>
          <w:sz w:val="22"/>
          <w:szCs w:val="22"/>
          <w:lang w:val="en-US"/>
        </w:rPr>
        <w:sectPr w:rsidR="00C2771E" w:rsidSect="00C2771E">
          <w:type w:val="continuous"/>
          <w:pgSz w:w="12240" w:h="15840"/>
          <w:pgMar w:top="1440" w:right="1440" w:bottom="1440" w:left="1440" w:header="720" w:footer="720" w:gutter="0"/>
          <w:cols w:space="720"/>
          <w:docGrid w:linePitch="360"/>
        </w:sectPr>
      </w:pPr>
    </w:p>
    <w:p w:rsidR="009A5CA5" w:rsidRPr="001C29FC" w:rsidRDefault="00A44FD7" w:rsidP="00CB1B43">
      <w:pPr>
        <w:pStyle w:val="Heading1"/>
        <w:rPr>
          <w:sz w:val="22"/>
          <w:szCs w:val="22"/>
          <w:lang w:val="en-US"/>
        </w:rPr>
      </w:pPr>
      <w:r w:rsidRPr="001C29FC">
        <w:rPr>
          <w:sz w:val="22"/>
          <w:szCs w:val="22"/>
          <w:lang w:val="en-US"/>
        </w:rPr>
        <w:lastRenderedPageBreak/>
        <w:fldChar w:fldCharType="end"/>
      </w:r>
      <w:bookmarkStart w:id="396" w:name="_Toc79311457"/>
    </w:p>
    <w:p w:rsidR="00CB1B43" w:rsidRPr="001C29FC" w:rsidRDefault="009A5CA5" w:rsidP="0058792A">
      <w:pPr>
        <w:pStyle w:val="BodyText"/>
        <w:jc w:val="center"/>
      </w:pPr>
      <w:r w:rsidRPr="001C29FC">
        <w:br w:type="page"/>
      </w:r>
      <w:bookmarkEnd w:id="396"/>
      <w:r w:rsidR="00CB1B43" w:rsidRPr="001C29FC">
        <w:lastRenderedPageBreak/>
        <w:t xml:space="preserve">This is the last page of </w:t>
      </w:r>
      <w:r w:rsidR="00AF2FEC" w:rsidRPr="001C29FC">
        <w:t xml:space="preserve">the </w:t>
      </w:r>
      <w:proofErr w:type="spellStart"/>
      <w:r w:rsidR="00C10F25" w:rsidRPr="001C29FC">
        <w:rPr>
          <w:i/>
        </w:rPr>
        <w:t>VistA</w:t>
      </w:r>
      <w:proofErr w:type="spellEnd"/>
      <w:r w:rsidR="00C10F25" w:rsidRPr="001C29FC">
        <w:rPr>
          <w:i/>
        </w:rPr>
        <w:t xml:space="preserve"> Blood Establishment Computer Software (VBECS)</w:t>
      </w:r>
      <w:r w:rsidR="00F9531C" w:rsidRPr="001C29FC">
        <w:rPr>
          <w:i/>
        </w:rPr>
        <w:t xml:space="preserve"> </w:t>
      </w:r>
      <w:r w:rsidR="00727C79">
        <w:rPr>
          <w:i/>
        </w:rPr>
        <w:t>2.3.0</w:t>
      </w:r>
      <w:r w:rsidR="00F9531C" w:rsidRPr="001C29FC">
        <w:rPr>
          <w:i/>
        </w:rPr>
        <w:t xml:space="preserve"> </w:t>
      </w:r>
      <w:r w:rsidR="00CB1B43" w:rsidRPr="001C29FC">
        <w:rPr>
          <w:i/>
        </w:rPr>
        <w:t>Technical Manual-Security Guide</w:t>
      </w:r>
      <w:r w:rsidR="00CB1B43" w:rsidRPr="001C29FC">
        <w:t>.</w:t>
      </w:r>
    </w:p>
    <w:p w:rsidR="00EC7729" w:rsidRPr="001C29FC" w:rsidRDefault="00EC7729" w:rsidP="00EC7729">
      <w:pPr>
        <w:pStyle w:val="BodyText"/>
      </w:pPr>
    </w:p>
    <w:p w:rsidR="002E692B" w:rsidRPr="001C29FC" w:rsidRDefault="002E692B">
      <w:pPr>
        <w:pStyle w:val="BodyText"/>
      </w:pPr>
    </w:p>
    <w:p w:rsidR="00851C51" w:rsidRPr="001C29FC" w:rsidRDefault="00851C51">
      <w:pPr>
        <w:pStyle w:val="BodyText"/>
      </w:pPr>
    </w:p>
    <w:p w:rsidR="00472C72" w:rsidRPr="001C29FC" w:rsidRDefault="00472C72">
      <w:pPr>
        <w:pStyle w:val="BodyText"/>
      </w:pPr>
    </w:p>
    <w:p w:rsidR="008F4BCA" w:rsidRPr="001C29FC" w:rsidRDefault="008F4BCA">
      <w:pPr>
        <w:pStyle w:val="BodyText"/>
      </w:pPr>
    </w:p>
    <w:sectPr w:rsidR="008F4BCA" w:rsidRPr="001C29FC" w:rsidSect="00C2771E">
      <w:type w:val="continuous"/>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365486" w:rsidRDefault="00365486">
      <w:r>
        <w:separator/>
      </w:r>
    </w:p>
  </w:endnote>
  <w:endnote w:type="continuationSeparator" w:id="0">
    <w:p w:rsidR="00365486" w:rsidRDefault="0036548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Arial Bold">
    <w:panose1 w:val="020B0704020202020204"/>
    <w:charset w:val="00"/>
    <w:family w:val="roman"/>
    <w:notTrueType/>
    <w:pitch w:val="default"/>
  </w:font>
  <w:font w:name="Webdings">
    <w:panose1 w:val="05030102010509060703"/>
    <w:charset w:val="02"/>
    <w:family w:val="roman"/>
    <w:pitch w:val="variable"/>
    <w:sig w:usb0="00000000" w:usb1="10000000" w:usb2="00000000" w:usb3="00000000" w:csb0="80000000" w:csb1="00000000"/>
  </w:font>
  <w:font w:name="Geneva">
    <w:altName w:val="Arial"/>
    <w:panose1 w:val="00000000000000000000"/>
    <w:charset w:val="00"/>
    <w:family w:val="swiss"/>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Calibri">
    <w:panose1 w:val="020F0502020204030204"/>
    <w:charset w:val="00"/>
    <w:family w:val="swiss"/>
    <w:pitch w:val="variable"/>
    <w:sig w:usb0="E00002FF" w:usb1="4000ACFF" w:usb2="00000001" w:usb3="00000000" w:csb0="0000019F" w:csb1="00000000"/>
  </w:font>
  <w:font w:name="Arial Unicode MS">
    <w:panose1 w:val="020B0604020202020204"/>
    <w:charset w:val="80"/>
    <w:family w:val="swiss"/>
    <w:pitch w:val="variable"/>
    <w:sig w:usb0="F7FFAFFF" w:usb1="E9DFFFFF" w:usb2="0000003F" w:usb3="00000000" w:csb0="003F01FF" w:csb1="00000000"/>
  </w:font>
  <w:font w:name="MS Mincho">
    <w:altName w:val="ＭＳ 明朝"/>
    <w:panose1 w:val="02020609040205080304"/>
    <w:charset w:val="80"/>
    <w:family w:val="modern"/>
    <w:pitch w:val="fixed"/>
    <w:sig w:usb0="E00002FF" w:usb1="6AC7FDFB" w:usb2="08000012" w:usb3="00000000" w:csb0="0002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52649" w:rsidRDefault="00552649">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rsidR="00552649" w:rsidRDefault="00552649">
    <w:pPr>
      <w:pStyle w:val="Footer"/>
      <w:ind w:right="360" w:firstLine="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52649" w:rsidRDefault="00552649">
    <w:pPr>
      <w:pStyle w:val="Footer"/>
      <w:tabs>
        <w:tab w:val="clear" w:pos="8640"/>
      </w:tabs>
      <w:ind w:right="360"/>
      <w:rPr>
        <w:sz w:val="20"/>
      </w:rPr>
    </w:pPr>
  </w:p>
  <w:p w:rsidR="00552649" w:rsidRDefault="00552649">
    <w:pPr>
      <w:pStyle w:val="Footer"/>
      <w:tabs>
        <w:tab w:val="clear" w:pos="8640"/>
      </w:tabs>
      <w:ind w:right="360"/>
      <w:rPr>
        <w:sz w:val="20"/>
      </w:rPr>
    </w:pPr>
  </w:p>
  <w:p w:rsidR="00552649" w:rsidRDefault="00552649">
    <w:pPr>
      <w:pStyle w:val="Footer"/>
      <w:tabs>
        <w:tab w:val="clear" w:pos="4320"/>
        <w:tab w:val="clear" w:pos="8640"/>
        <w:tab w:val="center" w:pos="4860"/>
      </w:tabs>
      <w:ind w:right="360"/>
      <w:rPr>
        <w:sz w:val="20"/>
      </w:rPr>
    </w:pPr>
    <w:r>
      <w:rPr>
        <w:sz w:val="20"/>
      </w:rPr>
      <w:t>April 2018</w:t>
    </w:r>
    <w:r>
      <w:rPr>
        <w:sz w:val="20"/>
      </w:rPr>
      <w:tab/>
    </w:r>
    <w:proofErr w:type="spellStart"/>
    <w:r>
      <w:rPr>
        <w:sz w:val="20"/>
      </w:rPr>
      <w:t>VistA</w:t>
    </w:r>
    <w:proofErr w:type="spellEnd"/>
    <w:r>
      <w:rPr>
        <w:sz w:val="20"/>
      </w:rPr>
      <w:t xml:space="preserve"> Blood Establishment Computer Software (VBECS) Version 2.3.0</w:t>
    </w:r>
  </w:p>
  <w:p w:rsidR="00552649" w:rsidRDefault="00552649">
    <w:pPr>
      <w:pStyle w:val="Footer"/>
      <w:tabs>
        <w:tab w:val="clear" w:pos="4320"/>
        <w:tab w:val="center" w:pos="4860"/>
      </w:tabs>
      <w:ind w:right="360"/>
      <w:jc w:val="center"/>
      <w:rPr>
        <w:sz w:val="20"/>
      </w:rPr>
    </w:pPr>
    <w:r>
      <w:rPr>
        <w:sz w:val="20"/>
      </w:rPr>
      <w:t>Technical Manual-Security Guide Version 1.0</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52649" w:rsidRDefault="00552649" w:rsidP="00913722">
    <w:pPr>
      <w:pStyle w:val="Footer"/>
      <w:tabs>
        <w:tab w:val="clear" w:pos="4320"/>
        <w:tab w:val="clear" w:pos="8640"/>
        <w:tab w:val="center" w:pos="4860"/>
      </w:tabs>
      <w:ind w:right="360"/>
      <w:rPr>
        <w:sz w:val="20"/>
      </w:rPr>
    </w:pPr>
    <w:r>
      <w:rPr>
        <w:sz w:val="20"/>
      </w:rPr>
      <w:t>April 2018</w:t>
    </w:r>
    <w:r>
      <w:rPr>
        <w:sz w:val="20"/>
      </w:rPr>
      <w:tab/>
    </w:r>
    <w:proofErr w:type="spellStart"/>
    <w:r>
      <w:rPr>
        <w:sz w:val="20"/>
      </w:rPr>
      <w:t>VistA</w:t>
    </w:r>
    <w:proofErr w:type="spellEnd"/>
    <w:r>
      <w:rPr>
        <w:sz w:val="20"/>
      </w:rPr>
      <w:t xml:space="preserve"> Blood Establishment Computer Software (VBECS) Version 2.3.0</w:t>
    </w:r>
  </w:p>
  <w:p w:rsidR="00552649" w:rsidRDefault="00552649" w:rsidP="00913722">
    <w:pPr>
      <w:pStyle w:val="Footer"/>
      <w:tabs>
        <w:tab w:val="clear" w:pos="4320"/>
        <w:tab w:val="center" w:pos="4860"/>
      </w:tabs>
      <w:ind w:right="360"/>
      <w:jc w:val="center"/>
      <w:rPr>
        <w:sz w:val="20"/>
      </w:rPr>
    </w:pPr>
    <w:r>
      <w:rPr>
        <w:sz w:val="20"/>
      </w:rPr>
      <w:t>Technical Manual-Security Guide Version 1.0</w:t>
    </w:r>
  </w:p>
  <w:p w:rsidR="00552649" w:rsidRDefault="00552649">
    <w:pPr>
      <w:pStyle w:val="Footer"/>
      <w:ind w:right="360"/>
      <w:rPr>
        <w:sz w:val="20"/>
      </w:rPr>
    </w:pPr>
    <w:r>
      <w:rPr>
        <w:sz w:val="20"/>
      </w:rPr>
      <w:tab/>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52649" w:rsidRDefault="00552649">
    <w:pPr>
      <w:pStyle w:val="Footer"/>
      <w:tabs>
        <w:tab w:val="clear" w:pos="8640"/>
        <w:tab w:val="right" w:pos="9360"/>
      </w:tabs>
      <w:ind w:right="360"/>
      <w:rPr>
        <w:sz w:val="20"/>
      </w:rPr>
    </w:pPr>
  </w:p>
  <w:p w:rsidR="00552649" w:rsidRDefault="00552649">
    <w:pPr>
      <w:pStyle w:val="Footer"/>
      <w:tabs>
        <w:tab w:val="clear" w:pos="4320"/>
        <w:tab w:val="clear" w:pos="8640"/>
        <w:tab w:val="center" w:pos="5040"/>
        <w:tab w:val="right" w:pos="9360"/>
      </w:tabs>
      <w:ind w:right="360"/>
      <w:rPr>
        <w:sz w:val="20"/>
      </w:rPr>
    </w:pPr>
    <w:r>
      <w:rPr>
        <w:sz w:val="20"/>
      </w:rPr>
      <w:t>April 2018</w:t>
    </w:r>
    <w:r>
      <w:rPr>
        <w:sz w:val="20"/>
      </w:rPr>
      <w:tab/>
    </w:r>
    <w:proofErr w:type="spellStart"/>
    <w:r>
      <w:rPr>
        <w:sz w:val="20"/>
      </w:rPr>
      <w:t>VistA</w:t>
    </w:r>
    <w:proofErr w:type="spellEnd"/>
    <w:r>
      <w:rPr>
        <w:sz w:val="20"/>
      </w:rPr>
      <w:t xml:space="preserve"> Blood Establishment Computer Software (VBECS) Version 2.3.0</w:t>
    </w:r>
    <w:r>
      <w:rPr>
        <w:sz w:val="20"/>
      </w:rPr>
      <w:tab/>
      <w:t xml:space="preserve">Page </w:t>
    </w:r>
    <w:r>
      <w:rPr>
        <w:sz w:val="20"/>
      </w:rPr>
      <w:fldChar w:fldCharType="begin"/>
    </w:r>
    <w:r>
      <w:rPr>
        <w:sz w:val="20"/>
      </w:rPr>
      <w:instrText xml:space="preserve"> PAGE </w:instrText>
    </w:r>
    <w:r>
      <w:rPr>
        <w:sz w:val="20"/>
      </w:rPr>
      <w:fldChar w:fldCharType="separate"/>
    </w:r>
    <w:r>
      <w:rPr>
        <w:noProof/>
        <w:sz w:val="20"/>
      </w:rPr>
      <w:t>vi</w:t>
    </w:r>
    <w:r>
      <w:rPr>
        <w:sz w:val="20"/>
      </w:rPr>
      <w:fldChar w:fldCharType="end"/>
    </w:r>
    <w:r>
      <w:rPr>
        <w:sz w:val="20"/>
      </w:rPr>
      <w:tab/>
    </w:r>
    <w:r>
      <w:rPr>
        <w:sz w:val="20"/>
      </w:rPr>
      <w:tab/>
    </w:r>
  </w:p>
  <w:p w:rsidR="00552649" w:rsidRDefault="00552649">
    <w:pPr>
      <w:pStyle w:val="Footer"/>
      <w:tabs>
        <w:tab w:val="clear" w:pos="4320"/>
        <w:tab w:val="center" w:pos="5040"/>
      </w:tabs>
      <w:ind w:right="360"/>
      <w:rPr>
        <w:sz w:val="20"/>
      </w:rPr>
    </w:pPr>
    <w:r>
      <w:rPr>
        <w:sz w:val="20"/>
      </w:rPr>
      <w:tab/>
      <w:t>Technical Manual-Security Guide Version 1.0</w:t>
    </w:r>
  </w:p>
  <w:p w:rsidR="00552649" w:rsidRDefault="00552649">
    <w:pPr>
      <w:pStyle w:val="Footer"/>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52649" w:rsidRDefault="00552649">
    <w:pPr>
      <w:pStyle w:val="Footer"/>
      <w:tabs>
        <w:tab w:val="clear" w:pos="8640"/>
        <w:tab w:val="right" w:pos="9360"/>
      </w:tabs>
      <w:ind w:right="360"/>
      <w:rPr>
        <w:sz w:val="20"/>
      </w:rPr>
    </w:pPr>
  </w:p>
  <w:p w:rsidR="00552649" w:rsidRDefault="00552649">
    <w:pPr>
      <w:pStyle w:val="Footer"/>
      <w:tabs>
        <w:tab w:val="clear" w:pos="8640"/>
        <w:tab w:val="right" w:pos="9360"/>
      </w:tabs>
      <w:ind w:right="360"/>
      <w:rPr>
        <w:sz w:val="20"/>
      </w:rPr>
    </w:pPr>
  </w:p>
  <w:p w:rsidR="00552649" w:rsidRDefault="00552649">
    <w:pPr>
      <w:pStyle w:val="Footer"/>
      <w:tabs>
        <w:tab w:val="clear" w:pos="4320"/>
        <w:tab w:val="clear" w:pos="8640"/>
        <w:tab w:val="center" w:pos="5040"/>
        <w:tab w:val="right" w:pos="9360"/>
      </w:tabs>
      <w:ind w:right="360"/>
      <w:rPr>
        <w:sz w:val="20"/>
      </w:rPr>
    </w:pPr>
    <w:r>
      <w:rPr>
        <w:sz w:val="20"/>
      </w:rPr>
      <w:t>April 2018</w:t>
    </w:r>
    <w:r>
      <w:rPr>
        <w:sz w:val="20"/>
      </w:rPr>
      <w:tab/>
    </w:r>
    <w:proofErr w:type="spellStart"/>
    <w:r>
      <w:rPr>
        <w:sz w:val="20"/>
      </w:rPr>
      <w:t>VistA</w:t>
    </w:r>
    <w:proofErr w:type="spellEnd"/>
    <w:r>
      <w:rPr>
        <w:sz w:val="20"/>
      </w:rPr>
      <w:t xml:space="preserve"> Blood Establishment Computer Software (VBECS) Version 2.3.0</w:t>
    </w:r>
    <w:r>
      <w:rPr>
        <w:sz w:val="20"/>
      </w:rPr>
      <w:tab/>
      <w:t xml:space="preserve">Page </w:t>
    </w:r>
    <w:r>
      <w:rPr>
        <w:sz w:val="20"/>
      </w:rPr>
      <w:fldChar w:fldCharType="begin"/>
    </w:r>
    <w:r>
      <w:rPr>
        <w:sz w:val="20"/>
      </w:rPr>
      <w:instrText xml:space="preserve"> PAGE </w:instrText>
    </w:r>
    <w:r>
      <w:rPr>
        <w:sz w:val="20"/>
      </w:rPr>
      <w:fldChar w:fldCharType="separate"/>
    </w:r>
    <w:r w:rsidR="00FF1BF0">
      <w:rPr>
        <w:noProof/>
        <w:sz w:val="20"/>
      </w:rPr>
      <w:t>53</w:t>
    </w:r>
    <w:r>
      <w:rPr>
        <w:sz w:val="20"/>
      </w:rPr>
      <w:fldChar w:fldCharType="end"/>
    </w:r>
    <w:r>
      <w:rPr>
        <w:sz w:val="20"/>
      </w:rPr>
      <w:tab/>
    </w:r>
    <w:r>
      <w:rPr>
        <w:sz w:val="20"/>
      </w:rPr>
      <w:tab/>
    </w:r>
  </w:p>
  <w:p w:rsidR="00552649" w:rsidRDefault="00552649">
    <w:pPr>
      <w:pStyle w:val="Footer"/>
      <w:tabs>
        <w:tab w:val="clear" w:pos="4320"/>
        <w:tab w:val="center" w:pos="5040"/>
      </w:tabs>
      <w:ind w:right="360"/>
      <w:rPr>
        <w:sz w:val="20"/>
      </w:rPr>
    </w:pPr>
    <w:r>
      <w:rPr>
        <w:sz w:val="20"/>
      </w:rPr>
      <w:tab/>
      <w:t>Technical Manual-Security Guide Version 1.0</w:t>
    </w:r>
  </w:p>
  <w:p w:rsidR="00552649" w:rsidRDefault="00552649">
    <w:pPr>
      <w:pStyle w:val="Footer"/>
    </w:pPr>
  </w:p>
  <w:p w:rsidR="00552649" w:rsidRDefault="00552649"/>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52649" w:rsidRDefault="00552649">
    <w:pPr>
      <w:pStyle w:val="Footer"/>
      <w:tabs>
        <w:tab w:val="clear" w:pos="8640"/>
        <w:tab w:val="right" w:pos="9360"/>
      </w:tabs>
      <w:ind w:right="360"/>
      <w:rPr>
        <w:sz w:val="20"/>
      </w:rPr>
    </w:pPr>
  </w:p>
  <w:p w:rsidR="00552649" w:rsidRDefault="00552649">
    <w:pPr>
      <w:pStyle w:val="Footer"/>
      <w:tabs>
        <w:tab w:val="clear" w:pos="8640"/>
        <w:tab w:val="right" w:pos="9360"/>
      </w:tabs>
      <w:ind w:right="360"/>
      <w:rPr>
        <w:sz w:val="20"/>
      </w:rPr>
    </w:pPr>
  </w:p>
  <w:p w:rsidR="00552649" w:rsidRDefault="00552649">
    <w:pPr>
      <w:pStyle w:val="Footer"/>
      <w:tabs>
        <w:tab w:val="clear" w:pos="4320"/>
        <w:tab w:val="clear" w:pos="8640"/>
        <w:tab w:val="center" w:pos="5040"/>
        <w:tab w:val="right" w:pos="9360"/>
      </w:tabs>
      <w:ind w:right="360"/>
      <w:rPr>
        <w:sz w:val="20"/>
      </w:rPr>
    </w:pPr>
    <w:r>
      <w:rPr>
        <w:sz w:val="20"/>
      </w:rPr>
      <w:t>April 2018</w:t>
    </w:r>
    <w:r>
      <w:rPr>
        <w:sz w:val="20"/>
      </w:rPr>
      <w:tab/>
    </w:r>
    <w:proofErr w:type="spellStart"/>
    <w:r>
      <w:rPr>
        <w:sz w:val="20"/>
      </w:rPr>
      <w:t>VistA</w:t>
    </w:r>
    <w:proofErr w:type="spellEnd"/>
    <w:r>
      <w:rPr>
        <w:sz w:val="20"/>
      </w:rPr>
      <w:t xml:space="preserve"> Blood Establishment Computer Software (VBECS) Version 2.3.0</w:t>
    </w:r>
    <w:r>
      <w:rPr>
        <w:sz w:val="20"/>
      </w:rPr>
      <w:tab/>
      <w:t xml:space="preserve">Page </w:t>
    </w:r>
    <w:r>
      <w:rPr>
        <w:sz w:val="20"/>
      </w:rPr>
      <w:fldChar w:fldCharType="begin"/>
    </w:r>
    <w:r>
      <w:rPr>
        <w:sz w:val="20"/>
      </w:rPr>
      <w:instrText xml:space="preserve"> PAGE </w:instrText>
    </w:r>
    <w:r>
      <w:rPr>
        <w:sz w:val="20"/>
      </w:rPr>
      <w:fldChar w:fldCharType="separate"/>
    </w:r>
    <w:r w:rsidR="008577AE">
      <w:rPr>
        <w:noProof/>
        <w:sz w:val="20"/>
      </w:rPr>
      <w:t>106</w:t>
    </w:r>
    <w:r>
      <w:rPr>
        <w:sz w:val="20"/>
      </w:rPr>
      <w:fldChar w:fldCharType="end"/>
    </w:r>
    <w:r>
      <w:rPr>
        <w:sz w:val="20"/>
      </w:rPr>
      <w:tab/>
    </w:r>
    <w:r>
      <w:rPr>
        <w:sz w:val="20"/>
      </w:rPr>
      <w:tab/>
    </w:r>
  </w:p>
  <w:p w:rsidR="00552649" w:rsidRDefault="00552649">
    <w:pPr>
      <w:pStyle w:val="Footer"/>
      <w:tabs>
        <w:tab w:val="clear" w:pos="4320"/>
        <w:tab w:val="center" w:pos="5040"/>
      </w:tabs>
      <w:ind w:right="360"/>
      <w:rPr>
        <w:sz w:val="20"/>
      </w:rPr>
    </w:pPr>
    <w:r>
      <w:rPr>
        <w:sz w:val="20"/>
      </w:rPr>
      <w:tab/>
      <w:t>Technical Manual-Security Guide Version 1.0</w:t>
    </w:r>
  </w:p>
  <w:p w:rsidR="00552649" w:rsidRDefault="00552649">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365486" w:rsidRDefault="00365486">
      <w:r>
        <w:separator/>
      </w:r>
    </w:p>
  </w:footnote>
  <w:footnote w:type="continuationSeparator" w:id="0">
    <w:p w:rsidR="00365486" w:rsidRDefault="00365486">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52649" w:rsidRDefault="00552649">
    <w:pPr>
      <w:pStyle w:val="Header"/>
      <w:jc w:val="center"/>
      <w:rPr>
        <w:rFonts w:ascii="Arial" w:hAnsi="Arial" w:cs="Arial"/>
        <w:i/>
      </w:rPr>
    </w:pPr>
  </w:p>
  <w:p w:rsidR="00552649" w:rsidRDefault="00552649">
    <w:pPr>
      <w:pStyle w:val="Header"/>
      <w:jc w:val="center"/>
    </w:pPr>
  </w:p>
  <w:p w:rsidR="00552649" w:rsidRDefault="00552649">
    <w:pPr>
      <w:pStyle w:val="Header"/>
      <w:jc w:val="center"/>
    </w:pPr>
  </w:p>
  <w:p w:rsidR="00552649" w:rsidRDefault="00552649">
    <w:pPr>
      <w:pStyle w:val="Header"/>
      <w:jc w:val="cent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8" type="#_x0000_t75" style="width:12.25pt;height:12.25pt" o:bullet="t">
        <v:imagedata r:id="rId1" o:title=""/>
      </v:shape>
    </w:pict>
  </w:numPicBullet>
  <w:numPicBullet w:numPicBulletId="1">
    <w:pict>
      <v:shape id="_x0000_i1039" type="#_x0000_t75" style="width:12.25pt;height:12.25pt" o:bullet="t">
        <v:imagedata r:id="rId2" o:title=""/>
      </v:shape>
    </w:pict>
  </w:numPicBullet>
  <w:numPicBullet w:numPicBulletId="2">
    <w:pict>
      <v:shape id="_x0000_i1040" type="#_x0000_t75" style="width:13.6pt;height:13.6pt" o:bullet="t">
        <v:imagedata r:id="rId3" o:title=""/>
      </v:shape>
    </w:pict>
  </w:numPicBullet>
  <w:abstractNum w:abstractNumId="0">
    <w:nsid w:val="00DE639F"/>
    <w:multiLevelType w:val="hybridMultilevel"/>
    <w:tmpl w:val="1EC490AC"/>
    <w:lvl w:ilvl="0" w:tplc="04090011">
      <w:start w:val="1"/>
      <w:numFmt w:val="decimal"/>
      <w:lvlText w:val="%1)"/>
      <w:lvlJc w:val="left"/>
      <w:pPr>
        <w:ind w:left="720" w:hanging="360"/>
      </w:pPr>
    </w:lvl>
    <w:lvl w:ilvl="1" w:tplc="04090001">
      <w:start w:val="1"/>
      <w:numFmt w:val="bullet"/>
      <w:lvlText w:val=""/>
      <w:lvlJc w:val="left"/>
      <w:pPr>
        <w:ind w:left="1440" w:hanging="360"/>
      </w:pPr>
      <w:rPr>
        <w:rFonts w:ascii="Symbol" w:hAnsi="Symbol" w:hint="default"/>
        <w:b w:val="0"/>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04613CC0"/>
    <w:multiLevelType w:val="hybridMultilevel"/>
    <w:tmpl w:val="9ED4DD48"/>
    <w:lvl w:ilvl="0" w:tplc="CCAC7E94">
      <w:start w:val="1"/>
      <w:numFmt w:val="bullet"/>
      <w:pStyle w:val="GlossaryTableTextBullets"/>
      <w:lvlText w:val=""/>
      <w:lvlJc w:val="left"/>
      <w:pPr>
        <w:tabs>
          <w:tab w:val="num" w:pos="648"/>
        </w:tabs>
        <w:ind w:left="648" w:hanging="288"/>
      </w:pPr>
      <w:rPr>
        <w:rFonts w:ascii="Symbol" w:hAnsi="Symbol" w:hint="default"/>
        <w:sz w:val="18"/>
        <w:szCs w:val="18"/>
      </w:rPr>
    </w:lvl>
    <w:lvl w:ilvl="1" w:tplc="97528D46" w:tentative="1">
      <w:start w:val="1"/>
      <w:numFmt w:val="bullet"/>
      <w:lvlText w:val="o"/>
      <w:lvlJc w:val="left"/>
      <w:pPr>
        <w:tabs>
          <w:tab w:val="num" w:pos="1800"/>
        </w:tabs>
        <w:ind w:left="1800" w:hanging="360"/>
      </w:pPr>
      <w:rPr>
        <w:rFonts w:ascii="Courier New" w:hAnsi="Courier New" w:cs="Courier New" w:hint="default"/>
      </w:rPr>
    </w:lvl>
    <w:lvl w:ilvl="2" w:tplc="28C2F244" w:tentative="1">
      <w:start w:val="1"/>
      <w:numFmt w:val="bullet"/>
      <w:lvlText w:val=""/>
      <w:lvlJc w:val="left"/>
      <w:pPr>
        <w:tabs>
          <w:tab w:val="num" w:pos="2520"/>
        </w:tabs>
        <w:ind w:left="2520" w:hanging="360"/>
      </w:pPr>
      <w:rPr>
        <w:rFonts w:ascii="Wingdings" w:hAnsi="Wingdings" w:hint="default"/>
      </w:rPr>
    </w:lvl>
    <w:lvl w:ilvl="3" w:tplc="BCBE7368" w:tentative="1">
      <w:start w:val="1"/>
      <w:numFmt w:val="bullet"/>
      <w:lvlText w:val=""/>
      <w:lvlJc w:val="left"/>
      <w:pPr>
        <w:tabs>
          <w:tab w:val="num" w:pos="3240"/>
        </w:tabs>
        <w:ind w:left="3240" w:hanging="360"/>
      </w:pPr>
      <w:rPr>
        <w:rFonts w:ascii="Symbol" w:hAnsi="Symbol" w:hint="default"/>
      </w:rPr>
    </w:lvl>
    <w:lvl w:ilvl="4" w:tplc="BD88C52E" w:tentative="1">
      <w:start w:val="1"/>
      <w:numFmt w:val="bullet"/>
      <w:lvlText w:val="o"/>
      <w:lvlJc w:val="left"/>
      <w:pPr>
        <w:tabs>
          <w:tab w:val="num" w:pos="3960"/>
        </w:tabs>
        <w:ind w:left="3960" w:hanging="360"/>
      </w:pPr>
      <w:rPr>
        <w:rFonts w:ascii="Courier New" w:hAnsi="Courier New" w:cs="Courier New" w:hint="default"/>
      </w:rPr>
    </w:lvl>
    <w:lvl w:ilvl="5" w:tplc="22544108" w:tentative="1">
      <w:start w:val="1"/>
      <w:numFmt w:val="bullet"/>
      <w:lvlText w:val=""/>
      <w:lvlJc w:val="left"/>
      <w:pPr>
        <w:tabs>
          <w:tab w:val="num" w:pos="4680"/>
        </w:tabs>
        <w:ind w:left="4680" w:hanging="360"/>
      </w:pPr>
      <w:rPr>
        <w:rFonts w:ascii="Wingdings" w:hAnsi="Wingdings" w:hint="default"/>
      </w:rPr>
    </w:lvl>
    <w:lvl w:ilvl="6" w:tplc="2FCAE18A" w:tentative="1">
      <w:start w:val="1"/>
      <w:numFmt w:val="bullet"/>
      <w:lvlText w:val=""/>
      <w:lvlJc w:val="left"/>
      <w:pPr>
        <w:tabs>
          <w:tab w:val="num" w:pos="5400"/>
        </w:tabs>
        <w:ind w:left="5400" w:hanging="360"/>
      </w:pPr>
      <w:rPr>
        <w:rFonts w:ascii="Symbol" w:hAnsi="Symbol" w:hint="default"/>
      </w:rPr>
    </w:lvl>
    <w:lvl w:ilvl="7" w:tplc="2738DBE2" w:tentative="1">
      <w:start w:val="1"/>
      <w:numFmt w:val="bullet"/>
      <w:lvlText w:val="o"/>
      <w:lvlJc w:val="left"/>
      <w:pPr>
        <w:tabs>
          <w:tab w:val="num" w:pos="6120"/>
        </w:tabs>
        <w:ind w:left="6120" w:hanging="360"/>
      </w:pPr>
      <w:rPr>
        <w:rFonts w:ascii="Courier New" w:hAnsi="Courier New" w:cs="Courier New" w:hint="default"/>
      </w:rPr>
    </w:lvl>
    <w:lvl w:ilvl="8" w:tplc="22D0C9C0" w:tentative="1">
      <w:start w:val="1"/>
      <w:numFmt w:val="bullet"/>
      <w:lvlText w:val=""/>
      <w:lvlJc w:val="left"/>
      <w:pPr>
        <w:tabs>
          <w:tab w:val="num" w:pos="6840"/>
        </w:tabs>
        <w:ind w:left="6840" w:hanging="360"/>
      </w:pPr>
      <w:rPr>
        <w:rFonts w:ascii="Wingdings" w:hAnsi="Wingdings" w:hint="default"/>
      </w:rPr>
    </w:lvl>
  </w:abstractNum>
  <w:abstractNum w:abstractNumId="2">
    <w:nsid w:val="04EE5285"/>
    <w:multiLevelType w:val="hybridMultilevel"/>
    <w:tmpl w:val="216A64B4"/>
    <w:lvl w:ilvl="0" w:tplc="FFFFFFFF">
      <w:start w:val="1"/>
      <w:numFmt w:val="bullet"/>
      <w:lvlText w:val=""/>
      <w:lvlJc w:val="left"/>
      <w:pPr>
        <w:tabs>
          <w:tab w:val="num" w:pos="288"/>
        </w:tabs>
        <w:ind w:left="288" w:hanging="288"/>
      </w:pPr>
      <w:rPr>
        <w:rFonts w:ascii="Symbol" w:hAnsi="Symbol" w:hint="default"/>
        <w:sz w:val="18"/>
        <w:szCs w:val="18"/>
      </w:rPr>
    </w:lvl>
    <w:lvl w:ilvl="1" w:tplc="FFFFFFFF" w:tentative="1">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3">
    <w:nsid w:val="0B8821DF"/>
    <w:multiLevelType w:val="hybridMultilevel"/>
    <w:tmpl w:val="87B81B94"/>
    <w:lvl w:ilvl="0" w:tplc="04090001">
      <w:start w:val="1"/>
      <w:numFmt w:val="bullet"/>
      <w:lvlText w:val=""/>
      <w:lvlJc w:val="left"/>
      <w:pPr>
        <w:tabs>
          <w:tab w:val="num" w:pos="1080"/>
        </w:tabs>
        <w:ind w:left="720" w:firstLine="0"/>
      </w:pPr>
      <w:rPr>
        <w:rFonts w:ascii="Symbol" w:hAnsi="Symbol" w:hint="default"/>
      </w:rPr>
    </w:lvl>
    <w:lvl w:ilvl="1" w:tplc="AB0C5C9C">
      <w:start w:val="1"/>
      <w:numFmt w:val="bullet"/>
      <w:lvlText w:val="o"/>
      <w:lvlJc w:val="left"/>
      <w:pPr>
        <w:tabs>
          <w:tab w:val="num" w:pos="1440"/>
        </w:tabs>
        <w:ind w:left="1440" w:hanging="360"/>
      </w:pPr>
      <w:rPr>
        <w:rFonts w:ascii="Courier New" w:hAnsi="Courier New" w:hint="default"/>
      </w:rPr>
    </w:lvl>
    <w:lvl w:ilvl="2" w:tplc="33EAFDCE" w:tentative="1">
      <w:start w:val="1"/>
      <w:numFmt w:val="bullet"/>
      <w:lvlText w:val=""/>
      <w:lvlJc w:val="left"/>
      <w:pPr>
        <w:tabs>
          <w:tab w:val="num" w:pos="2160"/>
        </w:tabs>
        <w:ind w:left="2160" w:hanging="360"/>
      </w:pPr>
      <w:rPr>
        <w:rFonts w:ascii="Wingdings" w:hAnsi="Wingdings" w:hint="default"/>
      </w:rPr>
    </w:lvl>
    <w:lvl w:ilvl="3" w:tplc="8670E3B2" w:tentative="1">
      <w:start w:val="1"/>
      <w:numFmt w:val="bullet"/>
      <w:lvlText w:val=""/>
      <w:lvlJc w:val="left"/>
      <w:pPr>
        <w:tabs>
          <w:tab w:val="num" w:pos="2880"/>
        </w:tabs>
        <w:ind w:left="2880" w:hanging="360"/>
      </w:pPr>
      <w:rPr>
        <w:rFonts w:ascii="Symbol" w:hAnsi="Symbol" w:hint="default"/>
      </w:rPr>
    </w:lvl>
    <w:lvl w:ilvl="4" w:tplc="BC8E1DBA" w:tentative="1">
      <w:start w:val="1"/>
      <w:numFmt w:val="bullet"/>
      <w:lvlText w:val="o"/>
      <w:lvlJc w:val="left"/>
      <w:pPr>
        <w:tabs>
          <w:tab w:val="num" w:pos="3600"/>
        </w:tabs>
        <w:ind w:left="3600" w:hanging="360"/>
      </w:pPr>
      <w:rPr>
        <w:rFonts w:ascii="Courier New" w:hAnsi="Courier New" w:hint="default"/>
      </w:rPr>
    </w:lvl>
    <w:lvl w:ilvl="5" w:tplc="A93033B2" w:tentative="1">
      <w:start w:val="1"/>
      <w:numFmt w:val="bullet"/>
      <w:lvlText w:val=""/>
      <w:lvlJc w:val="left"/>
      <w:pPr>
        <w:tabs>
          <w:tab w:val="num" w:pos="4320"/>
        </w:tabs>
        <w:ind w:left="4320" w:hanging="360"/>
      </w:pPr>
      <w:rPr>
        <w:rFonts w:ascii="Wingdings" w:hAnsi="Wingdings" w:hint="default"/>
      </w:rPr>
    </w:lvl>
    <w:lvl w:ilvl="6" w:tplc="7B38B6FE" w:tentative="1">
      <w:start w:val="1"/>
      <w:numFmt w:val="bullet"/>
      <w:lvlText w:val=""/>
      <w:lvlJc w:val="left"/>
      <w:pPr>
        <w:tabs>
          <w:tab w:val="num" w:pos="5040"/>
        </w:tabs>
        <w:ind w:left="5040" w:hanging="360"/>
      </w:pPr>
      <w:rPr>
        <w:rFonts w:ascii="Symbol" w:hAnsi="Symbol" w:hint="default"/>
      </w:rPr>
    </w:lvl>
    <w:lvl w:ilvl="7" w:tplc="BC9680B4" w:tentative="1">
      <w:start w:val="1"/>
      <w:numFmt w:val="bullet"/>
      <w:lvlText w:val="o"/>
      <w:lvlJc w:val="left"/>
      <w:pPr>
        <w:tabs>
          <w:tab w:val="num" w:pos="5760"/>
        </w:tabs>
        <w:ind w:left="5760" w:hanging="360"/>
      </w:pPr>
      <w:rPr>
        <w:rFonts w:ascii="Courier New" w:hAnsi="Courier New" w:hint="default"/>
      </w:rPr>
    </w:lvl>
    <w:lvl w:ilvl="8" w:tplc="0042641E" w:tentative="1">
      <w:start w:val="1"/>
      <w:numFmt w:val="bullet"/>
      <w:lvlText w:val=""/>
      <w:lvlJc w:val="left"/>
      <w:pPr>
        <w:tabs>
          <w:tab w:val="num" w:pos="6480"/>
        </w:tabs>
        <w:ind w:left="6480" w:hanging="360"/>
      </w:pPr>
      <w:rPr>
        <w:rFonts w:ascii="Wingdings" w:hAnsi="Wingdings" w:hint="default"/>
      </w:rPr>
    </w:lvl>
  </w:abstractNum>
  <w:abstractNum w:abstractNumId="4">
    <w:nsid w:val="0D687078"/>
    <w:multiLevelType w:val="hybridMultilevel"/>
    <w:tmpl w:val="092C41E2"/>
    <w:lvl w:ilvl="0" w:tplc="04090001">
      <w:start w:val="1"/>
      <w:numFmt w:val="bullet"/>
      <w:lvlText w:val=""/>
      <w:lvlJc w:val="left"/>
      <w:pPr>
        <w:ind w:left="720" w:hanging="360"/>
      </w:pPr>
      <w:rPr>
        <w:rFonts w:ascii="Symbol" w:hAnsi="Symbol" w:hint="default"/>
      </w:rPr>
    </w:lvl>
    <w:lvl w:ilvl="1" w:tplc="04090003">
      <w:start w:val="1"/>
      <w:numFmt w:val="decimal"/>
      <w:lvlText w:val="%2."/>
      <w:lvlJc w:val="left"/>
      <w:pPr>
        <w:tabs>
          <w:tab w:val="num" w:pos="1440"/>
        </w:tabs>
        <w:ind w:left="1440" w:hanging="360"/>
      </w:p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5">
    <w:nsid w:val="0D8A29E3"/>
    <w:multiLevelType w:val="hybridMultilevel"/>
    <w:tmpl w:val="249CFB5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6">
    <w:nsid w:val="103D3210"/>
    <w:multiLevelType w:val="hybridMultilevel"/>
    <w:tmpl w:val="4F46A4B0"/>
    <w:lvl w:ilvl="0" w:tplc="04090011">
      <w:start w:val="1"/>
      <w:numFmt w:val="decimal"/>
      <w:lvlText w:val="%1)"/>
      <w:lvlJc w:val="left"/>
      <w:pPr>
        <w:ind w:left="720" w:hanging="360"/>
      </w:pPr>
    </w:lvl>
    <w:lvl w:ilvl="1" w:tplc="04090001">
      <w:start w:val="1"/>
      <w:numFmt w:val="bullet"/>
      <w:lvlText w:val=""/>
      <w:lvlJc w:val="left"/>
      <w:pPr>
        <w:ind w:left="1440" w:hanging="360"/>
      </w:pPr>
      <w:rPr>
        <w:rFonts w:ascii="Symbol" w:hAnsi="Symbol" w:hint="default"/>
        <w:b w:val="0"/>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11EE7FFC"/>
    <w:multiLevelType w:val="hybridMultilevel"/>
    <w:tmpl w:val="72AA71E2"/>
    <w:lvl w:ilvl="0" w:tplc="FFFFFFFF">
      <w:start w:val="1"/>
      <w:numFmt w:val="bullet"/>
      <w:lvlText w:val="o"/>
      <w:lvlJc w:val="left"/>
      <w:pPr>
        <w:ind w:left="720" w:hanging="360"/>
      </w:pPr>
      <w:rPr>
        <w:rFonts w:ascii="Courier New" w:hAnsi="Courier New"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13BC4ADD"/>
    <w:multiLevelType w:val="hybridMultilevel"/>
    <w:tmpl w:val="725CA36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nsid w:val="17B82799"/>
    <w:multiLevelType w:val="hybridMultilevel"/>
    <w:tmpl w:val="96F4A218"/>
    <w:lvl w:ilvl="0" w:tplc="8200D86C">
      <w:start w:val="1"/>
      <w:numFmt w:val="decimalZero"/>
      <w:pStyle w:val="Substep01"/>
      <w:lvlText w:val="1.%1"/>
      <w:lvlJc w:val="right"/>
      <w:pPr>
        <w:tabs>
          <w:tab w:val="num" w:pos="810"/>
        </w:tabs>
        <w:ind w:left="810" w:firstLine="0"/>
      </w:pPr>
      <w:rPr>
        <w:rFonts w:cs="Times New Roman" w:hint="default"/>
        <w:b w:val="0"/>
        <w:bCs w:val="0"/>
        <w:i w:val="0"/>
        <w:iCs w:val="0"/>
        <w:caps w:val="0"/>
        <w:smallCaps w:val="0"/>
        <w:strike w:val="0"/>
        <w:dstrike w:val="0"/>
        <w:vanish w:val="0"/>
        <w:color w:val="000000"/>
        <w:spacing w:val="0"/>
        <w:kern w:val="0"/>
        <w:position w:val="0"/>
        <w:u w:val="none"/>
        <w:vertAlign w:val="baseline"/>
        <w:em w:val="none"/>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0">
    <w:nsid w:val="18C85357"/>
    <w:multiLevelType w:val="hybridMultilevel"/>
    <w:tmpl w:val="D8AE1EFE"/>
    <w:lvl w:ilvl="0" w:tplc="2E84DDE6">
      <w:start w:val="1"/>
      <w:numFmt w:val="decimal"/>
      <w:lvlText w:val="%1)"/>
      <w:lvlJc w:val="left"/>
      <w:pPr>
        <w:tabs>
          <w:tab w:val="num" w:pos="720"/>
        </w:tabs>
        <w:ind w:left="720" w:hanging="360"/>
      </w:pPr>
      <w:rPr>
        <w:rFonts w:hint="default"/>
        <w:b w:val="0"/>
        <w:bCs w:val="0"/>
        <w:i w:val="0"/>
        <w:iCs w:val="0"/>
        <w:caps w:val="0"/>
        <w:smallCaps w:val="0"/>
        <w:strike w:val="0"/>
        <w:dstrike w:val="0"/>
        <w:outline w:val="0"/>
        <w:shadow w:val="0"/>
        <w:emboss w:val="0"/>
        <w:imprint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04090019">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11">
    <w:nsid w:val="1C436E68"/>
    <w:multiLevelType w:val="multilevel"/>
    <w:tmpl w:val="4EB25C7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nsid w:val="1C8C4ADC"/>
    <w:multiLevelType w:val="hybridMultilevel"/>
    <w:tmpl w:val="60AC37A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1CAF2B44"/>
    <w:multiLevelType w:val="multilevel"/>
    <w:tmpl w:val="6792E638"/>
    <w:lvl w:ilvl="0">
      <w:start w:val="2"/>
      <w:numFmt w:val="decimal"/>
      <w:pStyle w:val="TableHeading1"/>
      <w:lvlText w:val="%1."/>
      <w:lvlJc w:val="left"/>
      <w:pPr>
        <w:tabs>
          <w:tab w:val="num" w:pos="432"/>
        </w:tabs>
        <w:ind w:left="432" w:hanging="432"/>
      </w:pPr>
      <w:rPr>
        <w:rFonts w:hint="default"/>
      </w:rPr>
    </w:lvl>
    <w:lvl w:ilvl="1">
      <w:start w:val="1"/>
      <w:numFmt w:val="decimal"/>
      <w:lvlText w:val="%1.%2."/>
      <w:lvlJc w:val="left"/>
      <w:pPr>
        <w:tabs>
          <w:tab w:val="num" w:pos="1440"/>
        </w:tabs>
        <w:ind w:left="1440" w:hanging="864"/>
      </w:pPr>
      <w:rPr>
        <w:rFonts w:hint="default"/>
      </w:rPr>
    </w:lvl>
    <w:lvl w:ilvl="2">
      <w:start w:val="1"/>
      <w:numFmt w:val="decimal"/>
      <w:lvlText w:val="%1.%2.%3."/>
      <w:lvlJc w:val="left"/>
      <w:pPr>
        <w:tabs>
          <w:tab w:val="num" w:pos="3280"/>
        </w:tabs>
        <w:ind w:left="1624" w:hanging="504"/>
      </w:pPr>
      <w:rPr>
        <w:rFonts w:hint="default"/>
      </w:rPr>
    </w:lvl>
    <w:lvl w:ilvl="3">
      <w:start w:val="1"/>
      <w:numFmt w:val="decimal"/>
      <w:lvlText w:val="%1.%2.%3.%4."/>
      <w:lvlJc w:val="left"/>
      <w:pPr>
        <w:tabs>
          <w:tab w:val="num" w:pos="4360"/>
        </w:tabs>
        <w:ind w:left="2128" w:hanging="648"/>
      </w:pPr>
      <w:rPr>
        <w:rFonts w:hint="default"/>
      </w:rPr>
    </w:lvl>
    <w:lvl w:ilvl="4">
      <w:start w:val="1"/>
      <w:numFmt w:val="decimal"/>
      <w:lvlText w:val="%1.%2.%3.%4.%5."/>
      <w:lvlJc w:val="left"/>
      <w:pPr>
        <w:tabs>
          <w:tab w:val="num" w:pos="5080"/>
        </w:tabs>
        <w:ind w:left="2632" w:hanging="792"/>
      </w:pPr>
      <w:rPr>
        <w:rFonts w:hint="default"/>
      </w:rPr>
    </w:lvl>
    <w:lvl w:ilvl="5">
      <w:start w:val="1"/>
      <w:numFmt w:val="decimal"/>
      <w:lvlText w:val="%1.%2.%3.%4.%5.%6."/>
      <w:lvlJc w:val="left"/>
      <w:pPr>
        <w:tabs>
          <w:tab w:val="num" w:pos="6160"/>
        </w:tabs>
        <w:ind w:left="3136" w:hanging="936"/>
      </w:pPr>
      <w:rPr>
        <w:rFonts w:hint="default"/>
      </w:rPr>
    </w:lvl>
    <w:lvl w:ilvl="6">
      <w:start w:val="1"/>
      <w:numFmt w:val="decimal"/>
      <w:lvlText w:val="%1.%2.%3.%4.%5.%6.%7."/>
      <w:lvlJc w:val="left"/>
      <w:pPr>
        <w:tabs>
          <w:tab w:val="num" w:pos="7240"/>
        </w:tabs>
        <w:ind w:left="3640" w:hanging="1080"/>
      </w:pPr>
      <w:rPr>
        <w:rFonts w:hint="default"/>
      </w:rPr>
    </w:lvl>
    <w:lvl w:ilvl="7">
      <w:start w:val="1"/>
      <w:numFmt w:val="decimal"/>
      <w:lvlText w:val="%1.%2.%3.%4.%5.%6.%7.%8."/>
      <w:lvlJc w:val="left"/>
      <w:pPr>
        <w:tabs>
          <w:tab w:val="num" w:pos="8320"/>
        </w:tabs>
        <w:ind w:left="4144" w:hanging="1224"/>
      </w:pPr>
      <w:rPr>
        <w:rFonts w:hint="default"/>
      </w:rPr>
    </w:lvl>
    <w:lvl w:ilvl="8">
      <w:start w:val="1"/>
      <w:numFmt w:val="decimal"/>
      <w:lvlText w:val="%1.%2.%3.%4.%5.%6.%7.%8.%9."/>
      <w:lvlJc w:val="left"/>
      <w:pPr>
        <w:tabs>
          <w:tab w:val="num" w:pos="9040"/>
        </w:tabs>
        <w:ind w:left="4720" w:hanging="1440"/>
      </w:pPr>
      <w:rPr>
        <w:rFonts w:hint="default"/>
      </w:rPr>
    </w:lvl>
  </w:abstractNum>
  <w:abstractNum w:abstractNumId="14">
    <w:nsid w:val="22B53560"/>
    <w:multiLevelType w:val="singleLevel"/>
    <w:tmpl w:val="C1185FFC"/>
    <w:lvl w:ilvl="0">
      <w:start w:val="1"/>
      <w:numFmt w:val="decimal"/>
      <w:lvlText w:val="%1)"/>
      <w:lvlJc w:val="left"/>
      <w:pPr>
        <w:tabs>
          <w:tab w:val="num" w:pos="540"/>
        </w:tabs>
        <w:ind w:left="900" w:hanging="360"/>
      </w:pPr>
      <w:rPr>
        <w:rFonts w:ascii="Symbol" w:hAnsi="Symbol" w:cs="Symbol" w:hint="default"/>
        <w:b w:val="0"/>
        <w:bCs w:val="0"/>
        <w:i w:val="0"/>
        <w:iCs w:val="0"/>
        <w:caps w:val="0"/>
        <w:smallCaps w:val="0"/>
        <w:strike w:val="0"/>
        <w:dstrike w:val="0"/>
        <w:outline w:val="0"/>
        <w:shadow w:val="0"/>
        <w:emboss w:val="0"/>
        <w:imprint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abstractNum>
  <w:abstractNum w:abstractNumId="15">
    <w:nsid w:val="28B732D3"/>
    <w:multiLevelType w:val="multilevel"/>
    <w:tmpl w:val="5D5622EE"/>
    <w:lvl w:ilvl="0">
      <w:start w:val="1"/>
      <w:numFmt w:val="upperLetter"/>
      <w:pStyle w:val="Appendix"/>
      <w:lvlText w:val="%1."/>
      <w:lvlJc w:val="left"/>
      <w:pPr>
        <w:tabs>
          <w:tab w:val="num" w:pos="360"/>
        </w:tabs>
        <w:ind w:left="360" w:hanging="360"/>
      </w:pPr>
      <w:rPr>
        <w:rFonts w:hint="default"/>
      </w:rPr>
    </w:lvl>
    <w:lvl w:ilvl="1">
      <w:start w:val="1"/>
      <w:numFmt w:val="lowerLetter"/>
      <w:lvlText w:val="%2)"/>
      <w:lvlJc w:val="left"/>
      <w:pPr>
        <w:tabs>
          <w:tab w:val="num" w:pos="720"/>
        </w:tabs>
        <w:ind w:left="720" w:hanging="360"/>
      </w:pPr>
      <w:rPr>
        <w:rFonts w:hint="default"/>
      </w:rPr>
    </w:lvl>
    <w:lvl w:ilvl="2">
      <w:start w:val="1"/>
      <w:numFmt w:val="lowerRoman"/>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6">
    <w:nsid w:val="2A757FDC"/>
    <w:multiLevelType w:val="hybridMultilevel"/>
    <w:tmpl w:val="D5025894"/>
    <w:lvl w:ilvl="0" w:tplc="F30821E6">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nsid w:val="2C1014AB"/>
    <w:multiLevelType w:val="hybridMultilevel"/>
    <w:tmpl w:val="4F8C0FB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nsid w:val="2E2631C6"/>
    <w:multiLevelType w:val="singleLevel"/>
    <w:tmpl w:val="1CFEB88C"/>
    <w:lvl w:ilvl="0">
      <w:start w:val="1"/>
      <w:numFmt w:val="bullet"/>
      <w:lvlText w:val=""/>
      <w:lvlJc w:val="left"/>
      <w:pPr>
        <w:tabs>
          <w:tab w:val="num" w:pos="720"/>
        </w:tabs>
        <w:ind w:left="720" w:hanging="360"/>
      </w:pPr>
      <w:rPr>
        <w:rFonts w:ascii="Symbol" w:hAnsi="Symbol" w:hint="default"/>
        <w:sz w:val="18"/>
      </w:rPr>
    </w:lvl>
  </w:abstractNum>
  <w:abstractNum w:abstractNumId="19">
    <w:nsid w:val="2EB91F31"/>
    <w:multiLevelType w:val="hybridMultilevel"/>
    <w:tmpl w:val="DAEE96F0"/>
    <w:lvl w:ilvl="0" w:tplc="2E84DDE6">
      <w:start w:val="1"/>
      <w:numFmt w:val="decimal"/>
      <w:lvlText w:val="%1)"/>
      <w:lvlJc w:val="left"/>
      <w:pPr>
        <w:tabs>
          <w:tab w:val="num" w:pos="720"/>
        </w:tabs>
        <w:ind w:left="720" w:hanging="360"/>
      </w:pPr>
      <w:rPr>
        <w:rFonts w:hint="default"/>
        <w:b w:val="0"/>
        <w:bCs w:val="0"/>
        <w:i w:val="0"/>
        <w:iCs w:val="0"/>
        <w:caps w:val="0"/>
        <w:smallCaps w:val="0"/>
        <w:strike w:val="0"/>
        <w:dstrike w:val="0"/>
        <w:outline w:val="0"/>
        <w:shadow w:val="0"/>
        <w:emboss w:val="0"/>
        <w:imprint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04090019">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20">
    <w:nsid w:val="2EC44000"/>
    <w:multiLevelType w:val="hybridMultilevel"/>
    <w:tmpl w:val="78FE26DE"/>
    <w:lvl w:ilvl="0" w:tplc="FFFFFFFF">
      <w:start w:val="1"/>
      <w:numFmt w:val="bullet"/>
      <w:pStyle w:val="Outline2"/>
      <w:lvlText w:val=""/>
      <w:lvlJc w:val="left"/>
      <w:pPr>
        <w:tabs>
          <w:tab w:val="num" w:pos="1008"/>
        </w:tabs>
        <w:ind w:left="1008" w:hanging="288"/>
      </w:pPr>
      <w:rPr>
        <w:rFonts w:ascii="Symbol" w:hAnsi="Symbol" w:hint="default"/>
        <w:sz w:val="18"/>
      </w:rPr>
    </w:lvl>
    <w:lvl w:ilvl="1" w:tplc="04090003">
      <w:start w:val="1"/>
      <w:numFmt w:val="decimal"/>
      <w:lvlText w:val="%2."/>
      <w:lvlJc w:val="left"/>
      <w:pPr>
        <w:tabs>
          <w:tab w:val="num" w:pos="1440"/>
        </w:tabs>
        <w:ind w:left="1440" w:hanging="360"/>
      </w:pPr>
      <w:rPr>
        <w:rFonts w:hint="default"/>
        <w:sz w:val="18"/>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1">
    <w:nsid w:val="302A7C2E"/>
    <w:multiLevelType w:val="hybridMultilevel"/>
    <w:tmpl w:val="FC8E9DA8"/>
    <w:lvl w:ilvl="0" w:tplc="04090011">
      <w:start w:val="1"/>
      <w:numFmt w:val="decimal"/>
      <w:lvlText w:val="%1)"/>
      <w:lvlJc w:val="left"/>
      <w:pPr>
        <w:ind w:left="720" w:hanging="360"/>
      </w:pPr>
    </w:lvl>
    <w:lvl w:ilvl="1" w:tplc="B1D01744">
      <w:start w:val="1"/>
      <w:numFmt w:val="lowerLetter"/>
      <w:lvlText w:val="%2."/>
      <w:lvlJc w:val="left"/>
      <w:pPr>
        <w:ind w:left="1440" w:hanging="360"/>
      </w:pPr>
      <w:rPr>
        <w:b w:val="0"/>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nsid w:val="311D6F06"/>
    <w:multiLevelType w:val="hybridMultilevel"/>
    <w:tmpl w:val="9A729EC4"/>
    <w:lvl w:ilvl="0" w:tplc="04090001">
      <w:start w:val="1"/>
      <w:numFmt w:val="decimal"/>
      <w:lvlText w:val="%1)"/>
      <w:lvlJc w:val="left"/>
      <w:pPr>
        <w:tabs>
          <w:tab w:val="num" w:pos="288"/>
        </w:tabs>
        <w:ind w:left="576" w:hanging="288"/>
      </w:pPr>
      <w:rPr>
        <w:rFonts w:hint="default"/>
        <w:strike w:val="0"/>
        <w:dstrike w:val="0"/>
        <w:sz w:val="22"/>
        <w:szCs w:val="22"/>
      </w:rPr>
    </w:lvl>
    <w:lvl w:ilvl="1" w:tplc="04090019">
      <w:start w:val="1"/>
      <w:numFmt w:val="bullet"/>
      <w:lvlText w:val="o"/>
      <w:lvlJc w:val="left"/>
      <w:pPr>
        <w:tabs>
          <w:tab w:val="num" w:pos="1440"/>
        </w:tabs>
        <w:ind w:left="1440" w:hanging="360"/>
      </w:pPr>
      <w:rPr>
        <w:rFonts w:ascii="Courier New" w:hAnsi="Courier New" w:cs="Courier New" w:hint="default"/>
      </w:rPr>
    </w:lvl>
    <w:lvl w:ilvl="2" w:tplc="0409001B" w:tentative="1">
      <w:start w:val="1"/>
      <w:numFmt w:val="bullet"/>
      <w:lvlText w:val=""/>
      <w:lvlJc w:val="left"/>
      <w:pPr>
        <w:tabs>
          <w:tab w:val="num" w:pos="2160"/>
        </w:tabs>
        <w:ind w:left="2160" w:hanging="360"/>
      </w:pPr>
      <w:rPr>
        <w:rFonts w:ascii="Wingdings" w:hAnsi="Wingdings" w:hint="default"/>
      </w:rPr>
    </w:lvl>
    <w:lvl w:ilvl="3" w:tplc="0409000F" w:tentative="1">
      <w:start w:val="1"/>
      <w:numFmt w:val="bullet"/>
      <w:lvlText w:val=""/>
      <w:lvlJc w:val="left"/>
      <w:pPr>
        <w:tabs>
          <w:tab w:val="num" w:pos="2880"/>
        </w:tabs>
        <w:ind w:left="2880" w:hanging="360"/>
      </w:pPr>
      <w:rPr>
        <w:rFonts w:ascii="Symbol" w:hAnsi="Symbol" w:hint="default"/>
      </w:rPr>
    </w:lvl>
    <w:lvl w:ilvl="4" w:tplc="04090019" w:tentative="1">
      <w:start w:val="1"/>
      <w:numFmt w:val="bullet"/>
      <w:lvlText w:val="o"/>
      <w:lvlJc w:val="left"/>
      <w:pPr>
        <w:tabs>
          <w:tab w:val="num" w:pos="3600"/>
        </w:tabs>
        <w:ind w:left="3600" w:hanging="360"/>
      </w:pPr>
      <w:rPr>
        <w:rFonts w:ascii="Courier New" w:hAnsi="Courier New" w:cs="Courier New" w:hint="default"/>
      </w:rPr>
    </w:lvl>
    <w:lvl w:ilvl="5" w:tplc="0409001B" w:tentative="1">
      <w:start w:val="1"/>
      <w:numFmt w:val="bullet"/>
      <w:lvlText w:val=""/>
      <w:lvlJc w:val="left"/>
      <w:pPr>
        <w:tabs>
          <w:tab w:val="num" w:pos="4320"/>
        </w:tabs>
        <w:ind w:left="4320" w:hanging="360"/>
      </w:pPr>
      <w:rPr>
        <w:rFonts w:ascii="Wingdings" w:hAnsi="Wingdings" w:hint="default"/>
      </w:rPr>
    </w:lvl>
    <w:lvl w:ilvl="6" w:tplc="0409000F" w:tentative="1">
      <w:start w:val="1"/>
      <w:numFmt w:val="bullet"/>
      <w:lvlText w:val=""/>
      <w:lvlJc w:val="left"/>
      <w:pPr>
        <w:tabs>
          <w:tab w:val="num" w:pos="5040"/>
        </w:tabs>
        <w:ind w:left="5040" w:hanging="360"/>
      </w:pPr>
      <w:rPr>
        <w:rFonts w:ascii="Symbol" w:hAnsi="Symbol" w:hint="default"/>
      </w:rPr>
    </w:lvl>
    <w:lvl w:ilvl="7" w:tplc="04090019" w:tentative="1">
      <w:start w:val="1"/>
      <w:numFmt w:val="bullet"/>
      <w:lvlText w:val="o"/>
      <w:lvlJc w:val="left"/>
      <w:pPr>
        <w:tabs>
          <w:tab w:val="num" w:pos="5760"/>
        </w:tabs>
        <w:ind w:left="5760" w:hanging="360"/>
      </w:pPr>
      <w:rPr>
        <w:rFonts w:ascii="Courier New" w:hAnsi="Courier New" w:cs="Courier New" w:hint="default"/>
      </w:rPr>
    </w:lvl>
    <w:lvl w:ilvl="8" w:tplc="0409001B" w:tentative="1">
      <w:start w:val="1"/>
      <w:numFmt w:val="bullet"/>
      <w:lvlText w:val=""/>
      <w:lvlJc w:val="left"/>
      <w:pPr>
        <w:tabs>
          <w:tab w:val="num" w:pos="6480"/>
        </w:tabs>
        <w:ind w:left="6480" w:hanging="360"/>
      </w:pPr>
      <w:rPr>
        <w:rFonts w:ascii="Wingdings" w:hAnsi="Wingdings" w:hint="default"/>
      </w:rPr>
    </w:lvl>
  </w:abstractNum>
  <w:abstractNum w:abstractNumId="23">
    <w:nsid w:val="313E6652"/>
    <w:multiLevelType w:val="hybridMultilevel"/>
    <w:tmpl w:val="E000FEFE"/>
    <w:lvl w:ilvl="0" w:tplc="83328FF4">
      <w:start w:val="1"/>
      <w:numFmt w:val="decimal"/>
      <w:lvlText w:val="%1)"/>
      <w:lvlJc w:val="left"/>
      <w:pPr>
        <w:ind w:left="720" w:hanging="360"/>
      </w:pPr>
    </w:lvl>
    <w:lvl w:ilvl="1" w:tplc="F0C8D592" w:tentative="1">
      <w:start w:val="1"/>
      <w:numFmt w:val="lowerLetter"/>
      <w:lvlText w:val="%2."/>
      <w:lvlJc w:val="left"/>
      <w:pPr>
        <w:ind w:left="1440" w:hanging="360"/>
      </w:pPr>
    </w:lvl>
    <w:lvl w:ilvl="2" w:tplc="EF461612" w:tentative="1">
      <w:start w:val="1"/>
      <w:numFmt w:val="lowerRoman"/>
      <w:lvlText w:val="%3."/>
      <w:lvlJc w:val="right"/>
      <w:pPr>
        <w:ind w:left="2160" w:hanging="180"/>
      </w:pPr>
    </w:lvl>
    <w:lvl w:ilvl="3" w:tplc="1AEE63D0" w:tentative="1">
      <w:start w:val="1"/>
      <w:numFmt w:val="decimal"/>
      <w:lvlText w:val="%4."/>
      <w:lvlJc w:val="left"/>
      <w:pPr>
        <w:ind w:left="2880" w:hanging="360"/>
      </w:pPr>
    </w:lvl>
    <w:lvl w:ilvl="4" w:tplc="AFF85518" w:tentative="1">
      <w:start w:val="1"/>
      <w:numFmt w:val="lowerLetter"/>
      <w:lvlText w:val="%5."/>
      <w:lvlJc w:val="left"/>
      <w:pPr>
        <w:ind w:left="3600" w:hanging="360"/>
      </w:pPr>
    </w:lvl>
    <w:lvl w:ilvl="5" w:tplc="0908D6F2" w:tentative="1">
      <w:start w:val="1"/>
      <w:numFmt w:val="lowerRoman"/>
      <w:lvlText w:val="%6."/>
      <w:lvlJc w:val="right"/>
      <w:pPr>
        <w:ind w:left="4320" w:hanging="180"/>
      </w:pPr>
    </w:lvl>
    <w:lvl w:ilvl="6" w:tplc="88AC9AE4" w:tentative="1">
      <w:start w:val="1"/>
      <w:numFmt w:val="decimal"/>
      <w:lvlText w:val="%7."/>
      <w:lvlJc w:val="left"/>
      <w:pPr>
        <w:ind w:left="5040" w:hanging="360"/>
      </w:pPr>
    </w:lvl>
    <w:lvl w:ilvl="7" w:tplc="C360DE6E" w:tentative="1">
      <w:start w:val="1"/>
      <w:numFmt w:val="lowerLetter"/>
      <w:lvlText w:val="%8."/>
      <w:lvlJc w:val="left"/>
      <w:pPr>
        <w:ind w:left="5760" w:hanging="360"/>
      </w:pPr>
    </w:lvl>
    <w:lvl w:ilvl="8" w:tplc="B826FF8A" w:tentative="1">
      <w:start w:val="1"/>
      <w:numFmt w:val="lowerRoman"/>
      <w:lvlText w:val="%9."/>
      <w:lvlJc w:val="right"/>
      <w:pPr>
        <w:ind w:left="6480" w:hanging="180"/>
      </w:pPr>
    </w:lvl>
  </w:abstractNum>
  <w:abstractNum w:abstractNumId="24">
    <w:nsid w:val="315A0E22"/>
    <w:multiLevelType w:val="hybridMultilevel"/>
    <w:tmpl w:val="9D14AB3A"/>
    <w:lvl w:ilvl="0" w:tplc="06FC43BC">
      <w:start w:val="1"/>
      <w:numFmt w:val="bullet"/>
      <w:pStyle w:val="NotesTextBullet1"/>
      <w:lvlText w:val="o"/>
      <w:lvlJc w:val="left"/>
      <w:pPr>
        <w:tabs>
          <w:tab w:val="num" w:pos="1296"/>
        </w:tabs>
        <w:ind w:left="1296" w:hanging="288"/>
      </w:pPr>
      <w:rPr>
        <w:rFonts w:ascii="Courier New" w:hAnsi="Courier New" w:hint="default"/>
        <w:sz w:val="18"/>
        <w:szCs w:val="18"/>
      </w:rPr>
    </w:lvl>
    <w:lvl w:ilvl="1" w:tplc="04090011" w:tentative="1">
      <w:start w:val="1"/>
      <w:numFmt w:val="bullet"/>
      <w:lvlText w:val="o"/>
      <w:lvlJc w:val="left"/>
      <w:pPr>
        <w:tabs>
          <w:tab w:val="num" w:pos="1440"/>
        </w:tabs>
        <w:ind w:left="1440" w:hanging="360"/>
      </w:pPr>
      <w:rPr>
        <w:rFonts w:ascii="Courier New" w:hAnsi="Courier New" w:cs="Courier New" w:hint="default"/>
      </w:rPr>
    </w:lvl>
    <w:lvl w:ilvl="2" w:tplc="0409001B" w:tentative="1">
      <w:start w:val="1"/>
      <w:numFmt w:val="bullet"/>
      <w:lvlText w:val=""/>
      <w:lvlJc w:val="left"/>
      <w:pPr>
        <w:tabs>
          <w:tab w:val="num" w:pos="2160"/>
        </w:tabs>
        <w:ind w:left="2160" w:hanging="360"/>
      </w:pPr>
      <w:rPr>
        <w:rFonts w:ascii="Wingdings" w:hAnsi="Wingdings" w:hint="default"/>
      </w:rPr>
    </w:lvl>
    <w:lvl w:ilvl="3" w:tplc="0409000F" w:tentative="1">
      <w:start w:val="1"/>
      <w:numFmt w:val="bullet"/>
      <w:lvlText w:val=""/>
      <w:lvlJc w:val="left"/>
      <w:pPr>
        <w:tabs>
          <w:tab w:val="num" w:pos="2880"/>
        </w:tabs>
        <w:ind w:left="2880" w:hanging="360"/>
      </w:pPr>
      <w:rPr>
        <w:rFonts w:ascii="Symbol" w:hAnsi="Symbol" w:hint="default"/>
      </w:rPr>
    </w:lvl>
    <w:lvl w:ilvl="4" w:tplc="04090019" w:tentative="1">
      <w:start w:val="1"/>
      <w:numFmt w:val="bullet"/>
      <w:lvlText w:val="o"/>
      <w:lvlJc w:val="left"/>
      <w:pPr>
        <w:tabs>
          <w:tab w:val="num" w:pos="3600"/>
        </w:tabs>
        <w:ind w:left="3600" w:hanging="360"/>
      </w:pPr>
      <w:rPr>
        <w:rFonts w:ascii="Courier New" w:hAnsi="Courier New" w:cs="Courier New" w:hint="default"/>
      </w:rPr>
    </w:lvl>
    <w:lvl w:ilvl="5" w:tplc="0409001B" w:tentative="1">
      <w:start w:val="1"/>
      <w:numFmt w:val="bullet"/>
      <w:lvlText w:val=""/>
      <w:lvlJc w:val="left"/>
      <w:pPr>
        <w:tabs>
          <w:tab w:val="num" w:pos="4320"/>
        </w:tabs>
        <w:ind w:left="4320" w:hanging="360"/>
      </w:pPr>
      <w:rPr>
        <w:rFonts w:ascii="Wingdings" w:hAnsi="Wingdings" w:hint="default"/>
      </w:rPr>
    </w:lvl>
    <w:lvl w:ilvl="6" w:tplc="0409000F" w:tentative="1">
      <w:start w:val="1"/>
      <w:numFmt w:val="bullet"/>
      <w:lvlText w:val=""/>
      <w:lvlJc w:val="left"/>
      <w:pPr>
        <w:tabs>
          <w:tab w:val="num" w:pos="5040"/>
        </w:tabs>
        <w:ind w:left="5040" w:hanging="360"/>
      </w:pPr>
      <w:rPr>
        <w:rFonts w:ascii="Symbol" w:hAnsi="Symbol" w:hint="default"/>
      </w:rPr>
    </w:lvl>
    <w:lvl w:ilvl="7" w:tplc="04090019" w:tentative="1">
      <w:start w:val="1"/>
      <w:numFmt w:val="bullet"/>
      <w:lvlText w:val="o"/>
      <w:lvlJc w:val="left"/>
      <w:pPr>
        <w:tabs>
          <w:tab w:val="num" w:pos="5760"/>
        </w:tabs>
        <w:ind w:left="5760" w:hanging="360"/>
      </w:pPr>
      <w:rPr>
        <w:rFonts w:ascii="Courier New" w:hAnsi="Courier New" w:cs="Courier New" w:hint="default"/>
      </w:rPr>
    </w:lvl>
    <w:lvl w:ilvl="8" w:tplc="0409001B" w:tentative="1">
      <w:start w:val="1"/>
      <w:numFmt w:val="bullet"/>
      <w:lvlText w:val=""/>
      <w:lvlJc w:val="left"/>
      <w:pPr>
        <w:tabs>
          <w:tab w:val="num" w:pos="6480"/>
        </w:tabs>
        <w:ind w:left="6480" w:hanging="360"/>
      </w:pPr>
      <w:rPr>
        <w:rFonts w:ascii="Wingdings" w:hAnsi="Wingdings" w:hint="default"/>
      </w:rPr>
    </w:lvl>
  </w:abstractNum>
  <w:abstractNum w:abstractNumId="25">
    <w:nsid w:val="361F06BC"/>
    <w:multiLevelType w:val="hybridMultilevel"/>
    <w:tmpl w:val="18E446E4"/>
    <w:lvl w:ilvl="0" w:tplc="04090011">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nsid w:val="3F013DEE"/>
    <w:multiLevelType w:val="hybridMultilevel"/>
    <w:tmpl w:val="191EFE8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nsid w:val="40216A8F"/>
    <w:multiLevelType w:val="hybridMultilevel"/>
    <w:tmpl w:val="8188D16A"/>
    <w:lvl w:ilvl="0" w:tplc="04090001">
      <w:start w:val="1"/>
      <w:numFmt w:val="bullet"/>
      <w:pStyle w:val="TableTextBullet1"/>
      <w:lvlText w:val="o"/>
      <w:lvlJc w:val="left"/>
      <w:pPr>
        <w:tabs>
          <w:tab w:val="num" w:pos="576"/>
        </w:tabs>
        <w:ind w:left="576" w:hanging="288"/>
      </w:pPr>
      <w:rPr>
        <w:rFonts w:ascii="Symbol" w:hAnsi="Symbol" w:hint="default"/>
        <w:sz w:val="18"/>
        <w:szCs w:val="18"/>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8">
    <w:nsid w:val="44EE31A7"/>
    <w:multiLevelType w:val="hybridMultilevel"/>
    <w:tmpl w:val="78F60CBA"/>
    <w:lvl w:ilvl="0" w:tplc="04090017">
      <w:start w:val="1"/>
      <w:numFmt w:val="decimal"/>
      <w:pStyle w:val="Bulletlist"/>
      <w:lvlText w:val="%1. "/>
      <w:lvlJc w:val="left"/>
      <w:pPr>
        <w:tabs>
          <w:tab w:val="num" w:pos="1080"/>
        </w:tabs>
        <w:ind w:left="1080" w:hanging="360"/>
      </w:pPr>
      <w:rPr>
        <w:rFonts w:hint="default"/>
      </w:rPr>
    </w:lvl>
    <w:lvl w:ilvl="1" w:tplc="FFFFFFFF" w:tentative="1">
      <w:start w:val="1"/>
      <w:numFmt w:val="lowerLetter"/>
      <w:lvlText w:val="%2."/>
      <w:lvlJc w:val="left"/>
      <w:pPr>
        <w:tabs>
          <w:tab w:val="num" w:pos="1800"/>
        </w:tabs>
        <w:ind w:left="1800" w:hanging="360"/>
      </w:pPr>
    </w:lvl>
    <w:lvl w:ilvl="2" w:tplc="FFFFFFFF" w:tentative="1">
      <w:start w:val="1"/>
      <w:numFmt w:val="lowerRoman"/>
      <w:lvlText w:val="%3."/>
      <w:lvlJc w:val="right"/>
      <w:pPr>
        <w:tabs>
          <w:tab w:val="num" w:pos="2520"/>
        </w:tabs>
        <w:ind w:left="2520" w:hanging="180"/>
      </w:pPr>
    </w:lvl>
    <w:lvl w:ilvl="3" w:tplc="FFFFFFFF" w:tentative="1">
      <w:start w:val="1"/>
      <w:numFmt w:val="decimal"/>
      <w:lvlText w:val="%4."/>
      <w:lvlJc w:val="left"/>
      <w:pPr>
        <w:tabs>
          <w:tab w:val="num" w:pos="3240"/>
        </w:tabs>
        <w:ind w:left="3240" w:hanging="360"/>
      </w:pPr>
    </w:lvl>
    <w:lvl w:ilvl="4" w:tplc="FFFFFFFF" w:tentative="1">
      <w:start w:val="1"/>
      <w:numFmt w:val="lowerLetter"/>
      <w:lvlText w:val="%5."/>
      <w:lvlJc w:val="left"/>
      <w:pPr>
        <w:tabs>
          <w:tab w:val="num" w:pos="3960"/>
        </w:tabs>
        <w:ind w:left="3960" w:hanging="360"/>
      </w:pPr>
    </w:lvl>
    <w:lvl w:ilvl="5" w:tplc="FFFFFFFF" w:tentative="1">
      <w:start w:val="1"/>
      <w:numFmt w:val="lowerRoman"/>
      <w:lvlText w:val="%6."/>
      <w:lvlJc w:val="right"/>
      <w:pPr>
        <w:tabs>
          <w:tab w:val="num" w:pos="4680"/>
        </w:tabs>
        <w:ind w:left="4680" w:hanging="180"/>
      </w:pPr>
    </w:lvl>
    <w:lvl w:ilvl="6" w:tplc="FFFFFFFF" w:tentative="1">
      <w:start w:val="1"/>
      <w:numFmt w:val="decimal"/>
      <w:lvlText w:val="%7."/>
      <w:lvlJc w:val="left"/>
      <w:pPr>
        <w:tabs>
          <w:tab w:val="num" w:pos="5400"/>
        </w:tabs>
        <w:ind w:left="5400" w:hanging="360"/>
      </w:pPr>
    </w:lvl>
    <w:lvl w:ilvl="7" w:tplc="FFFFFFFF" w:tentative="1">
      <w:start w:val="1"/>
      <w:numFmt w:val="lowerLetter"/>
      <w:lvlText w:val="%8."/>
      <w:lvlJc w:val="left"/>
      <w:pPr>
        <w:tabs>
          <w:tab w:val="num" w:pos="6120"/>
        </w:tabs>
        <w:ind w:left="6120" w:hanging="360"/>
      </w:pPr>
    </w:lvl>
    <w:lvl w:ilvl="8" w:tplc="FFFFFFFF" w:tentative="1">
      <w:start w:val="1"/>
      <w:numFmt w:val="lowerRoman"/>
      <w:lvlText w:val="%9."/>
      <w:lvlJc w:val="right"/>
      <w:pPr>
        <w:tabs>
          <w:tab w:val="num" w:pos="6840"/>
        </w:tabs>
        <w:ind w:left="6840" w:hanging="180"/>
      </w:pPr>
    </w:lvl>
  </w:abstractNum>
  <w:abstractNum w:abstractNumId="29">
    <w:nsid w:val="45411720"/>
    <w:multiLevelType w:val="singleLevel"/>
    <w:tmpl w:val="6618FC4C"/>
    <w:lvl w:ilvl="0">
      <w:start w:val="1"/>
      <w:numFmt w:val="bullet"/>
      <w:lvlText w:val="o"/>
      <w:lvlJc w:val="left"/>
      <w:pPr>
        <w:tabs>
          <w:tab w:val="num" w:pos="1080"/>
        </w:tabs>
        <w:ind w:left="1080" w:hanging="360"/>
      </w:pPr>
      <w:rPr>
        <w:rFonts w:ascii="Symbol" w:hAnsi="Symbol" w:hint="default"/>
        <w:sz w:val="18"/>
      </w:rPr>
    </w:lvl>
  </w:abstractNum>
  <w:abstractNum w:abstractNumId="30">
    <w:nsid w:val="46DB09A8"/>
    <w:multiLevelType w:val="hybridMultilevel"/>
    <w:tmpl w:val="DC0EAF1A"/>
    <w:lvl w:ilvl="0" w:tplc="7D36F2D0">
      <w:start w:val="1"/>
      <w:numFmt w:val="decimal"/>
      <w:pStyle w:val="TableTextNumbers"/>
      <w:lvlText w:val="%1."/>
      <w:lvlJc w:val="left"/>
      <w:pPr>
        <w:tabs>
          <w:tab w:val="num" w:pos="288"/>
        </w:tabs>
        <w:ind w:left="288" w:hanging="288"/>
      </w:pPr>
      <w:rPr>
        <w:rFonts w:hint="default"/>
        <w:b w:val="0"/>
        <w:bCs w:val="0"/>
        <w:i w:val="0"/>
        <w:iCs w:val="0"/>
        <w:caps w:val="0"/>
        <w:smallCaps w:val="0"/>
        <w:strike w:val="0"/>
        <w:dstrike w:val="0"/>
        <w:outline w:val="0"/>
        <w:shadow w:val="0"/>
        <w:emboss w:val="0"/>
        <w:imprint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C3C4EE60">
      <w:start w:val="1"/>
      <w:numFmt w:val="bullet"/>
      <w:lvlText w:val=""/>
      <w:lvlJc w:val="left"/>
      <w:pPr>
        <w:tabs>
          <w:tab w:val="num" w:pos="1692"/>
        </w:tabs>
        <w:ind w:left="1692" w:hanging="360"/>
      </w:pPr>
      <w:rPr>
        <w:rFonts w:ascii="Symbol" w:hAnsi="Symbol" w:hint="default"/>
        <w:b w:val="0"/>
        <w:bCs w:val="0"/>
        <w:i w:val="0"/>
        <w:iCs w:val="0"/>
        <w:caps w:val="0"/>
        <w:smallCaps w:val="0"/>
        <w:strike w:val="0"/>
        <w:dstrike w:val="0"/>
        <w:outline w:val="0"/>
        <w:shadow w:val="0"/>
        <w:emboss w:val="0"/>
        <w:imprint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tplc="88ACC6B6" w:tentative="1">
      <w:start w:val="1"/>
      <w:numFmt w:val="lowerRoman"/>
      <w:lvlText w:val="%3."/>
      <w:lvlJc w:val="right"/>
      <w:pPr>
        <w:tabs>
          <w:tab w:val="num" w:pos="2412"/>
        </w:tabs>
        <w:ind w:left="2412" w:hanging="180"/>
      </w:pPr>
    </w:lvl>
    <w:lvl w:ilvl="3" w:tplc="ECC844DE" w:tentative="1">
      <w:start w:val="1"/>
      <w:numFmt w:val="decimal"/>
      <w:lvlText w:val="%4."/>
      <w:lvlJc w:val="left"/>
      <w:pPr>
        <w:tabs>
          <w:tab w:val="num" w:pos="3132"/>
        </w:tabs>
        <w:ind w:left="3132" w:hanging="360"/>
      </w:pPr>
    </w:lvl>
    <w:lvl w:ilvl="4" w:tplc="4BAC8EA0" w:tentative="1">
      <w:start w:val="1"/>
      <w:numFmt w:val="lowerLetter"/>
      <w:lvlText w:val="%5."/>
      <w:lvlJc w:val="left"/>
      <w:pPr>
        <w:tabs>
          <w:tab w:val="num" w:pos="3852"/>
        </w:tabs>
        <w:ind w:left="3852" w:hanging="360"/>
      </w:pPr>
    </w:lvl>
    <w:lvl w:ilvl="5" w:tplc="2E92F648" w:tentative="1">
      <w:start w:val="1"/>
      <w:numFmt w:val="lowerRoman"/>
      <w:lvlText w:val="%6."/>
      <w:lvlJc w:val="right"/>
      <w:pPr>
        <w:tabs>
          <w:tab w:val="num" w:pos="4572"/>
        </w:tabs>
        <w:ind w:left="4572" w:hanging="180"/>
      </w:pPr>
    </w:lvl>
    <w:lvl w:ilvl="6" w:tplc="C1846124" w:tentative="1">
      <w:start w:val="1"/>
      <w:numFmt w:val="decimal"/>
      <w:lvlText w:val="%7."/>
      <w:lvlJc w:val="left"/>
      <w:pPr>
        <w:tabs>
          <w:tab w:val="num" w:pos="5292"/>
        </w:tabs>
        <w:ind w:left="5292" w:hanging="360"/>
      </w:pPr>
    </w:lvl>
    <w:lvl w:ilvl="7" w:tplc="2620DF7C" w:tentative="1">
      <w:start w:val="1"/>
      <w:numFmt w:val="lowerLetter"/>
      <w:lvlText w:val="%8."/>
      <w:lvlJc w:val="left"/>
      <w:pPr>
        <w:tabs>
          <w:tab w:val="num" w:pos="6012"/>
        </w:tabs>
        <w:ind w:left="6012" w:hanging="360"/>
      </w:pPr>
    </w:lvl>
    <w:lvl w:ilvl="8" w:tplc="11821904" w:tentative="1">
      <w:start w:val="1"/>
      <w:numFmt w:val="lowerRoman"/>
      <w:lvlText w:val="%9."/>
      <w:lvlJc w:val="right"/>
      <w:pPr>
        <w:tabs>
          <w:tab w:val="num" w:pos="6732"/>
        </w:tabs>
        <w:ind w:left="6732" w:hanging="180"/>
      </w:pPr>
    </w:lvl>
  </w:abstractNum>
  <w:abstractNum w:abstractNumId="31">
    <w:nsid w:val="47221BFC"/>
    <w:multiLevelType w:val="singleLevel"/>
    <w:tmpl w:val="C1185FFC"/>
    <w:lvl w:ilvl="0">
      <w:start w:val="1"/>
      <w:numFmt w:val="decimal"/>
      <w:lvlText w:val="%1)"/>
      <w:lvlJc w:val="left"/>
      <w:pPr>
        <w:tabs>
          <w:tab w:val="num" w:pos="540"/>
        </w:tabs>
        <w:ind w:left="900" w:hanging="360"/>
      </w:pPr>
      <w:rPr>
        <w:rFonts w:ascii="Symbol" w:hAnsi="Symbol" w:cs="Symbol" w:hint="default"/>
        <w:b w:val="0"/>
        <w:bCs w:val="0"/>
        <w:i w:val="0"/>
        <w:iCs w:val="0"/>
        <w:caps w:val="0"/>
        <w:smallCaps w:val="0"/>
        <w:strike w:val="0"/>
        <w:dstrike w:val="0"/>
        <w:outline w:val="0"/>
        <w:shadow w:val="0"/>
        <w:emboss w:val="0"/>
        <w:imprint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abstractNum>
  <w:abstractNum w:abstractNumId="32">
    <w:nsid w:val="49F03248"/>
    <w:multiLevelType w:val="hybridMultilevel"/>
    <w:tmpl w:val="FC8E9DA8"/>
    <w:lvl w:ilvl="0" w:tplc="04090011">
      <w:start w:val="1"/>
      <w:numFmt w:val="decimal"/>
      <w:lvlText w:val="%1)"/>
      <w:lvlJc w:val="left"/>
      <w:pPr>
        <w:ind w:left="720" w:hanging="360"/>
      </w:pPr>
    </w:lvl>
    <w:lvl w:ilvl="1" w:tplc="B1D01744">
      <w:start w:val="1"/>
      <w:numFmt w:val="lowerLetter"/>
      <w:lvlText w:val="%2."/>
      <w:lvlJc w:val="left"/>
      <w:pPr>
        <w:ind w:left="1440" w:hanging="360"/>
      </w:pPr>
      <w:rPr>
        <w:b w:val="0"/>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nsid w:val="4B802744"/>
    <w:multiLevelType w:val="hybridMultilevel"/>
    <w:tmpl w:val="0658BE7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nsid w:val="4B8F6E1A"/>
    <w:multiLevelType w:val="hybridMultilevel"/>
    <w:tmpl w:val="18A6FAD8"/>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5">
    <w:nsid w:val="4BCA39FB"/>
    <w:multiLevelType w:val="multilevel"/>
    <w:tmpl w:val="675251AA"/>
    <w:lvl w:ilvl="0">
      <w:start w:val="1"/>
      <w:numFmt w:val="none"/>
      <w:lvlText w:val="Section 1."/>
      <w:lvlJc w:val="left"/>
      <w:pPr>
        <w:tabs>
          <w:tab w:val="num" w:pos="1080"/>
        </w:tabs>
        <w:ind w:left="0" w:firstLine="0"/>
      </w:pPr>
      <w:rPr>
        <w:rFonts w:hint="default"/>
      </w:rPr>
    </w:lvl>
    <w:lvl w:ilvl="1">
      <w:numFmt w:val="none"/>
      <w:isLgl/>
      <w:lvlText w:val="1"/>
      <w:lvlJc w:val="left"/>
      <w:pPr>
        <w:tabs>
          <w:tab w:val="num" w:pos="360"/>
        </w:tabs>
        <w:ind w:left="0" w:firstLine="0"/>
      </w:pPr>
      <w:rPr>
        <w:rFonts w:hint="default"/>
      </w:rPr>
    </w:lvl>
    <w:lvl w:ilvl="2">
      <w:numFmt w:val="decimal"/>
      <w:lvlText w:val="Section %3"/>
      <w:lvlJc w:val="left"/>
      <w:pPr>
        <w:tabs>
          <w:tab w:val="num" w:pos="1440"/>
        </w:tabs>
        <w:ind w:left="720" w:hanging="720"/>
      </w:pPr>
      <w:rPr>
        <w:rFonts w:hint="default"/>
      </w:rPr>
    </w:lvl>
    <w:lvl w:ilvl="3">
      <w:start w:val="1"/>
      <w:numFmt w:val="lowerRoman"/>
      <w:lvlText w:val="(%4)"/>
      <w:lvlJc w:val="right"/>
      <w:pPr>
        <w:tabs>
          <w:tab w:val="num" w:pos="864"/>
        </w:tabs>
        <w:ind w:left="864" w:hanging="144"/>
      </w:pPr>
      <w:rPr>
        <w:rFonts w:hint="default"/>
      </w:rPr>
    </w:lvl>
    <w:lvl w:ilvl="4">
      <w:start w:val="1"/>
      <w:numFmt w:val="none"/>
      <w:pStyle w:val="Heading5"/>
      <w:lvlText w:val=""/>
      <w:lvlJc w:val="left"/>
      <w:pPr>
        <w:tabs>
          <w:tab w:val="num" w:pos="360"/>
        </w:tabs>
        <w:ind w:left="0" w:firstLine="0"/>
      </w:pPr>
      <w:rPr>
        <w:rFonts w:hint="default"/>
      </w:rPr>
    </w:lvl>
    <w:lvl w:ilvl="5">
      <w:start w:val="1"/>
      <w:numFmt w:val="lowerLetter"/>
      <w:pStyle w:val="Heading6"/>
      <w:lvlText w:val="%6)"/>
      <w:lvlJc w:val="left"/>
      <w:pPr>
        <w:tabs>
          <w:tab w:val="num" w:pos="1152"/>
        </w:tabs>
        <w:ind w:left="1152" w:hanging="432"/>
      </w:pPr>
      <w:rPr>
        <w:rFonts w:hint="default"/>
      </w:rPr>
    </w:lvl>
    <w:lvl w:ilvl="6">
      <w:start w:val="1"/>
      <w:numFmt w:val="lowerRoman"/>
      <w:pStyle w:val="Heading7"/>
      <w:lvlText w:val="%7)"/>
      <w:lvlJc w:val="right"/>
      <w:pPr>
        <w:tabs>
          <w:tab w:val="num" w:pos="1296"/>
        </w:tabs>
        <w:ind w:left="1296" w:hanging="288"/>
      </w:pPr>
      <w:rPr>
        <w:rFonts w:hint="default"/>
      </w:rPr>
    </w:lvl>
    <w:lvl w:ilvl="7">
      <w:start w:val="1"/>
      <w:numFmt w:val="lowerLetter"/>
      <w:pStyle w:val="Heading8"/>
      <w:lvlText w:val="%8."/>
      <w:lvlJc w:val="left"/>
      <w:pPr>
        <w:tabs>
          <w:tab w:val="num" w:pos="1440"/>
        </w:tabs>
        <w:ind w:left="1440" w:hanging="432"/>
      </w:pPr>
      <w:rPr>
        <w:rFonts w:hint="default"/>
      </w:rPr>
    </w:lvl>
    <w:lvl w:ilvl="8">
      <w:start w:val="1"/>
      <w:numFmt w:val="lowerRoman"/>
      <w:pStyle w:val="Heading9"/>
      <w:lvlText w:val="%9."/>
      <w:lvlJc w:val="right"/>
      <w:pPr>
        <w:tabs>
          <w:tab w:val="num" w:pos="1584"/>
        </w:tabs>
        <w:ind w:left="1584" w:hanging="144"/>
      </w:pPr>
      <w:rPr>
        <w:rFonts w:hint="default"/>
      </w:rPr>
    </w:lvl>
  </w:abstractNum>
  <w:abstractNum w:abstractNumId="36">
    <w:nsid w:val="4F564946"/>
    <w:multiLevelType w:val="hybridMultilevel"/>
    <w:tmpl w:val="1EC490AC"/>
    <w:lvl w:ilvl="0" w:tplc="04090011">
      <w:start w:val="1"/>
      <w:numFmt w:val="decimal"/>
      <w:lvlText w:val="%1)"/>
      <w:lvlJc w:val="left"/>
      <w:pPr>
        <w:ind w:left="720" w:hanging="360"/>
      </w:pPr>
    </w:lvl>
    <w:lvl w:ilvl="1" w:tplc="04090001">
      <w:start w:val="1"/>
      <w:numFmt w:val="bullet"/>
      <w:lvlText w:val=""/>
      <w:lvlJc w:val="left"/>
      <w:pPr>
        <w:ind w:left="1440" w:hanging="360"/>
      </w:pPr>
      <w:rPr>
        <w:rFonts w:ascii="Symbol" w:hAnsi="Symbol" w:hint="default"/>
        <w:b w:val="0"/>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nsid w:val="50CA241B"/>
    <w:multiLevelType w:val="hybridMultilevel"/>
    <w:tmpl w:val="CB3EA2B8"/>
    <w:lvl w:ilvl="0" w:tplc="F2B832F4">
      <w:start w:val="1"/>
      <w:numFmt w:val="decimalZero"/>
      <w:pStyle w:val="Substep03"/>
      <w:lvlText w:val="3.%1"/>
      <w:lvlJc w:val="right"/>
      <w:pPr>
        <w:tabs>
          <w:tab w:val="num" w:pos="630"/>
        </w:tabs>
        <w:ind w:left="630" w:firstLine="0"/>
      </w:pPr>
      <w:rPr>
        <w:rFonts w:cs="Times New Roman" w:hint="default"/>
        <w:b w:val="0"/>
        <w:bCs w:val="0"/>
        <w:i w:val="0"/>
        <w:iCs w:val="0"/>
        <w:caps w:val="0"/>
        <w:smallCaps w:val="0"/>
        <w:strike w:val="0"/>
        <w:dstrike w:val="0"/>
        <w:vanish w:val="0"/>
        <w:color w:val="000000"/>
        <w:spacing w:val="0"/>
        <w:kern w:val="0"/>
        <w:position w:val="0"/>
        <w:u w:val="none"/>
        <w:vertAlign w:val="baseline"/>
        <w:em w:val="none"/>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8">
    <w:nsid w:val="51A862F3"/>
    <w:multiLevelType w:val="hybridMultilevel"/>
    <w:tmpl w:val="676032AA"/>
    <w:lvl w:ilvl="0" w:tplc="04090001">
      <w:start w:val="1"/>
      <w:numFmt w:val="bullet"/>
      <w:lvlText w:val=""/>
      <w:lvlJc w:val="left"/>
      <w:pPr>
        <w:tabs>
          <w:tab w:val="num" w:pos="216"/>
        </w:tabs>
        <w:ind w:left="648" w:hanging="360"/>
      </w:pPr>
      <w:rPr>
        <w:rFonts w:ascii="Symbol" w:hAnsi="Symbol" w:hint="default"/>
        <w:b w:val="0"/>
        <w:bCs w:val="0"/>
        <w:i w:val="0"/>
        <w:iCs w:val="0"/>
        <w:caps w:val="0"/>
        <w:smallCaps w:val="0"/>
        <w:strike w:val="0"/>
        <w:dstrike w:val="0"/>
        <w:outline w:val="0"/>
        <w:shadow w:val="0"/>
        <w:emboss w:val="0"/>
        <w:imprint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04090003">
      <w:start w:val="1"/>
      <w:numFmt w:val="decimal"/>
      <w:lvlText w:val="%2."/>
      <w:lvlJc w:val="left"/>
      <w:pPr>
        <w:tabs>
          <w:tab w:val="num" w:pos="2340"/>
        </w:tabs>
        <w:ind w:left="2340" w:hanging="360"/>
      </w:pPr>
      <w:rPr>
        <w:rFonts w:hint="default"/>
        <w:b w:val="0"/>
        <w:bCs w:val="0"/>
        <w:i w:val="0"/>
        <w:iCs w:val="0"/>
        <w:caps w:val="0"/>
        <w:smallCaps w:val="0"/>
        <w:strike w:val="0"/>
        <w:dstrike w:val="0"/>
        <w:outline w:val="0"/>
        <w:shadow w:val="0"/>
        <w:emboss w:val="0"/>
        <w:imprint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tplc="04090005" w:tentative="1">
      <w:start w:val="1"/>
      <w:numFmt w:val="lowerRoman"/>
      <w:lvlText w:val="%3."/>
      <w:lvlJc w:val="right"/>
      <w:pPr>
        <w:tabs>
          <w:tab w:val="num" w:pos="3060"/>
        </w:tabs>
        <w:ind w:left="3060" w:hanging="180"/>
      </w:pPr>
    </w:lvl>
    <w:lvl w:ilvl="3" w:tplc="04090001" w:tentative="1">
      <w:start w:val="1"/>
      <w:numFmt w:val="decimal"/>
      <w:lvlText w:val="%4."/>
      <w:lvlJc w:val="left"/>
      <w:pPr>
        <w:tabs>
          <w:tab w:val="num" w:pos="3780"/>
        </w:tabs>
        <w:ind w:left="3780" w:hanging="360"/>
      </w:pPr>
    </w:lvl>
    <w:lvl w:ilvl="4" w:tplc="04090003" w:tentative="1">
      <w:start w:val="1"/>
      <w:numFmt w:val="lowerLetter"/>
      <w:lvlText w:val="%5."/>
      <w:lvlJc w:val="left"/>
      <w:pPr>
        <w:tabs>
          <w:tab w:val="num" w:pos="4500"/>
        </w:tabs>
        <w:ind w:left="4500" w:hanging="360"/>
      </w:pPr>
    </w:lvl>
    <w:lvl w:ilvl="5" w:tplc="04090005" w:tentative="1">
      <w:start w:val="1"/>
      <w:numFmt w:val="lowerRoman"/>
      <w:lvlText w:val="%6."/>
      <w:lvlJc w:val="right"/>
      <w:pPr>
        <w:tabs>
          <w:tab w:val="num" w:pos="5220"/>
        </w:tabs>
        <w:ind w:left="5220" w:hanging="180"/>
      </w:pPr>
    </w:lvl>
    <w:lvl w:ilvl="6" w:tplc="04090001" w:tentative="1">
      <w:start w:val="1"/>
      <w:numFmt w:val="decimal"/>
      <w:lvlText w:val="%7."/>
      <w:lvlJc w:val="left"/>
      <w:pPr>
        <w:tabs>
          <w:tab w:val="num" w:pos="5940"/>
        </w:tabs>
        <w:ind w:left="5940" w:hanging="360"/>
      </w:pPr>
    </w:lvl>
    <w:lvl w:ilvl="7" w:tplc="04090003" w:tentative="1">
      <w:start w:val="1"/>
      <w:numFmt w:val="lowerLetter"/>
      <w:lvlText w:val="%8."/>
      <w:lvlJc w:val="left"/>
      <w:pPr>
        <w:tabs>
          <w:tab w:val="num" w:pos="6660"/>
        </w:tabs>
        <w:ind w:left="6660" w:hanging="360"/>
      </w:pPr>
    </w:lvl>
    <w:lvl w:ilvl="8" w:tplc="04090005" w:tentative="1">
      <w:start w:val="1"/>
      <w:numFmt w:val="lowerRoman"/>
      <w:lvlText w:val="%9."/>
      <w:lvlJc w:val="right"/>
      <w:pPr>
        <w:tabs>
          <w:tab w:val="num" w:pos="7380"/>
        </w:tabs>
        <w:ind w:left="7380" w:hanging="180"/>
      </w:pPr>
    </w:lvl>
  </w:abstractNum>
  <w:abstractNum w:abstractNumId="39">
    <w:nsid w:val="54F9249B"/>
    <w:multiLevelType w:val="hybridMultilevel"/>
    <w:tmpl w:val="00D8C432"/>
    <w:lvl w:ilvl="0" w:tplc="0409000F">
      <w:start w:val="1"/>
      <w:numFmt w:val="bullet"/>
      <w:lvlText w:val=""/>
      <w:lvlJc w:val="left"/>
      <w:pPr>
        <w:tabs>
          <w:tab w:val="num" w:pos="288"/>
        </w:tabs>
        <w:ind w:left="576" w:hanging="288"/>
      </w:pPr>
      <w:rPr>
        <w:rFonts w:ascii="Symbol" w:hAnsi="Symbol" w:hint="default"/>
        <w:strike w:val="0"/>
        <w:dstrike w:val="0"/>
        <w:sz w:val="22"/>
        <w:szCs w:val="22"/>
      </w:rPr>
    </w:lvl>
    <w:lvl w:ilvl="1" w:tplc="04090001">
      <w:start w:val="1"/>
      <w:numFmt w:val="bullet"/>
      <w:lvlText w:val=""/>
      <w:lvlJc w:val="left"/>
      <w:pPr>
        <w:tabs>
          <w:tab w:val="num" w:pos="1440"/>
        </w:tabs>
        <w:ind w:left="1440" w:hanging="360"/>
      </w:pPr>
      <w:rPr>
        <w:rFonts w:ascii="Symbol" w:hAnsi="Symbol" w:hint="default"/>
      </w:rPr>
    </w:lvl>
    <w:lvl w:ilvl="2" w:tplc="0409001B" w:tentative="1">
      <w:start w:val="1"/>
      <w:numFmt w:val="bullet"/>
      <w:lvlText w:val=""/>
      <w:lvlJc w:val="left"/>
      <w:pPr>
        <w:tabs>
          <w:tab w:val="num" w:pos="2160"/>
        </w:tabs>
        <w:ind w:left="2160" w:hanging="360"/>
      </w:pPr>
      <w:rPr>
        <w:rFonts w:ascii="Wingdings" w:hAnsi="Wingdings" w:hint="default"/>
      </w:rPr>
    </w:lvl>
    <w:lvl w:ilvl="3" w:tplc="0409000F" w:tentative="1">
      <w:start w:val="1"/>
      <w:numFmt w:val="bullet"/>
      <w:lvlText w:val=""/>
      <w:lvlJc w:val="left"/>
      <w:pPr>
        <w:tabs>
          <w:tab w:val="num" w:pos="2880"/>
        </w:tabs>
        <w:ind w:left="2880" w:hanging="360"/>
      </w:pPr>
      <w:rPr>
        <w:rFonts w:ascii="Symbol" w:hAnsi="Symbol" w:hint="default"/>
      </w:rPr>
    </w:lvl>
    <w:lvl w:ilvl="4" w:tplc="04090019" w:tentative="1">
      <w:start w:val="1"/>
      <w:numFmt w:val="bullet"/>
      <w:lvlText w:val="o"/>
      <w:lvlJc w:val="left"/>
      <w:pPr>
        <w:tabs>
          <w:tab w:val="num" w:pos="3600"/>
        </w:tabs>
        <w:ind w:left="3600" w:hanging="360"/>
      </w:pPr>
      <w:rPr>
        <w:rFonts w:ascii="Courier New" w:hAnsi="Courier New" w:cs="Courier New" w:hint="default"/>
      </w:rPr>
    </w:lvl>
    <w:lvl w:ilvl="5" w:tplc="0409001B" w:tentative="1">
      <w:start w:val="1"/>
      <w:numFmt w:val="bullet"/>
      <w:lvlText w:val=""/>
      <w:lvlJc w:val="left"/>
      <w:pPr>
        <w:tabs>
          <w:tab w:val="num" w:pos="4320"/>
        </w:tabs>
        <w:ind w:left="4320" w:hanging="360"/>
      </w:pPr>
      <w:rPr>
        <w:rFonts w:ascii="Wingdings" w:hAnsi="Wingdings" w:hint="default"/>
      </w:rPr>
    </w:lvl>
    <w:lvl w:ilvl="6" w:tplc="0409000F" w:tentative="1">
      <w:start w:val="1"/>
      <w:numFmt w:val="bullet"/>
      <w:lvlText w:val=""/>
      <w:lvlJc w:val="left"/>
      <w:pPr>
        <w:tabs>
          <w:tab w:val="num" w:pos="5040"/>
        </w:tabs>
        <w:ind w:left="5040" w:hanging="360"/>
      </w:pPr>
      <w:rPr>
        <w:rFonts w:ascii="Symbol" w:hAnsi="Symbol" w:hint="default"/>
      </w:rPr>
    </w:lvl>
    <w:lvl w:ilvl="7" w:tplc="04090019" w:tentative="1">
      <w:start w:val="1"/>
      <w:numFmt w:val="bullet"/>
      <w:lvlText w:val="o"/>
      <w:lvlJc w:val="left"/>
      <w:pPr>
        <w:tabs>
          <w:tab w:val="num" w:pos="5760"/>
        </w:tabs>
        <w:ind w:left="5760" w:hanging="360"/>
      </w:pPr>
      <w:rPr>
        <w:rFonts w:ascii="Courier New" w:hAnsi="Courier New" w:cs="Courier New" w:hint="default"/>
      </w:rPr>
    </w:lvl>
    <w:lvl w:ilvl="8" w:tplc="0409001B" w:tentative="1">
      <w:start w:val="1"/>
      <w:numFmt w:val="bullet"/>
      <w:lvlText w:val=""/>
      <w:lvlJc w:val="left"/>
      <w:pPr>
        <w:tabs>
          <w:tab w:val="num" w:pos="6480"/>
        </w:tabs>
        <w:ind w:left="6480" w:hanging="360"/>
      </w:pPr>
      <w:rPr>
        <w:rFonts w:ascii="Wingdings" w:hAnsi="Wingdings" w:hint="default"/>
      </w:rPr>
    </w:lvl>
  </w:abstractNum>
  <w:abstractNum w:abstractNumId="40">
    <w:nsid w:val="550035B3"/>
    <w:multiLevelType w:val="singleLevel"/>
    <w:tmpl w:val="C1185FFC"/>
    <w:lvl w:ilvl="0">
      <w:start w:val="1"/>
      <w:numFmt w:val="decimal"/>
      <w:lvlText w:val="%1)"/>
      <w:lvlJc w:val="left"/>
      <w:pPr>
        <w:tabs>
          <w:tab w:val="num" w:pos="540"/>
        </w:tabs>
        <w:ind w:left="900" w:hanging="360"/>
      </w:pPr>
      <w:rPr>
        <w:rFonts w:ascii="Symbol" w:hAnsi="Symbol" w:cs="Symbol" w:hint="default"/>
        <w:b w:val="0"/>
        <w:bCs w:val="0"/>
        <w:i w:val="0"/>
        <w:iCs w:val="0"/>
        <w:caps w:val="0"/>
        <w:smallCaps w:val="0"/>
        <w:strike w:val="0"/>
        <w:dstrike w:val="0"/>
        <w:outline w:val="0"/>
        <w:shadow w:val="0"/>
        <w:emboss w:val="0"/>
        <w:imprint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abstractNum>
  <w:abstractNum w:abstractNumId="41">
    <w:nsid w:val="55B555E3"/>
    <w:multiLevelType w:val="hybridMultilevel"/>
    <w:tmpl w:val="F342E77E"/>
    <w:lvl w:ilvl="0" w:tplc="04090001">
      <w:start w:val="1"/>
      <w:numFmt w:val="decimal"/>
      <w:lvlText w:val="%1)"/>
      <w:lvlJc w:val="left"/>
      <w:pPr>
        <w:tabs>
          <w:tab w:val="num" w:pos="360"/>
        </w:tabs>
        <w:ind w:left="360" w:hanging="360"/>
      </w:pPr>
      <w:rPr>
        <w:rFonts w:hint="default"/>
      </w:rPr>
    </w:lvl>
    <w:lvl w:ilvl="1" w:tplc="04090003">
      <w:start w:val="1"/>
      <w:numFmt w:val="bullet"/>
      <w:lvlText w:val=""/>
      <w:lvlJc w:val="left"/>
      <w:pPr>
        <w:tabs>
          <w:tab w:val="num" w:pos="1080"/>
        </w:tabs>
        <w:ind w:left="1080" w:hanging="360"/>
      </w:pPr>
      <w:rPr>
        <w:rFonts w:ascii="Symbol" w:hAnsi="Symbol" w:hint="default"/>
      </w:rPr>
    </w:lvl>
    <w:lvl w:ilvl="2" w:tplc="04090005" w:tentative="1">
      <w:start w:val="1"/>
      <w:numFmt w:val="lowerRoman"/>
      <w:lvlText w:val="%3."/>
      <w:lvlJc w:val="right"/>
      <w:pPr>
        <w:tabs>
          <w:tab w:val="num" w:pos="1800"/>
        </w:tabs>
        <w:ind w:left="1800" w:hanging="180"/>
      </w:pPr>
    </w:lvl>
    <w:lvl w:ilvl="3" w:tplc="04090001" w:tentative="1">
      <w:start w:val="1"/>
      <w:numFmt w:val="decimal"/>
      <w:lvlText w:val="%4."/>
      <w:lvlJc w:val="left"/>
      <w:pPr>
        <w:tabs>
          <w:tab w:val="num" w:pos="2520"/>
        </w:tabs>
        <w:ind w:left="2520" w:hanging="360"/>
      </w:pPr>
    </w:lvl>
    <w:lvl w:ilvl="4" w:tplc="04090003" w:tentative="1">
      <w:start w:val="1"/>
      <w:numFmt w:val="lowerLetter"/>
      <w:lvlText w:val="%5."/>
      <w:lvlJc w:val="left"/>
      <w:pPr>
        <w:tabs>
          <w:tab w:val="num" w:pos="3240"/>
        </w:tabs>
        <w:ind w:left="3240" w:hanging="360"/>
      </w:pPr>
    </w:lvl>
    <w:lvl w:ilvl="5" w:tplc="04090005" w:tentative="1">
      <w:start w:val="1"/>
      <w:numFmt w:val="lowerRoman"/>
      <w:lvlText w:val="%6."/>
      <w:lvlJc w:val="right"/>
      <w:pPr>
        <w:tabs>
          <w:tab w:val="num" w:pos="3960"/>
        </w:tabs>
        <w:ind w:left="3960" w:hanging="180"/>
      </w:pPr>
    </w:lvl>
    <w:lvl w:ilvl="6" w:tplc="04090001" w:tentative="1">
      <w:start w:val="1"/>
      <w:numFmt w:val="decimal"/>
      <w:lvlText w:val="%7."/>
      <w:lvlJc w:val="left"/>
      <w:pPr>
        <w:tabs>
          <w:tab w:val="num" w:pos="4680"/>
        </w:tabs>
        <w:ind w:left="4680" w:hanging="360"/>
      </w:pPr>
    </w:lvl>
    <w:lvl w:ilvl="7" w:tplc="04090003" w:tentative="1">
      <w:start w:val="1"/>
      <w:numFmt w:val="lowerLetter"/>
      <w:lvlText w:val="%8."/>
      <w:lvlJc w:val="left"/>
      <w:pPr>
        <w:tabs>
          <w:tab w:val="num" w:pos="5400"/>
        </w:tabs>
        <w:ind w:left="5400" w:hanging="360"/>
      </w:pPr>
    </w:lvl>
    <w:lvl w:ilvl="8" w:tplc="04090005" w:tentative="1">
      <w:start w:val="1"/>
      <w:numFmt w:val="lowerRoman"/>
      <w:lvlText w:val="%9."/>
      <w:lvlJc w:val="right"/>
      <w:pPr>
        <w:tabs>
          <w:tab w:val="num" w:pos="6120"/>
        </w:tabs>
        <w:ind w:left="6120" w:hanging="180"/>
      </w:pPr>
    </w:lvl>
  </w:abstractNum>
  <w:abstractNum w:abstractNumId="42">
    <w:nsid w:val="58975688"/>
    <w:multiLevelType w:val="hybridMultilevel"/>
    <w:tmpl w:val="BFCCA0D0"/>
    <w:lvl w:ilvl="0" w:tplc="04090001">
      <w:start w:val="1"/>
      <w:numFmt w:val="decimal"/>
      <w:lvlText w:val="%1)"/>
      <w:lvlJc w:val="left"/>
      <w:pPr>
        <w:tabs>
          <w:tab w:val="num" w:pos="288"/>
        </w:tabs>
        <w:ind w:left="576" w:hanging="288"/>
      </w:pPr>
      <w:rPr>
        <w:rFonts w:hint="default"/>
        <w:strike w:val="0"/>
        <w:dstrike w:val="0"/>
        <w:sz w:val="22"/>
        <w:szCs w:val="22"/>
      </w:rPr>
    </w:lvl>
    <w:lvl w:ilvl="1" w:tplc="04090019">
      <w:start w:val="1"/>
      <w:numFmt w:val="bullet"/>
      <w:lvlText w:val="o"/>
      <w:lvlJc w:val="left"/>
      <w:pPr>
        <w:tabs>
          <w:tab w:val="num" w:pos="1440"/>
        </w:tabs>
        <w:ind w:left="1440" w:hanging="360"/>
      </w:pPr>
      <w:rPr>
        <w:rFonts w:ascii="Courier New" w:hAnsi="Courier New" w:cs="Courier New" w:hint="default"/>
      </w:rPr>
    </w:lvl>
    <w:lvl w:ilvl="2" w:tplc="0409001B" w:tentative="1">
      <w:start w:val="1"/>
      <w:numFmt w:val="bullet"/>
      <w:lvlText w:val=""/>
      <w:lvlJc w:val="left"/>
      <w:pPr>
        <w:tabs>
          <w:tab w:val="num" w:pos="2160"/>
        </w:tabs>
        <w:ind w:left="2160" w:hanging="360"/>
      </w:pPr>
      <w:rPr>
        <w:rFonts w:ascii="Wingdings" w:hAnsi="Wingdings" w:hint="default"/>
      </w:rPr>
    </w:lvl>
    <w:lvl w:ilvl="3" w:tplc="0409000F" w:tentative="1">
      <w:start w:val="1"/>
      <w:numFmt w:val="bullet"/>
      <w:lvlText w:val=""/>
      <w:lvlJc w:val="left"/>
      <w:pPr>
        <w:tabs>
          <w:tab w:val="num" w:pos="2880"/>
        </w:tabs>
        <w:ind w:left="2880" w:hanging="360"/>
      </w:pPr>
      <w:rPr>
        <w:rFonts w:ascii="Symbol" w:hAnsi="Symbol" w:hint="default"/>
      </w:rPr>
    </w:lvl>
    <w:lvl w:ilvl="4" w:tplc="04090019" w:tentative="1">
      <w:start w:val="1"/>
      <w:numFmt w:val="bullet"/>
      <w:lvlText w:val="o"/>
      <w:lvlJc w:val="left"/>
      <w:pPr>
        <w:tabs>
          <w:tab w:val="num" w:pos="3600"/>
        </w:tabs>
        <w:ind w:left="3600" w:hanging="360"/>
      </w:pPr>
      <w:rPr>
        <w:rFonts w:ascii="Courier New" w:hAnsi="Courier New" w:cs="Courier New" w:hint="default"/>
      </w:rPr>
    </w:lvl>
    <w:lvl w:ilvl="5" w:tplc="0409001B" w:tentative="1">
      <w:start w:val="1"/>
      <w:numFmt w:val="bullet"/>
      <w:lvlText w:val=""/>
      <w:lvlJc w:val="left"/>
      <w:pPr>
        <w:tabs>
          <w:tab w:val="num" w:pos="4320"/>
        </w:tabs>
        <w:ind w:left="4320" w:hanging="360"/>
      </w:pPr>
      <w:rPr>
        <w:rFonts w:ascii="Wingdings" w:hAnsi="Wingdings" w:hint="default"/>
      </w:rPr>
    </w:lvl>
    <w:lvl w:ilvl="6" w:tplc="0409000F" w:tentative="1">
      <w:start w:val="1"/>
      <w:numFmt w:val="bullet"/>
      <w:lvlText w:val=""/>
      <w:lvlJc w:val="left"/>
      <w:pPr>
        <w:tabs>
          <w:tab w:val="num" w:pos="5040"/>
        </w:tabs>
        <w:ind w:left="5040" w:hanging="360"/>
      </w:pPr>
      <w:rPr>
        <w:rFonts w:ascii="Symbol" w:hAnsi="Symbol" w:hint="default"/>
      </w:rPr>
    </w:lvl>
    <w:lvl w:ilvl="7" w:tplc="04090019" w:tentative="1">
      <w:start w:val="1"/>
      <w:numFmt w:val="bullet"/>
      <w:lvlText w:val="o"/>
      <w:lvlJc w:val="left"/>
      <w:pPr>
        <w:tabs>
          <w:tab w:val="num" w:pos="5760"/>
        </w:tabs>
        <w:ind w:left="5760" w:hanging="360"/>
      </w:pPr>
      <w:rPr>
        <w:rFonts w:ascii="Courier New" w:hAnsi="Courier New" w:cs="Courier New" w:hint="default"/>
      </w:rPr>
    </w:lvl>
    <w:lvl w:ilvl="8" w:tplc="0409001B" w:tentative="1">
      <w:start w:val="1"/>
      <w:numFmt w:val="bullet"/>
      <w:lvlText w:val=""/>
      <w:lvlJc w:val="left"/>
      <w:pPr>
        <w:tabs>
          <w:tab w:val="num" w:pos="6480"/>
        </w:tabs>
        <w:ind w:left="6480" w:hanging="360"/>
      </w:pPr>
      <w:rPr>
        <w:rFonts w:ascii="Wingdings" w:hAnsi="Wingdings" w:hint="default"/>
      </w:rPr>
    </w:lvl>
  </w:abstractNum>
  <w:abstractNum w:abstractNumId="43">
    <w:nsid w:val="5C0C7AE1"/>
    <w:multiLevelType w:val="hybridMultilevel"/>
    <w:tmpl w:val="6A92E6F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
    <w:nsid w:val="5E360CC9"/>
    <w:multiLevelType w:val="hybridMultilevel"/>
    <w:tmpl w:val="779C065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5">
    <w:nsid w:val="60B6796A"/>
    <w:multiLevelType w:val="hybridMultilevel"/>
    <w:tmpl w:val="6A2A6710"/>
    <w:lvl w:ilvl="0" w:tplc="333016FC">
      <w:start w:val="1"/>
      <w:numFmt w:val="bullet"/>
      <w:pStyle w:val="ListBullet2"/>
      <w:lvlText w:val="o"/>
      <w:lvlJc w:val="left"/>
      <w:pPr>
        <w:tabs>
          <w:tab w:val="num" w:pos="360"/>
        </w:tabs>
        <w:ind w:left="1080" w:hanging="360"/>
      </w:pPr>
      <w:rPr>
        <w:rFonts w:ascii="Symbol" w:hAnsi="Symbol" w:hint="default"/>
        <w:sz w:val="18"/>
        <w:szCs w:val="18"/>
      </w:rPr>
    </w:lvl>
    <w:lvl w:ilvl="1" w:tplc="04090003" w:tentative="1">
      <w:start w:val="1"/>
      <w:numFmt w:val="bullet"/>
      <w:lvlText w:val="o"/>
      <w:lvlJc w:val="left"/>
      <w:pPr>
        <w:tabs>
          <w:tab w:val="num" w:pos="1728"/>
        </w:tabs>
        <w:ind w:left="1728" w:hanging="360"/>
      </w:pPr>
      <w:rPr>
        <w:rFonts w:ascii="Courier New" w:hAnsi="Courier New" w:cs="Courier New" w:hint="default"/>
      </w:rPr>
    </w:lvl>
    <w:lvl w:ilvl="2" w:tplc="04090005" w:tentative="1">
      <w:start w:val="1"/>
      <w:numFmt w:val="bullet"/>
      <w:lvlText w:val=""/>
      <w:lvlJc w:val="left"/>
      <w:pPr>
        <w:tabs>
          <w:tab w:val="num" w:pos="2448"/>
        </w:tabs>
        <w:ind w:left="2448" w:hanging="360"/>
      </w:pPr>
      <w:rPr>
        <w:rFonts w:ascii="Wingdings" w:hAnsi="Wingdings" w:hint="default"/>
      </w:rPr>
    </w:lvl>
    <w:lvl w:ilvl="3" w:tplc="04090001" w:tentative="1">
      <w:start w:val="1"/>
      <w:numFmt w:val="bullet"/>
      <w:lvlText w:val=""/>
      <w:lvlJc w:val="left"/>
      <w:pPr>
        <w:tabs>
          <w:tab w:val="num" w:pos="3168"/>
        </w:tabs>
        <w:ind w:left="3168" w:hanging="360"/>
      </w:pPr>
      <w:rPr>
        <w:rFonts w:ascii="Symbol" w:hAnsi="Symbol" w:hint="default"/>
      </w:rPr>
    </w:lvl>
    <w:lvl w:ilvl="4" w:tplc="04090003" w:tentative="1">
      <w:start w:val="1"/>
      <w:numFmt w:val="bullet"/>
      <w:lvlText w:val="o"/>
      <w:lvlJc w:val="left"/>
      <w:pPr>
        <w:tabs>
          <w:tab w:val="num" w:pos="3888"/>
        </w:tabs>
        <w:ind w:left="3888" w:hanging="360"/>
      </w:pPr>
      <w:rPr>
        <w:rFonts w:ascii="Courier New" w:hAnsi="Courier New" w:cs="Courier New" w:hint="default"/>
      </w:rPr>
    </w:lvl>
    <w:lvl w:ilvl="5" w:tplc="04090005" w:tentative="1">
      <w:start w:val="1"/>
      <w:numFmt w:val="bullet"/>
      <w:lvlText w:val=""/>
      <w:lvlJc w:val="left"/>
      <w:pPr>
        <w:tabs>
          <w:tab w:val="num" w:pos="4608"/>
        </w:tabs>
        <w:ind w:left="4608" w:hanging="360"/>
      </w:pPr>
      <w:rPr>
        <w:rFonts w:ascii="Wingdings" w:hAnsi="Wingdings" w:hint="default"/>
      </w:rPr>
    </w:lvl>
    <w:lvl w:ilvl="6" w:tplc="04090001" w:tentative="1">
      <w:start w:val="1"/>
      <w:numFmt w:val="bullet"/>
      <w:lvlText w:val=""/>
      <w:lvlJc w:val="left"/>
      <w:pPr>
        <w:tabs>
          <w:tab w:val="num" w:pos="5328"/>
        </w:tabs>
        <w:ind w:left="5328" w:hanging="360"/>
      </w:pPr>
      <w:rPr>
        <w:rFonts w:ascii="Symbol" w:hAnsi="Symbol" w:hint="default"/>
      </w:rPr>
    </w:lvl>
    <w:lvl w:ilvl="7" w:tplc="04090003" w:tentative="1">
      <w:start w:val="1"/>
      <w:numFmt w:val="bullet"/>
      <w:lvlText w:val="o"/>
      <w:lvlJc w:val="left"/>
      <w:pPr>
        <w:tabs>
          <w:tab w:val="num" w:pos="6048"/>
        </w:tabs>
        <w:ind w:left="6048" w:hanging="360"/>
      </w:pPr>
      <w:rPr>
        <w:rFonts w:ascii="Courier New" w:hAnsi="Courier New" w:cs="Courier New" w:hint="default"/>
      </w:rPr>
    </w:lvl>
    <w:lvl w:ilvl="8" w:tplc="04090005" w:tentative="1">
      <w:start w:val="1"/>
      <w:numFmt w:val="bullet"/>
      <w:lvlText w:val=""/>
      <w:lvlJc w:val="left"/>
      <w:pPr>
        <w:tabs>
          <w:tab w:val="num" w:pos="6768"/>
        </w:tabs>
        <w:ind w:left="6768" w:hanging="360"/>
      </w:pPr>
      <w:rPr>
        <w:rFonts w:ascii="Wingdings" w:hAnsi="Wingdings" w:hint="default"/>
      </w:rPr>
    </w:lvl>
  </w:abstractNum>
  <w:abstractNum w:abstractNumId="46">
    <w:nsid w:val="617A5605"/>
    <w:multiLevelType w:val="hybridMultilevel"/>
    <w:tmpl w:val="FC8E9DA8"/>
    <w:lvl w:ilvl="0" w:tplc="04090011">
      <w:start w:val="1"/>
      <w:numFmt w:val="decimal"/>
      <w:lvlText w:val="%1)"/>
      <w:lvlJc w:val="left"/>
      <w:pPr>
        <w:ind w:left="720" w:hanging="360"/>
      </w:pPr>
    </w:lvl>
    <w:lvl w:ilvl="1" w:tplc="B1D01744">
      <w:start w:val="1"/>
      <w:numFmt w:val="lowerLetter"/>
      <w:lvlText w:val="%2."/>
      <w:lvlJc w:val="left"/>
      <w:pPr>
        <w:ind w:left="1440" w:hanging="360"/>
      </w:pPr>
      <w:rPr>
        <w:b w:val="0"/>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7">
    <w:nsid w:val="61A07111"/>
    <w:multiLevelType w:val="hybridMultilevel"/>
    <w:tmpl w:val="D17288D0"/>
    <w:lvl w:ilvl="0" w:tplc="D548DB60">
      <w:start w:val="1"/>
      <w:numFmt w:val="decimal"/>
      <w:pStyle w:val="ListNumber"/>
      <w:lvlText w:val="%1)"/>
      <w:lvlJc w:val="left"/>
      <w:pPr>
        <w:tabs>
          <w:tab w:val="num" w:pos="720"/>
        </w:tabs>
        <w:ind w:left="720" w:hanging="360"/>
      </w:pPr>
      <w:rPr>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B65C73FC">
      <w:start w:val="1"/>
      <w:numFmt w:val="decimal"/>
      <w:lvlText w:val="%2)"/>
      <w:lvlJc w:val="left"/>
      <w:pPr>
        <w:tabs>
          <w:tab w:val="num" w:pos="1440"/>
        </w:tabs>
        <w:ind w:left="1440" w:hanging="360"/>
      </w:pPr>
      <w:rPr>
        <w:rFonts w:hint="default"/>
        <w:b w:val="0"/>
        <w:sz w:val="22"/>
      </w:rPr>
    </w:lvl>
    <w:lvl w:ilvl="2" w:tplc="FC584C94" w:tentative="1">
      <w:start w:val="1"/>
      <w:numFmt w:val="lowerRoman"/>
      <w:lvlText w:val="%3."/>
      <w:lvlJc w:val="right"/>
      <w:pPr>
        <w:tabs>
          <w:tab w:val="num" w:pos="2160"/>
        </w:tabs>
        <w:ind w:left="2160" w:hanging="180"/>
      </w:pPr>
    </w:lvl>
    <w:lvl w:ilvl="3" w:tplc="1C60F066" w:tentative="1">
      <w:start w:val="1"/>
      <w:numFmt w:val="decimal"/>
      <w:lvlText w:val="%4."/>
      <w:lvlJc w:val="left"/>
      <w:pPr>
        <w:tabs>
          <w:tab w:val="num" w:pos="2880"/>
        </w:tabs>
        <w:ind w:left="2880" w:hanging="360"/>
      </w:pPr>
    </w:lvl>
    <w:lvl w:ilvl="4" w:tplc="0D7240B8" w:tentative="1">
      <w:start w:val="1"/>
      <w:numFmt w:val="lowerLetter"/>
      <w:lvlText w:val="%5."/>
      <w:lvlJc w:val="left"/>
      <w:pPr>
        <w:tabs>
          <w:tab w:val="num" w:pos="3600"/>
        </w:tabs>
        <w:ind w:left="3600" w:hanging="360"/>
      </w:pPr>
    </w:lvl>
    <w:lvl w:ilvl="5" w:tplc="40488152" w:tentative="1">
      <w:start w:val="1"/>
      <w:numFmt w:val="lowerRoman"/>
      <w:lvlText w:val="%6."/>
      <w:lvlJc w:val="right"/>
      <w:pPr>
        <w:tabs>
          <w:tab w:val="num" w:pos="4320"/>
        </w:tabs>
        <w:ind w:left="4320" w:hanging="180"/>
      </w:pPr>
    </w:lvl>
    <w:lvl w:ilvl="6" w:tplc="8708D9B6" w:tentative="1">
      <w:start w:val="1"/>
      <w:numFmt w:val="decimal"/>
      <w:lvlText w:val="%7."/>
      <w:lvlJc w:val="left"/>
      <w:pPr>
        <w:tabs>
          <w:tab w:val="num" w:pos="5040"/>
        </w:tabs>
        <w:ind w:left="5040" w:hanging="360"/>
      </w:pPr>
    </w:lvl>
    <w:lvl w:ilvl="7" w:tplc="D2300DF2" w:tentative="1">
      <w:start w:val="1"/>
      <w:numFmt w:val="lowerLetter"/>
      <w:lvlText w:val="%8."/>
      <w:lvlJc w:val="left"/>
      <w:pPr>
        <w:tabs>
          <w:tab w:val="num" w:pos="5760"/>
        </w:tabs>
        <w:ind w:left="5760" w:hanging="360"/>
      </w:pPr>
    </w:lvl>
    <w:lvl w:ilvl="8" w:tplc="7A489A24" w:tentative="1">
      <w:start w:val="1"/>
      <w:numFmt w:val="lowerRoman"/>
      <w:lvlText w:val="%9."/>
      <w:lvlJc w:val="right"/>
      <w:pPr>
        <w:tabs>
          <w:tab w:val="num" w:pos="6480"/>
        </w:tabs>
        <w:ind w:left="6480" w:hanging="180"/>
      </w:pPr>
    </w:lvl>
  </w:abstractNum>
  <w:abstractNum w:abstractNumId="48">
    <w:nsid w:val="66825ED3"/>
    <w:multiLevelType w:val="singleLevel"/>
    <w:tmpl w:val="BDB09648"/>
    <w:lvl w:ilvl="0">
      <w:start w:val="1"/>
      <w:numFmt w:val="bullet"/>
      <w:lvlText w:val=""/>
      <w:lvlJc w:val="left"/>
      <w:pPr>
        <w:tabs>
          <w:tab w:val="num" w:pos="720"/>
        </w:tabs>
        <w:ind w:left="720" w:hanging="360"/>
      </w:pPr>
      <w:rPr>
        <w:rFonts w:ascii="Symbol" w:hAnsi="Symbol" w:hint="default"/>
        <w:sz w:val="18"/>
      </w:rPr>
    </w:lvl>
  </w:abstractNum>
  <w:abstractNum w:abstractNumId="49">
    <w:nsid w:val="688E5DD9"/>
    <w:multiLevelType w:val="hybridMultilevel"/>
    <w:tmpl w:val="1054CF00"/>
    <w:lvl w:ilvl="0" w:tplc="FFFFFFFF">
      <w:start w:val="1"/>
      <w:numFmt w:val="bullet"/>
      <w:lvlText w:val="o"/>
      <w:lvlJc w:val="left"/>
      <w:pPr>
        <w:ind w:left="720" w:hanging="360"/>
      </w:pPr>
      <w:rPr>
        <w:rFonts w:ascii="Courier New" w:hAnsi="Courier New"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0">
    <w:nsid w:val="691346CD"/>
    <w:multiLevelType w:val="hybridMultilevel"/>
    <w:tmpl w:val="A04AC318"/>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lowerLetter"/>
      <w:lvlText w:val="%2."/>
      <w:lvlJc w:val="left"/>
      <w:pPr>
        <w:tabs>
          <w:tab w:val="num" w:pos="1440"/>
        </w:tabs>
        <w:ind w:left="1440" w:hanging="360"/>
      </w:pPr>
    </w:lvl>
    <w:lvl w:ilvl="2" w:tplc="04090005" w:tentative="1">
      <w:start w:val="1"/>
      <w:numFmt w:val="lowerRoman"/>
      <w:lvlText w:val="%3."/>
      <w:lvlJc w:val="right"/>
      <w:pPr>
        <w:tabs>
          <w:tab w:val="num" w:pos="2160"/>
        </w:tabs>
        <w:ind w:left="2160" w:hanging="180"/>
      </w:pPr>
    </w:lvl>
    <w:lvl w:ilvl="3" w:tplc="04090001" w:tentative="1">
      <w:start w:val="1"/>
      <w:numFmt w:val="decimal"/>
      <w:lvlText w:val="%4."/>
      <w:lvlJc w:val="left"/>
      <w:pPr>
        <w:tabs>
          <w:tab w:val="num" w:pos="2880"/>
        </w:tabs>
        <w:ind w:left="2880" w:hanging="360"/>
      </w:pPr>
    </w:lvl>
    <w:lvl w:ilvl="4" w:tplc="04090003" w:tentative="1">
      <w:start w:val="1"/>
      <w:numFmt w:val="lowerLetter"/>
      <w:lvlText w:val="%5."/>
      <w:lvlJc w:val="left"/>
      <w:pPr>
        <w:tabs>
          <w:tab w:val="num" w:pos="3600"/>
        </w:tabs>
        <w:ind w:left="3600" w:hanging="360"/>
      </w:pPr>
    </w:lvl>
    <w:lvl w:ilvl="5" w:tplc="04090005" w:tentative="1">
      <w:start w:val="1"/>
      <w:numFmt w:val="lowerRoman"/>
      <w:lvlText w:val="%6."/>
      <w:lvlJc w:val="right"/>
      <w:pPr>
        <w:tabs>
          <w:tab w:val="num" w:pos="4320"/>
        </w:tabs>
        <w:ind w:left="4320" w:hanging="180"/>
      </w:pPr>
    </w:lvl>
    <w:lvl w:ilvl="6" w:tplc="04090001" w:tentative="1">
      <w:start w:val="1"/>
      <w:numFmt w:val="decimal"/>
      <w:lvlText w:val="%7."/>
      <w:lvlJc w:val="left"/>
      <w:pPr>
        <w:tabs>
          <w:tab w:val="num" w:pos="5040"/>
        </w:tabs>
        <w:ind w:left="5040" w:hanging="360"/>
      </w:pPr>
    </w:lvl>
    <w:lvl w:ilvl="7" w:tplc="04090003" w:tentative="1">
      <w:start w:val="1"/>
      <w:numFmt w:val="lowerLetter"/>
      <w:lvlText w:val="%8."/>
      <w:lvlJc w:val="left"/>
      <w:pPr>
        <w:tabs>
          <w:tab w:val="num" w:pos="5760"/>
        </w:tabs>
        <w:ind w:left="5760" w:hanging="360"/>
      </w:pPr>
    </w:lvl>
    <w:lvl w:ilvl="8" w:tplc="04090005" w:tentative="1">
      <w:start w:val="1"/>
      <w:numFmt w:val="lowerRoman"/>
      <w:lvlText w:val="%9."/>
      <w:lvlJc w:val="right"/>
      <w:pPr>
        <w:tabs>
          <w:tab w:val="num" w:pos="6480"/>
        </w:tabs>
        <w:ind w:left="6480" w:hanging="180"/>
      </w:pPr>
    </w:lvl>
  </w:abstractNum>
  <w:abstractNum w:abstractNumId="51">
    <w:nsid w:val="693E4493"/>
    <w:multiLevelType w:val="hybridMultilevel"/>
    <w:tmpl w:val="011CECC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2">
    <w:nsid w:val="70C51862"/>
    <w:multiLevelType w:val="hybridMultilevel"/>
    <w:tmpl w:val="2E04BC1E"/>
    <w:lvl w:ilvl="0" w:tplc="BDB09648">
      <w:start w:val="1"/>
      <w:numFmt w:val="bullet"/>
      <w:lvlText w:val=""/>
      <w:lvlJc w:val="left"/>
      <w:pPr>
        <w:tabs>
          <w:tab w:val="num" w:pos="1800"/>
        </w:tabs>
        <w:ind w:left="1800" w:hanging="360"/>
      </w:pPr>
      <w:rPr>
        <w:rFonts w:ascii="Symbol" w:hAnsi="Symbol" w:hint="default"/>
        <w:sz w:val="18"/>
      </w:rPr>
    </w:lvl>
    <w:lvl w:ilvl="1" w:tplc="04090003">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53">
    <w:nsid w:val="748C7EE2"/>
    <w:multiLevelType w:val="singleLevel"/>
    <w:tmpl w:val="56A0B1B8"/>
    <w:lvl w:ilvl="0">
      <w:start w:val="1"/>
      <w:numFmt w:val="bullet"/>
      <w:pStyle w:val="Bullet1"/>
      <w:lvlText w:val=""/>
      <w:lvlJc w:val="left"/>
      <w:pPr>
        <w:tabs>
          <w:tab w:val="num" w:pos="720"/>
        </w:tabs>
        <w:ind w:left="720" w:hanging="360"/>
      </w:pPr>
      <w:rPr>
        <w:rFonts w:ascii="Symbol" w:hAnsi="Symbol" w:hint="default"/>
      </w:rPr>
    </w:lvl>
  </w:abstractNum>
  <w:abstractNum w:abstractNumId="54">
    <w:nsid w:val="758D651D"/>
    <w:multiLevelType w:val="hybridMultilevel"/>
    <w:tmpl w:val="C210867C"/>
    <w:lvl w:ilvl="0" w:tplc="06FC43BC">
      <w:start w:val="1"/>
      <w:numFmt w:val="bullet"/>
      <w:pStyle w:val="TableTextNumbersBullet"/>
      <w:lvlText w:val=""/>
      <w:lvlJc w:val="left"/>
      <w:pPr>
        <w:tabs>
          <w:tab w:val="num" w:pos="288"/>
        </w:tabs>
        <w:ind w:left="288" w:firstLine="0"/>
      </w:pPr>
      <w:rPr>
        <w:rFonts w:ascii="Symbol" w:hAnsi="Symbol" w:hint="default"/>
        <w:sz w:val="18"/>
      </w:rPr>
    </w:lvl>
    <w:lvl w:ilvl="1" w:tplc="04090011">
      <w:start w:val="1"/>
      <w:numFmt w:val="bullet"/>
      <w:lvlText w:val="o"/>
      <w:lvlJc w:val="left"/>
      <w:pPr>
        <w:tabs>
          <w:tab w:val="num" w:pos="1440"/>
        </w:tabs>
        <w:ind w:left="1440" w:hanging="360"/>
      </w:pPr>
      <w:rPr>
        <w:rFonts w:ascii="Courier New" w:hAnsi="Courier New" w:cs="Courier New" w:hint="default"/>
      </w:rPr>
    </w:lvl>
    <w:lvl w:ilvl="2" w:tplc="0409001B" w:tentative="1">
      <w:start w:val="1"/>
      <w:numFmt w:val="bullet"/>
      <w:lvlText w:val=""/>
      <w:lvlJc w:val="left"/>
      <w:pPr>
        <w:tabs>
          <w:tab w:val="num" w:pos="2160"/>
        </w:tabs>
        <w:ind w:left="2160" w:hanging="360"/>
      </w:pPr>
      <w:rPr>
        <w:rFonts w:ascii="Wingdings" w:hAnsi="Wingdings" w:hint="default"/>
      </w:rPr>
    </w:lvl>
    <w:lvl w:ilvl="3" w:tplc="0409000F" w:tentative="1">
      <w:start w:val="1"/>
      <w:numFmt w:val="bullet"/>
      <w:lvlText w:val=""/>
      <w:lvlJc w:val="left"/>
      <w:pPr>
        <w:tabs>
          <w:tab w:val="num" w:pos="2880"/>
        </w:tabs>
        <w:ind w:left="2880" w:hanging="360"/>
      </w:pPr>
      <w:rPr>
        <w:rFonts w:ascii="Symbol" w:hAnsi="Symbol" w:hint="default"/>
      </w:rPr>
    </w:lvl>
    <w:lvl w:ilvl="4" w:tplc="04090019" w:tentative="1">
      <w:start w:val="1"/>
      <w:numFmt w:val="bullet"/>
      <w:lvlText w:val="o"/>
      <w:lvlJc w:val="left"/>
      <w:pPr>
        <w:tabs>
          <w:tab w:val="num" w:pos="3600"/>
        </w:tabs>
        <w:ind w:left="3600" w:hanging="360"/>
      </w:pPr>
      <w:rPr>
        <w:rFonts w:ascii="Courier New" w:hAnsi="Courier New" w:cs="Courier New" w:hint="default"/>
      </w:rPr>
    </w:lvl>
    <w:lvl w:ilvl="5" w:tplc="0409001B" w:tentative="1">
      <w:start w:val="1"/>
      <w:numFmt w:val="bullet"/>
      <w:lvlText w:val=""/>
      <w:lvlJc w:val="left"/>
      <w:pPr>
        <w:tabs>
          <w:tab w:val="num" w:pos="4320"/>
        </w:tabs>
        <w:ind w:left="4320" w:hanging="360"/>
      </w:pPr>
      <w:rPr>
        <w:rFonts w:ascii="Wingdings" w:hAnsi="Wingdings" w:hint="default"/>
      </w:rPr>
    </w:lvl>
    <w:lvl w:ilvl="6" w:tplc="0409000F" w:tentative="1">
      <w:start w:val="1"/>
      <w:numFmt w:val="bullet"/>
      <w:lvlText w:val=""/>
      <w:lvlJc w:val="left"/>
      <w:pPr>
        <w:tabs>
          <w:tab w:val="num" w:pos="5040"/>
        </w:tabs>
        <w:ind w:left="5040" w:hanging="360"/>
      </w:pPr>
      <w:rPr>
        <w:rFonts w:ascii="Symbol" w:hAnsi="Symbol" w:hint="default"/>
      </w:rPr>
    </w:lvl>
    <w:lvl w:ilvl="7" w:tplc="04090019" w:tentative="1">
      <w:start w:val="1"/>
      <w:numFmt w:val="bullet"/>
      <w:lvlText w:val="o"/>
      <w:lvlJc w:val="left"/>
      <w:pPr>
        <w:tabs>
          <w:tab w:val="num" w:pos="5760"/>
        </w:tabs>
        <w:ind w:left="5760" w:hanging="360"/>
      </w:pPr>
      <w:rPr>
        <w:rFonts w:ascii="Courier New" w:hAnsi="Courier New" w:cs="Courier New" w:hint="default"/>
      </w:rPr>
    </w:lvl>
    <w:lvl w:ilvl="8" w:tplc="0409001B" w:tentative="1">
      <w:start w:val="1"/>
      <w:numFmt w:val="bullet"/>
      <w:lvlText w:val=""/>
      <w:lvlJc w:val="left"/>
      <w:pPr>
        <w:tabs>
          <w:tab w:val="num" w:pos="6480"/>
        </w:tabs>
        <w:ind w:left="6480" w:hanging="360"/>
      </w:pPr>
      <w:rPr>
        <w:rFonts w:ascii="Wingdings" w:hAnsi="Wingdings" w:hint="default"/>
      </w:rPr>
    </w:lvl>
  </w:abstractNum>
  <w:abstractNum w:abstractNumId="55">
    <w:nsid w:val="769C0FDD"/>
    <w:multiLevelType w:val="hybridMultilevel"/>
    <w:tmpl w:val="79C4B64E"/>
    <w:lvl w:ilvl="0" w:tplc="BDB09648">
      <w:start w:val="1"/>
      <w:numFmt w:val="bullet"/>
      <w:lvlText w:val=""/>
      <w:lvlJc w:val="left"/>
      <w:pPr>
        <w:ind w:left="720" w:hanging="360"/>
      </w:pPr>
      <w:rPr>
        <w:rFonts w:ascii="Symbol" w:hAnsi="Symbol" w:hint="default"/>
        <w:sz w:val="18"/>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6">
    <w:nsid w:val="78ED6333"/>
    <w:multiLevelType w:val="hybridMultilevel"/>
    <w:tmpl w:val="FC8E9DA8"/>
    <w:lvl w:ilvl="0" w:tplc="04090011">
      <w:start w:val="1"/>
      <w:numFmt w:val="decimal"/>
      <w:lvlText w:val="%1)"/>
      <w:lvlJc w:val="left"/>
      <w:pPr>
        <w:ind w:left="720" w:hanging="360"/>
      </w:pPr>
    </w:lvl>
    <w:lvl w:ilvl="1" w:tplc="B1D01744">
      <w:start w:val="1"/>
      <w:numFmt w:val="lowerLetter"/>
      <w:lvlText w:val="%2."/>
      <w:lvlJc w:val="left"/>
      <w:pPr>
        <w:ind w:left="1440" w:hanging="360"/>
      </w:pPr>
      <w:rPr>
        <w:b w:val="0"/>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7">
    <w:nsid w:val="79254883"/>
    <w:multiLevelType w:val="hybridMultilevel"/>
    <w:tmpl w:val="22BC097C"/>
    <w:lvl w:ilvl="0" w:tplc="6F021B6A">
      <w:start w:val="1"/>
      <w:numFmt w:val="bullet"/>
      <w:lvlText w:val=""/>
      <w:lvlJc w:val="left"/>
      <w:pPr>
        <w:tabs>
          <w:tab w:val="num" w:pos="720"/>
        </w:tabs>
        <w:ind w:left="72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8">
    <w:nsid w:val="794B73E1"/>
    <w:multiLevelType w:val="hybridMultilevel"/>
    <w:tmpl w:val="13503228"/>
    <w:lvl w:ilvl="0" w:tplc="1DC2ED10">
      <w:start w:val="1"/>
      <w:numFmt w:val="decimal"/>
      <w:pStyle w:val="StepNumbers"/>
      <w:lvlText w:val="%1"/>
      <w:lvlJc w:val="center"/>
      <w:pPr>
        <w:tabs>
          <w:tab w:val="num" w:pos="0"/>
        </w:tabs>
        <w:ind w:left="0" w:firstLine="288"/>
      </w:pPr>
      <w:rPr>
        <w:rFonts w:hint="default"/>
      </w:rPr>
    </w:lvl>
    <w:lvl w:ilvl="1" w:tplc="04090019">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num w:numId="1">
    <w:abstractNumId w:val="13"/>
  </w:num>
  <w:num w:numId="2">
    <w:abstractNumId w:val="35"/>
  </w:num>
  <w:num w:numId="3">
    <w:abstractNumId w:val="20"/>
  </w:num>
  <w:num w:numId="4">
    <w:abstractNumId w:val="30"/>
  </w:num>
  <w:num w:numId="5">
    <w:abstractNumId w:val="42"/>
  </w:num>
  <w:num w:numId="6">
    <w:abstractNumId w:val="24"/>
  </w:num>
  <w:num w:numId="7">
    <w:abstractNumId w:val="27"/>
  </w:num>
  <w:num w:numId="8">
    <w:abstractNumId w:val="54"/>
  </w:num>
  <w:num w:numId="9">
    <w:abstractNumId w:val="45"/>
  </w:num>
  <w:num w:numId="10">
    <w:abstractNumId w:val="28"/>
  </w:num>
  <w:num w:numId="11">
    <w:abstractNumId w:val="1"/>
  </w:num>
  <w:num w:numId="12">
    <w:abstractNumId w:val="38"/>
    <w:lvlOverride w:ilvl="0">
      <w:startOverride w:val="1"/>
    </w:lvlOverride>
  </w:num>
  <w:num w:numId="13">
    <w:abstractNumId w:val="38"/>
  </w:num>
  <w:num w:numId="14">
    <w:abstractNumId w:val="38"/>
    <w:lvlOverride w:ilvl="0">
      <w:startOverride w:val="1"/>
    </w:lvlOverride>
  </w:num>
  <w:num w:numId="15">
    <w:abstractNumId w:val="50"/>
  </w:num>
  <w:num w:numId="16">
    <w:abstractNumId w:val="57"/>
  </w:num>
  <w:num w:numId="17">
    <w:abstractNumId w:val="41"/>
  </w:num>
  <w:num w:numId="18">
    <w:abstractNumId w:val="53"/>
  </w:num>
  <w:num w:numId="19">
    <w:abstractNumId w:val="15"/>
  </w:num>
  <w:num w:numId="20">
    <w:abstractNumId w:val="40"/>
  </w:num>
  <w:num w:numId="21">
    <w:abstractNumId w:val="31"/>
  </w:num>
  <w:num w:numId="22">
    <w:abstractNumId w:val="47"/>
  </w:num>
  <w:num w:numId="23">
    <w:abstractNumId w:val="17"/>
  </w:num>
  <w:num w:numId="24">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14"/>
  </w:num>
  <w:num w:numId="26">
    <w:abstractNumId w:val="5"/>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4"/>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10"/>
  </w:num>
  <w:num w:numId="29">
    <w:abstractNumId w:val="10"/>
    <w:lvlOverride w:ilvl="0">
      <w:startOverride w:val="1"/>
    </w:lvlOverride>
  </w:num>
  <w:num w:numId="30">
    <w:abstractNumId w:val="10"/>
    <w:lvlOverride w:ilvl="0">
      <w:startOverride w:val="1"/>
    </w:lvlOverride>
  </w:num>
  <w:num w:numId="31">
    <w:abstractNumId w:val="10"/>
    <w:lvlOverride w:ilvl="0">
      <w:startOverride w:val="1"/>
    </w:lvlOverride>
  </w:num>
  <w:num w:numId="32">
    <w:abstractNumId w:val="10"/>
    <w:lvlOverride w:ilvl="0">
      <w:startOverride w:val="1"/>
    </w:lvlOverride>
  </w:num>
  <w:num w:numId="33">
    <w:abstractNumId w:val="46"/>
  </w:num>
  <w:num w:numId="34">
    <w:abstractNumId w:val="11"/>
  </w:num>
  <w:num w:numId="35">
    <w:abstractNumId w:val="21"/>
  </w:num>
  <w:num w:numId="36">
    <w:abstractNumId w:val="56"/>
  </w:num>
  <w:num w:numId="37">
    <w:abstractNumId w:val="0"/>
  </w:num>
  <w:num w:numId="38">
    <w:abstractNumId w:val="6"/>
  </w:num>
  <w:num w:numId="39">
    <w:abstractNumId w:val="36"/>
  </w:num>
  <w:num w:numId="40">
    <w:abstractNumId w:val="19"/>
  </w:num>
  <w:num w:numId="41">
    <w:abstractNumId w:val="43"/>
  </w:num>
  <w:num w:numId="42">
    <w:abstractNumId w:val="43"/>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abstractNumId w:val="32"/>
  </w:num>
  <w:num w:numId="44">
    <w:abstractNumId w:val="16"/>
  </w:num>
  <w:num w:numId="45">
    <w:abstractNumId w:val="39"/>
  </w:num>
  <w:num w:numId="46">
    <w:abstractNumId w:val="25"/>
  </w:num>
  <w:num w:numId="47">
    <w:abstractNumId w:val="22"/>
  </w:num>
  <w:num w:numId="48">
    <w:abstractNumId w:val="26"/>
  </w:num>
  <w:num w:numId="49">
    <w:abstractNumId w:val="2"/>
  </w:num>
  <w:num w:numId="50">
    <w:abstractNumId w:val="5"/>
  </w:num>
  <w:num w:numId="51">
    <w:abstractNumId w:val="37"/>
  </w:num>
  <w:num w:numId="52">
    <w:abstractNumId w:val="9"/>
  </w:num>
  <w:num w:numId="53">
    <w:abstractNumId w:val="58"/>
  </w:num>
  <w:num w:numId="54">
    <w:abstractNumId w:val="30"/>
    <w:lvlOverride w:ilvl="0">
      <w:startOverride w:val="1"/>
    </w:lvlOverride>
  </w:num>
  <w:num w:numId="55">
    <w:abstractNumId w:val="18"/>
  </w:num>
  <w:num w:numId="56">
    <w:abstractNumId w:val="33"/>
  </w:num>
  <w:num w:numId="57">
    <w:abstractNumId w:val="34"/>
  </w:num>
  <w:num w:numId="58">
    <w:abstractNumId w:val="3"/>
  </w:num>
  <w:num w:numId="59">
    <w:abstractNumId w:val="30"/>
    <w:lvlOverride w:ilvl="0">
      <w:startOverride w:val="1"/>
    </w:lvlOverride>
  </w:num>
  <w:num w:numId="60">
    <w:abstractNumId w:val="30"/>
    <w:lvlOverride w:ilvl="0">
      <w:startOverride w:val="1"/>
    </w:lvlOverride>
  </w:num>
  <w:num w:numId="61">
    <w:abstractNumId w:val="52"/>
  </w:num>
  <w:num w:numId="62">
    <w:abstractNumId w:val="49"/>
  </w:num>
  <w:num w:numId="63">
    <w:abstractNumId w:val="55"/>
  </w:num>
  <w:num w:numId="64">
    <w:abstractNumId w:val="7"/>
  </w:num>
  <w:num w:numId="65">
    <w:abstractNumId w:val="48"/>
  </w:num>
  <w:num w:numId="66">
    <w:abstractNumId w:val="29"/>
  </w:num>
  <w:num w:numId="67">
    <w:abstractNumId w:val="4"/>
  </w:num>
  <w:num w:numId="68">
    <w:abstractNumId w:val="44"/>
  </w:num>
  <w:num w:numId="69">
    <w:abstractNumId w:val="51"/>
  </w:num>
  <w:num w:numId="70">
    <w:abstractNumId w:val="12"/>
  </w:num>
  <w:num w:numId="71">
    <w:abstractNumId w:val="8"/>
  </w:num>
  <w:numIdMacAtCleanup w:val="6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hideSpellingErrors/>
  <w:activeWritingStyle w:appName="MSWord" w:lang="en-US" w:vendorID="64" w:dllVersion="131078" w:nlCheck="1" w:checkStyle="0"/>
  <w:activeWritingStyle w:appName="MSWord" w:lang="fr-FR" w:vendorID="64" w:dllVersion="131078" w:nlCheck="1" w:checkStyle="1"/>
  <w:activeWritingStyle w:appName="MSWord" w:lang="fr-CA" w:vendorID="64" w:dllVersion="131078" w:nlCheck="1" w:checkStyle="1"/>
  <w:proofState w:spelling="clean"/>
  <w:attachedTemplate r:id="rId1"/>
  <w:linkStyle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D3018"/>
    <w:rsid w:val="0000127A"/>
    <w:rsid w:val="00001A91"/>
    <w:rsid w:val="00002697"/>
    <w:rsid w:val="000028BC"/>
    <w:rsid w:val="00002E26"/>
    <w:rsid w:val="00003147"/>
    <w:rsid w:val="00003A9D"/>
    <w:rsid w:val="00003D40"/>
    <w:rsid w:val="000044F8"/>
    <w:rsid w:val="000047DE"/>
    <w:rsid w:val="00004BE7"/>
    <w:rsid w:val="00004E45"/>
    <w:rsid w:val="00004E46"/>
    <w:rsid w:val="000058E4"/>
    <w:rsid w:val="00005E10"/>
    <w:rsid w:val="00006477"/>
    <w:rsid w:val="00006D06"/>
    <w:rsid w:val="000076ED"/>
    <w:rsid w:val="000107B5"/>
    <w:rsid w:val="00010E16"/>
    <w:rsid w:val="00010E87"/>
    <w:rsid w:val="0001130A"/>
    <w:rsid w:val="000114A8"/>
    <w:rsid w:val="000129DB"/>
    <w:rsid w:val="00012BDB"/>
    <w:rsid w:val="00014572"/>
    <w:rsid w:val="000157A0"/>
    <w:rsid w:val="00015CF5"/>
    <w:rsid w:val="00015FF5"/>
    <w:rsid w:val="000161F7"/>
    <w:rsid w:val="000166AF"/>
    <w:rsid w:val="000167E5"/>
    <w:rsid w:val="000170EE"/>
    <w:rsid w:val="000172DC"/>
    <w:rsid w:val="00017570"/>
    <w:rsid w:val="00017C63"/>
    <w:rsid w:val="00017E00"/>
    <w:rsid w:val="000201B1"/>
    <w:rsid w:val="00020299"/>
    <w:rsid w:val="00020938"/>
    <w:rsid w:val="00021716"/>
    <w:rsid w:val="00022494"/>
    <w:rsid w:val="00022ED5"/>
    <w:rsid w:val="000234C4"/>
    <w:rsid w:val="00023ADE"/>
    <w:rsid w:val="00024111"/>
    <w:rsid w:val="000243D6"/>
    <w:rsid w:val="00024410"/>
    <w:rsid w:val="000259CF"/>
    <w:rsid w:val="00025CBB"/>
    <w:rsid w:val="00026831"/>
    <w:rsid w:val="00026883"/>
    <w:rsid w:val="00026B74"/>
    <w:rsid w:val="00026C97"/>
    <w:rsid w:val="000271E0"/>
    <w:rsid w:val="000273FF"/>
    <w:rsid w:val="00030E22"/>
    <w:rsid w:val="00031076"/>
    <w:rsid w:val="00031BE3"/>
    <w:rsid w:val="00031FA3"/>
    <w:rsid w:val="000320F5"/>
    <w:rsid w:val="00033075"/>
    <w:rsid w:val="000334C4"/>
    <w:rsid w:val="00033765"/>
    <w:rsid w:val="00033F7D"/>
    <w:rsid w:val="00034622"/>
    <w:rsid w:val="00034832"/>
    <w:rsid w:val="00034EE6"/>
    <w:rsid w:val="00035EFD"/>
    <w:rsid w:val="00036125"/>
    <w:rsid w:val="00036D0F"/>
    <w:rsid w:val="00036DB5"/>
    <w:rsid w:val="00037130"/>
    <w:rsid w:val="000377DF"/>
    <w:rsid w:val="00037BD0"/>
    <w:rsid w:val="00040B65"/>
    <w:rsid w:val="00040C05"/>
    <w:rsid w:val="00040D82"/>
    <w:rsid w:val="00041270"/>
    <w:rsid w:val="000413FE"/>
    <w:rsid w:val="00041FCC"/>
    <w:rsid w:val="00042D4A"/>
    <w:rsid w:val="000438D6"/>
    <w:rsid w:val="00043B6B"/>
    <w:rsid w:val="0004474E"/>
    <w:rsid w:val="000448EE"/>
    <w:rsid w:val="00044943"/>
    <w:rsid w:val="00044BE2"/>
    <w:rsid w:val="0004502C"/>
    <w:rsid w:val="00045A58"/>
    <w:rsid w:val="00045F60"/>
    <w:rsid w:val="00046150"/>
    <w:rsid w:val="000461EF"/>
    <w:rsid w:val="00046EED"/>
    <w:rsid w:val="00047071"/>
    <w:rsid w:val="000470C3"/>
    <w:rsid w:val="0004778B"/>
    <w:rsid w:val="00047A0B"/>
    <w:rsid w:val="00047FDF"/>
    <w:rsid w:val="000501E8"/>
    <w:rsid w:val="00050480"/>
    <w:rsid w:val="000508EE"/>
    <w:rsid w:val="000509EA"/>
    <w:rsid w:val="00051470"/>
    <w:rsid w:val="00051614"/>
    <w:rsid w:val="0005181C"/>
    <w:rsid w:val="00051E2C"/>
    <w:rsid w:val="00052606"/>
    <w:rsid w:val="00052EB6"/>
    <w:rsid w:val="00052F73"/>
    <w:rsid w:val="000543F1"/>
    <w:rsid w:val="0005485C"/>
    <w:rsid w:val="00054DE7"/>
    <w:rsid w:val="0005511F"/>
    <w:rsid w:val="000552F8"/>
    <w:rsid w:val="00055617"/>
    <w:rsid w:val="0005566E"/>
    <w:rsid w:val="0005597E"/>
    <w:rsid w:val="0005633D"/>
    <w:rsid w:val="00056D49"/>
    <w:rsid w:val="000573A7"/>
    <w:rsid w:val="000577DB"/>
    <w:rsid w:val="00057F52"/>
    <w:rsid w:val="0006024D"/>
    <w:rsid w:val="000605E1"/>
    <w:rsid w:val="0006082B"/>
    <w:rsid w:val="00060F32"/>
    <w:rsid w:val="000613AC"/>
    <w:rsid w:val="00061DE5"/>
    <w:rsid w:val="00061E11"/>
    <w:rsid w:val="000622F6"/>
    <w:rsid w:val="00062BC0"/>
    <w:rsid w:val="0006396D"/>
    <w:rsid w:val="00063A81"/>
    <w:rsid w:val="000641F4"/>
    <w:rsid w:val="00064BFF"/>
    <w:rsid w:val="00065170"/>
    <w:rsid w:val="00065400"/>
    <w:rsid w:val="00065482"/>
    <w:rsid w:val="00065D8C"/>
    <w:rsid w:val="00066348"/>
    <w:rsid w:val="00066482"/>
    <w:rsid w:val="00066EBE"/>
    <w:rsid w:val="000679E8"/>
    <w:rsid w:val="00070003"/>
    <w:rsid w:val="00070220"/>
    <w:rsid w:val="0007116E"/>
    <w:rsid w:val="0007140C"/>
    <w:rsid w:val="00071666"/>
    <w:rsid w:val="000717DD"/>
    <w:rsid w:val="00072160"/>
    <w:rsid w:val="00072C70"/>
    <w:rsid w:val="00073CCF"/>
    <w:rsid w:val="00073E1E"/>
    <w:rsid w:val="00073E22"/>
    <w:rsid w:val="000748AB"/>
    <w:rsid w:val="00074903"/>
    <w:rsid w:val="00074A04"/>
    <w:rsid w:val="00075F16"/>
    <w:rsid w:val="00075F8A"/>
    <w:rsid w:val="0007657E"/>
    <w:rsid w:val="00076610"/>
    <w:rsid w:val="00076693"/>
    <w:rsid w:val="000777CB"/>
    <w:rsid w:val="00077B57"/>
    <w:rsid w:val="00077BFB"/>
    <w:rsid w:val="000805E2"/>
    <w:rsid w:val="00080B4B"/>
    <w:rsid w:val="00080B5C"/>
    <w:rsid w:val="00080BAC"/>
    <w:rsid w:val="00080EC4"/>
    <w:rsid w:val="0008104C"/>
    <w:rsid w:val="000815C8"/>
    <w:rsid w:val="000815E4"/>
    <w:rsid w:val="00081781"/>
    <w:rsid w:val="000818F5"/>
    <w:rsid w:val="000835BF"/>
    <w:rsid w:val="0008365F"/>
    <w:rsid w:val="000839D1"/>
    <w:rsid w:val="00083B35"/>
    <w:rsid w:val="000840D1"/>
    <w:rsid w:val="000847C0"/>
    <w:rsid w:val="00084940"/>
    <w:rsid w:val="00084AF3"/>
    <w:rsid w:val="00084E5D"/>
    <w:rsid w:val="00085387"/>
    <w:rsid w:val="00085A39"/>
    <w:rsid w:val="00085F20"/>
    <w:rsid w:val="000865FF"/>
    <w:rsid w:val="00086E66"/>
    <w:rsid w:val="00087A7B"/>
    <w:rsid w:val="00087E32"/>
    <w:rsid w:val="000909E8"/>
    <w:rsid w:val="00090C8D"/>
    <w:rsid w:val="00090CA2"/>
    <w:rsid w:val="00090CBA"/>
    <w:rsid w:val="00090E9B"/>
    <w:rsid w:val="00091024"/>
    <w:rsid w:val="000915C8"/>
    <w:rsid w:val="00091641"/>
    <w:rsid w:val="00091B71"/>
    <w:rsid w:val="00091C2E"/>
    <w:rsid w:val="0009278D"/>
    <w:rsid w:val="00092966"/>
    <w:rsid w:val="00092CF3"/>
    <w:rsid w:val="00092F02"/>
    <w:rsid w:val="00093EAF"/>
    <w:rsid w:val="0009411B"/>
    <w:rsid w:val="00094404"/>
    <w:rsid w:val="000948DB"/>
    <w:rsid w:val="00094A7E"/>
    <w:rsid w:val="00095A5A"/>
    <w:rsid w:val="00095E79"/>
    <w:rsid w:val="0009600C"/>
    <w:rsid w:val="000972BE"/>
    <w:rsid w:val="000A060A"/>
    <w:rsid w:val="000A090B"/>
    <w:rsid w:val="000A09AD"/>
    <w:rsid w:val="000A13B0"/>
    <w:rsid w:val="000A191A"/>
    <w:rsid w:val="000A2195"/>
    <w:rsid w:val="000A258F"/>
    <w:rsid w:val="000A26EC"/>
    <w:rsid w:val="000A3197"/>
    <w:rsid w:val="000A34CF"/>
    <w:rsid w:val="000A3C83"/>
    <w:rsid w:val="000A3FBA"/>
    <w:rsid w:val="000A4095"/>
    <w:rsid w:val="000A40FA"/>
    <w:rsid w:val="000A42DE"/>
    <w:rsid w:val="000A4F3A"/>
    <w:rsid w:val="000A4F87"/>
    <w:rsid w:val="000A50A8"/>
    <w:rsid w:val="000A53B8"/>
    <w:rsid w:val="000A5FA4"/>
    <w:rsid w:val="000A6659"/>
    <w:rsid w:val="000A6952"/>
    <w:rsid w:val="000A727B"/>
    <w:rsid w:val="000A74E4"/>
    <w:rsid w:val="000A754F"/>
    <w:rsid w:val="000A7637"/>
    <w:rsid w:val="000A77B2"/>
    <w:rsid w:val="000A7F46"/>
    <w:rsid w:val="000B0173"/>
    <w:rsid w:val="000B0181"/>
    <w:rsid w:val="000B04D4"/>
    <w:rsid w:val="000B06F5"/>
    <w:rsid w:val="000B0D12"/>
    <w:rsid w:val="000B143F"/>
    <w:rsid w:val="000B2091"/>
    <w:rsid w:val="000B26D4"/>
    <w:rsid w:val="000B2AF4"/>
    <w:rsid w:val="000B35DE"/>
    <w:rsid w:val="000B4010"/>
    <w:rsid w:val="000B4CD5"/>
    <w:rsid w:val="000B5292"/>
    <w:rsid w:val="000B55D2"/>
    <w:rsid w:val="000B55F8"/>
    <w:rsid w:val="000B596D"/>
    <w:rsid w:val="000B5B44"/>
    <w:rsid w:val="000B5C0F"/>
    <w:rsid w:val="000B621D"/>
    <w:rsid w:val="000B67DE"/>
    <w:rsid w:val="000B6936"/>
    <w:rsid w:val="000B6CA4"/>
    <w:rsid w:val="000B6D8A"/>
    <w:rsid w:val="000B6F97"/>
    <w:rsid w:val="000B7582"/>
    <w:rsid w:val="000B782F"/>
    <w:rsid w:val="000C0390"/>
    <w:rsid w:val="000C055B"/>
    <w:rsid w:val="000C0760"/>
    <w:rsid w:val="000C0768"/>
    <w:rsid w:val="000C154A"/>
    <w:rsid w:val="000C1B10"/>
    <w:rsid w:val="000C2549"/>
    <w:rsid w:val="000C2ABB"/>
    <w:rsid w:val="000C3AEC"/>
    <w:rsid w:val="000C3EF9"/>
    <w:rsid w:val="000C473A"/>
    <w:rsid w:val="000C4A18"/>
    <w:rsid w:val="000C4A1A"/>
    <w:rsid w:val="000C4C69"/>
    <w:rsid w:val="000C5596"/>
    <w:rsid w:val="000C55C8"/>
    <w:rsid w:val="000C5704"/>
    <w:rsid w:val="000C5A23"/>
    <w:rsid w:val="000C640C"/>
    <w:rsid w:val="000C71DD"/>
    <w:rsid w:val="000C721A"/>
    <w:rsid w:val="000C7839"/>
    <w:rsid w:val="000C7841"/>
    <w:rsid w:val="000C7D10"/>
    <w:rsid w:val="000D00A2"/>
    <w:rsid w:val="000D07E2"/>
    <w:rsid w:val="000D0D80"/>
    <w:rsid w:val="000D1A62"/>
    <w:rsid w:val="000D1C6B"/>
    <w:rsid w:val="000D1D79"/>
    <w:rsid w:val="000D28A1"/>
    <w:rsid w:val="000D2D65"/>
    <w:rsid w:val="000D3242"/>
    <w:rsid w:val="000D32D5"/>
    <w:rsid w:val="000D3FCC"/>
    <w:rsid w:val="000D4CB7"/>
    <w:rsid w:val="000D4CEE"/>
    <w:rsid w:val="000D578E"/>
    <w:rsid w:val="000D655C"/>
    <w:rsid w:val="000D65B1"/>
    <w:rsid w:val="000D66CB"/>
    <w:rsid w:val="000D7520"/>
    <w:rsid w:val="000E011F"/>
    <w:rsid w:val="000E1BC0"/>
    <w:rsid w:val="000E1C1B"/>
    <w:rsid w:val="000E22D1"/>
    <w:rsid w:val="000E2350"/>
    <w:rsid w:val="000E2611"/>
    <w:rsid w:val="000E2861"/>
    <w:rsid w:val="000E2B5D"/>
    <w:rsid w:val="000E41D6"/>
    <w:rsid w:val="000E4461"/>
    <w:rsid w:val="000E52AB"/>
    <w:rsid w:val="000E5689"/>
    <w:rsid w:val="000E5829"/>
    <w:rsid w:val="000E6AE6"/>
    <w:rsid w:val="000E7177"/>
    <w:rsid w:val="000E731A"/>
    <w:rsid w:val="000E7348"/>
    <w:rsid w:val="000E75F9"/>
    <w:rsid w:val="000E773B"/>
    <w:rsid w:val="000E7B69"/>
    <w:rsid w:val="000E7EAF"/>
    <w:rsid w:val="000F01A1"/>
    <w:rsid w:val="000F029D"/>
    <w:rsid w:val="000F042F"/>
    <w:rsid w:val="000F0737"/>
    <w:rsid w:val="000F162A"/>
    <w:rsid w:val="000F1771"/>
    <w:rsid w:val="000F3798"/>
    <w:rsid w:val="000F39AB"/>
    <w:rsid w:val="000F3AE9"/>
    <w:rsid w:val="000F3C40"/>
    <w:rsid w:val="000F4B37"/>
    <w:rsid w:val="000F5510"/>
    <w:rsid w:val="000F58F0"/>
    <w:rsid w:val="000F6817"/>
    <w:rsid w:val="000F6854"/>
    <w:rsid w:val="000F68AC"/>
    <w:rsid w:val="000F6F5F"/>
    <w:rsid w:val="000F7DE8"/>
    <w:rsid w:val="0010059E"/>
    <w:rsid w:val="00100808"/>
    <w:rsid w:val="00100F62"/>
    <w:rsid w:val="00101170"/>
    <w:rsid w:val="00101884"/>
    <w:rsid w:val="00101D2B"/>
    <w:rsid w:val="00102634"/>
    <w:rsid w:val="00102B92"/>
    <w:rsid w:val="00104742"/>
    <w:rsid w:val="00104BDF"/>
    <w:rsid w:val="00104C1F"/>
    <w:rsid w:val="00104EF4"/>
    <w:rsid w:val="00105BC5"/>
    <w:rsid w:val="001074C0"/>
    <w:rsid w:val="0010779C"/>
    <w:rsid w:val="00107C11"/>
    <w:rsid w:val="00107D85"/>
    <w:rsid w:val="001101C2"/>
    <w:rsid w:val="0011020B"/>
    <w:rsid w:val="001102E5"/>
    <w:rsid w:val="00110941"/>
    <w:rsid w:val="001109B7"/>
    <w:rsid w:val="00110DF5"/>
    <w:rsid w:val="00110FFD"/>
    <w:rsid w:val="00111197"/>
    <w:rsid w:val="00111544"/>
    <w:rsid w:val="00111D8D"/>
    <w:rsid w:val="0011202D"/>
    <w:rsid w:val="0011230D"/>
    <w:rsid w:val="00112C77"/>
    <w:rsid w:val="0011302B"/>
    <w:rsid w:val="001135C4"/>
    <w:rsid w:val="0011428C"/>
    <w:rsid w:val="00114E04"/>
    <w:rsid w:val="00114E62"/>
    <w:rsid w:val="00115925"/>
    <w:rsid w:val="00115A08"/>
    <w:rsid w:val="00115F41"/>
    <w:rsid w:val="001162CF"/>
    <w:rsid w:val="00117119"/>
    <w:rsid w:val="00117276"/>
    <w:rsid w:val="00117C79"/>
    <w:rsid w:val="00120301"/>
    <w:rsid w:val="00120A14"/>
    <w:rsid w:val="00121063"/>
    <w:rsid w:val="0012108D"/>
    <w:rsid w:val="00121D95"/>
    <w:rsid w:val="0012358F"/>
    <w:rsid w:val="00124BBE"/>
    <w:rsid w:val="00124F6E"/>
    <w:rsid w:val="00125DF3"/>
    <w:rsid w:val="00126092"/>
    <w:rsid w:val="00126A40"/>
    <w:rsid w:val="00126A65"/>
    <w:rsid w:val="00126D12"/>
    <w:rsid w:val="00127332"/>
    <w:rsid w:val="00127AA6"/>
    <w:rsid w:val="001302C3"/>
    <w:rsid w:val="0013066B"/>
    <w:rsid w:val="001313BA"/>
    <w:rsid w:val="0013196A"/>
    <w:rsid w:val="00132527"/>
    <w:rsid w:val="001332A6"/>
    <w:rsid w:val="001333CF"/>
    <w:rsid w:val="00133B2C"/>
    <w:rsid w:val="00133C8C"/>
    <w:rsid w:val="00133EAB"/>
    <w:rsid w:val="00134250"/>
    <w:rsid w:val="001345AA"/>
    <w:rsid w:val="00134796"/>
    <w:rsid w:val="00134A82"/>
    <w:rsid w:val="00134C5D"/>
    <w:rsid w:val="001356D2"/>
    <w:rsid w:val="00135A14"/>
    <w:rsid w:val="00135E22"/>
    <w:rsid w:val="001360AF"/>
    <w:rsid w:val="001369B1"/>
    <w:rsid w:val="00136AD4"/>
    <w:rsid w:val="00137274"/>
    <w:rsid w:val="00137574"/>
    <w:rsid w:val="001378E6"/>
    <w:rsid w:val="00140CFD"/>
    <w:rsid w:val="00140D37"/>
    <w:rsid w:val="001428BE"/>
    <w:rsid w:val="00143AF2"/>
    <w:rsid w:val="00143EDC"/>
    <w:rsid w:val="00144B62"/>
    <w:rsid w:val="001451A8"/>
    <w:rsid w:val="001451DE"/>
    <w:rsid w:val="001455BE"/>
    <w:rsid w:val="001461A7"/>
    <w:rsid w:val="00146A6B"/>
    <w:rsid w:val="00147555"/>
    <w:rsid w:val="001478F1"/>
    <w:rsid w:val="001507B1"/>
    <w:rsid w:val="00150A42"/>
    <w:rsid w:val="00151BF6"/>
    <w:rsid w:val="00151D84"/>
    <w:rsid w:val="00151F28"/>
    <w:rsid w:val="001520BE"/>
    <w:rsid w:val="001525D2"/>
    <w:rsid w:val="00152905"/>
    <w:rsid w:val="0015336D"/>
    <w:rsid w:val="0015409E"/>
    <w:rsid w:val="001543B7"/>
    <w:rsid w:val="00154CEE"/>
    <w:rsid w:val="001552BC"/>
    <w:rsid w:val="00155908"/>
    <w:rsid w:val="00155A4F"/>
    <w:rsid w:val="001560E3"/>
    <w:rsid w:val="00156384"/>
    <w:rsid w:val="001563D0"/>
    <w:rsid w:val="00156C24"/>
    <w:rsid w:val="00157028"/>
    <w:rsid w:val="0015780E"/>
    <w:rsid w:val="00157941"/>
    <w:rsid w:val="00157CB2"/>
    <w:rsid w:val="00157D55"/>
    <w:rsid w:val="00160068"/>
    <w:rsid w:val="0016073B"/>
    <w:rsid w:val="001607A0"/>
    <w:rsid w:val="001608C6"/>
    <w:rsid w:val="00160B4E"/>
    <w:rsid w:val="00160D08"/>
    <w:rsid w:val="001610CF"/>
    <w:rsid w:val="00161172"/>
    <w:rsid w:val="00161A37"/>
    <w:rsid w:val="00161B65"/>
    <w:rsid w:val="00162051"/>
    <w:rsid w:val="001627D2"/>
    <w:rsid w:val="0016311B"/>
    <w:rsid w:val="001635B5"/>
    <w:rsid w:val="00164561"/>
    <w:rsid w:val="00164630"/>
    <w:rsid w:val="00164EA2"/>
    <w:rsid w:val="001658AC"/>
    <w:rsid w:val="00165AA9"/>
    <w:rsid w:val="00167996"/>
    <w:rsid w:val="00167D02"/>
    <w:rsid w:val="00170213"/>
    <w:rsid w:val="00170226"/>
    <w:rsid w:val="00172212"/>
    <w:rsid w:val="00172CA8"/>
    <w:rsid w:val="001732D1"/>
    <w:rsid w:val="001734D2"/>
    <w:rsid w:val="0017359E"/>
    <w:rsid w:val="001750B2"/>
    <w:rsid w:val="00175392"/>
    <w:rsid w:val="001754D4"/>
    <w:rsid w:val="00175525"/>
    <w:rsid w:val="00175AE7"/>
    <w:rsid w:val="00176257"/>
    <w:rsid w:val="0017692B"/>
    <w:rsid w:val="00176ED6"/>
    <w:rsid w:val="0017707F"/>
    <w:rsid w:val="00177163"/>
    <w:rsid w:val="00177383"/>
    <w:rsid w:val="00177679"/>
    <w:rsid w:val="00177992"/>
    <w:rsid w:val="001804A2"/>
    <w:rsid w:val="001807A4"/>
    <w:rsid w:val="00181EE0"/>
    <w:rsid w:val="001822EC"/>
    <w:rsid w:val="00182507"/>
    <w:rsid w:val="00182549"/>
    <w:rsid w:val="001825B0"/>
    <w:rsid w:val="00182A4F"/>
    <w:rsid w:val="001830CA"/>
    <w:rsid w:val="00183815"/>
    <w:rsid w:val="00183928"/>
    <w:rsid w:val="001841C4"/>
    <w:rsid w:val="00184A04"/>
    <w:rsid w:val="00185CF3"/>
    <w:rsid w:val="00186157"/>
    <w:rsid w:val="001864DD"/>
    <w:rsid w:val="00186B63"/>
    <w:rsid w:val="001923C5"/>
    <w:rsid w:val="00192B9D"/>
    <w:rsid w:val="00192DD0"/>
    <w:rsid w:val="001934F9"/>
    <w:rsid w:val="001935E9"/>
    <w:rsid w:val="001937E4"/>
    <w:rsid w:val="00194222"/>
    <w:rsid w:val="0019474C"/>
    <w:rsid w:val="00194B5F"/>
    <w:rsid w:val="00195437"/>
    <w:rsid w:val="0019565D"/>
    <w:rsid w:val="0019651E"/>
    <w:rsid w:val="001965AA"/>
    <w:rsid w:val="001966EA"/>
    <w:rsid w:val="00197204"/>
    <w:rsid w:val="001977B7"/>
    <w:rsid w:val="001978B8"/>
    <w:rsid w:val="00197F9F"/>
    <w:rsid w:val="001A01D0"/>
    <w:rsid w:val="001A04D5"/>
    <w:rsid w:val="001A09DE"/>
    <w:rsid w:val="001A0D68"/>
    <w:rsid w:val="001A0F42"/>
    <w:rsid w:val="001A1AD5"/>
    <w:rsid w:val="001A2311"/>
    <w:rsid w:val="001A2886"/>
    <w:rsid w:val="001A2A03"/>
    <w:rsid w:val="001A2B13"/>
    <w:rsid w:val="001A2BDB"/>
    <w:rsid w:val="001A3723"/>
    <w:rsid w:val="001A387A"/>
    <w:rsid w:val="001A3A51"/>
    <w:rsid w:val="001A3AD8"/>
    <w:rsid w:val="001A429E"/>
    <w:rsid w:val="001A4FBE"/>
    <w:rsid w:val="001A562F"/>
    <w:rsid w:val="001A5D96"/>
    <w:rsid w:val="001A6288"/>
    <w:rsid w:val="001A6582"/>
    <w:rsid w:val="001A6709"/>
    <w:rsid w:val="001A6B43"/>
    <w:rsid w:val="001A7554"/>
    <w:rsid w:val="001A79A9"/>
    <w:rsid w:val="001B0B1E"/>
    <w:rsid w:val="001B1543"/>
    <w:rsid w:val="001B1A3C"/>
    <w:rsid w:val="001B1A96"/>
    <w:rsid w:val="001B2313"/>
    <w:rsid w:val="001B23A5"/>
    <w:rsid w:val="001B24CA"/>
    <w:rsid w:val="001B2839"/>
    <w:rsid w:val="001B31CC"/>
    <w:rsid w:val="001B3E69"/>
    <w:rsid w:val="001B46A7"/>
    <w:rsid w:val="001B48AD"/>
    <w:rsid w:val="001B4E7D"/>
    <w:rsid w:val="001B50C2"/>
    <w:rsid w:val="001B5420"/>
    <w:rsid w:val="001B5C2E"/>
    <w:rsid w:val="001C009F"/>
    <w:rsid w:val="001C0457"/>
    <w:rsid w:val="001C130D"/>
    <w:rsid w:val="001C18F5"/>
    <w:rsid w:val="001C1935"/>
    <w:rsid w:val="001C1D3A"/>
    <w:rsid w:val="001C29FC"/>
    <w:rsid w:val="001C2A06"/>
    <w:rsid w:val="001C320D"/>
    <w:rsid w:val="001C3367"/>
    <w:rsid w:val="001C3404"/>
    <w:rsid w:val="001C418B"/>
    <w:rsid w:val="001C43CE"/>
    <w:rsid w:val="001C4CA5"/>
    <w:rsid w:val="001C4FDC"/>
    <w:rsid w:val="001C54CE"/>
    <w:rsid w:val="001C55AD"/>
    <w:rsid w:val="001C55F6"/>
    <w:rsid w:val="001C5A31"/>
    <w:rsid w:val="001C5AB2"/>
    <w:rsid w:val="001C60CF"/>
    <w:rsid w:val="001C66F0"/>
    <w:rsid w:val="001C697D"/>
    <w:rsid w:val="001C6D51"/>
    <w:rsid w:val="001C7A1D"/>
    <w:rsid w:val="001C7FA5"/>
    <w:rsid w:val="001D0484"/>
    <w:rsid w:val="001D0F86"/>
    <w:rsid w:val="001D1644"/>
    <w:rsid w:val="001D19B5"/>
    <w:rsid w:val="001D1B36"/>
    <w:rsid w:val="001D25C6"/>
    <w:rsid w:val="001D28A3"/>
    <w:rsid w:val="001D2AC6"/>
    <w:rsid w:val="001D2F8E"/>
    <w:rsid w:val="001D3157"/>
    <w:rsid w:val="001D315B"/>
    <w:rsid w:val="001D3210"/>
    <w:rsid w:val="001D3F2C"/>
    <w:rsid w:val="001D41CA"/>
    <w:rsid w:val="001D43D7"/>
    <w:rsid w:val="001D5178"/>
    <w:rsid w:val="001D5598"/>
    <w:rsid w:val="001D5736"/>
    <w:rsid w:val="001D5910"/>
    <w:rsid w:val="001D5A89"/>
    <w:rsid w:val="001D5AC8"/>
    <w:rsid w:val="001D6231"/>
    <w:rsid w:val="001D7367"/>
    <w:rsid w:val="001D7ECA"/>
    <w:rsid w:val="001E082B"/>
    <w:rsid w:val="001E11EE"/>
    <w:rsid w:val="001E1771"/>
    <w:rsid w:val="001E23DE"/>
    <w:rsid w:val="001E320C"/>
    <w:rsid w:val="001E33DF"/>
    <w:rsid w:val="001E3787"/>
    <w:rsid w:val="001E381A"/>
    <w:rsid w:val="001E3B2B"/>
    <w:rsid w:val="001E3B7C"/>
    <w:rsid w:val="001E3E04"/>
    <w:rsid w:val="001E5053"/>
    <w:rsid w:val="001E50E2"/>
    <w:rsid w:val="001E5E69"/>
    <w:rsid w:val="001E5E9B"/>
    <w:rsid w:val="001E6546"/>
    <w:rsid w:val="001E66B6"/>
    <w:rsid w:val="001E719A"/>
    <w:rsid w:val="001E787C"/>
    <w:rsid w:val="001E7F02"/>
    <w:rsid w:val="001E7F28"/>
    <w:rsid w:val="001F06A8"/>
    <w:rsid w:val="001F19AE"/>
    <w:rsid w:val="001F1C48"/>
    <w:rsid w:val="001F1DEF"/>
    <w:rsid w:val="001F2734"/>
    <w:rsid w:val="001F2E53"/>
    <w:rsid w:val="001F3F39"/>
    <w:rsid w:val="001F4388"/>
    <w:rsid w:val="001F4CB9"/>
    <w:rsid w:val="001F50F9"/>
    <w:rsid w:val="001F55BB"/>
    <w:rsid w:val="001F578E"/>
    <w:rsid w:val="001F57FB"/>
    <w:rsid w:val="001F5EBE"/>
    <w:rsid w:val="001F654F"/>
    <w:rsid w:val="001F6D33"/>
    <w:rsid w:val="001F6F0D"/>
    <w:rsid w:val="001F72F3"/>
    <w:rsid w:val="001F734D"/>
    <w:rsid w:val="001F7E48"/>
    <w:rsid w:val="002000FC"/>
    <w:rsid w:val="00200910"/>
    <w:rsid w:val="00200B96"/>
    <w:rsid w:val="00201259"/>
    <w:rsid w:val="0020133D"/>
    <w:rsid w:val="0020144A"/>
    <w:rsid w:val="00201A19"/>
    <w:rsid w:val="00201E09"/>
    <w:rsid w:val="002031BA"/>
    <w:rsid w:val="0020339D"/>
    <w:rsid w:val="00203451"/>
    <w:rsid w:val="00203A24"/>
    <w:rsid w:val="002043AF"/>
    <w:rsid w:val="00204941"/>
    <w:rsid w:val="00204AF6"/>
    <w:rsid w:val="00204C4C"/>
    <w:rsid w:val="00206AC3"/>
    <w:rsid w:val="0020779F"/>
    <w:rsid w:val="002100D4"/>
    <w:rsid w:val="00210461"/>
    <w:rsid w:val="00210A12"/>
    <w:rsid w:val="00210A60"/>
    <w:rsid w:val="00210C80"/>
    <w:rsid w:val="00212038"/>
    <w:rsid w:val="00212522"/>
    <w:rsid w:val="00212683"/>
    <w:rsid w:val="00213928"/>
    <w:rsid w:val="00213D32"/>
    <w:rsid w:val="00214A39"/>
    <w:rsid w:val="00216338"/>
    <w:rsid w:val="0021663B"/>
    <w:rsid w:val="002166C0"/>
    <w:rsid w:val="0022004E"/>
    <w:rsid w:val="00220FCD"/>
    <w:rsid w:val="002213C5"/>
    <w:rsid w:val="00221413"/>
    <w:rsid w:val="00222812"/>
    <w:rsid w:val="00222A3D"/>
    <w:rsid w:val="00223AE2"/>
    <w:rsid w:val="00223BF4"/>
    <w:rsid w:val="00224128"/>
    <w:rsid w:val="002257A7"/>
    <w:rsid w:val="00225C55"/>
    <w:rsid w:val="00226312"/>
    <w:rsid w:val="0022640B"/>
    <w:rsid w:val="00226F84"/>
    <w:rsid w:val="0022732F"/>
    <w:rsid w:val="00227566"/>
    <w:rsid w:val="0022770F"/>
    <w:rsid w:val="0023035C"/>
    <w:rsid w:val="00230B57"/>
    <w:rsid w:val="00230C46"/>
    <w:rsid w:val="00230CC0"/>
    <w:rsid w:val="00231B0D"/>
    <w:rsid w:val="00231FC7"/>
    <w:rsid w:val="00232024"/>
    <w:rsid w:val="00232315"/>
    <w:rsid w:val="00232B0B"/>
    <w:rsid w:val="00232E4A"/>
    <w:rsid w:val="00233564"/>
    <w:rsid w:val="00233E34"/>
    <w:rsid w:val="00234001"/>
    <w:rsid w:val="00234835"/>
    <w:rsid w:val="00234CF4"/>
    <w:rsid w:val="0023525A"/>
    <w:rsid w:val="002352A8"/>
    <w:rsid w:val="00235315"/>
    <w:rsid w:val="00235710"/>
    <w:rsid w:val="0023736B"/>
    <w:rsid w:val="0023738D"/>
    <w:rsid w:val="00237ABE"/>
    <w:rsid w:val="00237CDA"/>
    <w:rsid w:val="0024027B"/>
    <w:rsid w:val="002405B3"/>
    <w:rsid w:val="00240661"/>
    <w:rsid w:val="00240DA5"/>
    <w:rsid w:val="00240F8F"/>
    <w:rsid w:val="00241E17"/>
    <w:rsid w:val="00241FD4"/>
    <w:rsid w:val="00242820"/>
    <w:rsid w:val="00243492"/>
    <w:rsid w:val="00243BF7"/>
    <w:rsid w:val="00244494"/>
    <w:rsid w:val="00244587"/>
    <w:rsid w:val="00244BC4"/>
    <w:rsid w:val="00244D07"/>
    <w:rsid w:val="00245092"/>
    <w:rsid w:val="002454CA"/>
    <w:rsid w:val="002457DC"/>
    <w:rsid w:val="00245FF8"/>
    <w:rsid w:val="00246290"/>
    <w:rsid w:val="0024648A"/>
    <w:rsid w:val="00246C04"/>
    <w:rsid w:val="00247314"/>
    <w:rsid w:val="002500FF"/>
    <w:rsid w:val="002506DA"/>
    <w:rsid w:val="00250F6C"/>
    <w:rsid w:val="00251478"/>
    <w:rsid w:val="002514CF"/>
    <w:rsid w:val="002522F8"/>
    <w:rsid w:val="002526D7"/>
    <w:rsid w:val="00252A31"/>
    <w:rsid w:val="00253108"/>
    <w:rsid w:val="00253D08"/>
    <w:rsid w:val="00253D7E"/>
    <w:rsid w:val="00254568"/>
    <w:rsid w:val="002547C1"/>
    <w:rsid w:val="00254904"/>
    <w:rsid w:val="0025532E"/>
    <w:rsid w:val="0025534C"/>
    <w:rsid w:val="002555F5"/>
    <w:rsid w:val="00255817"/>
    <w:rsid w:val="002558D0"/>
    <w:rsid w:val="00256012"/>
    <w:rsid w:val="0025606E"/>
    <w:rsid w:val="0025616F"/>
    <w:rsid w:val="002562CB"/>
    <w:rsid w:val="002566B1"/>
    <w:rsid w:val="002577AF"/>
    <w:rsid w:val="002579DD"/>
    <w:rsid w:val="00257A25"/>
    <w:rsid w:val="002600DC"/>
    <w:rsid w:val="00261600"/>
    <w:rsid w:val="00261713"/>
    <w:rsid w:val="00261F8A"/>
    <w:rsid w:val="002628A5"/>
    <w:rsid w:val="00262A5B"/>
    <w:rsid w:val="002633D2"/>
    <w:rsid w:val="00263618"/>
    <w:rsid w:val="002638CF"/>
    <w:rsid w:val="00263B29"/>
    <w:rsid w:val="00263EF4"/>
    <w:rsid w:val="002647BC"/>
    <w:rsid w:val="0026516B"/>
    <w:rsid w:val="00266058"/>
    <w:rsid w:val="00267105"/>
    <w:rsid w:val="002679E5"/>
    <w:rsid w:val="00267A56"/>
    <w:rsid w:val="002706F7"/>
    <w:rsid w:val="00270DCA"/>
    <w:rsid w:val="00271276"/>
    <w:rsid w:val="0027275B"/>
    <w:rsid w:val="00273912"/>
    <w:rsid w:val="00273E00"/>
    <w:rsid w:val="00274556"/>
    <w:rsid w:val="00274684"/>
    <w:rsid w:val="00275BC8"/>
    <w:rsid w:val="00275C7F"/>
    <w:rsid w:val="00276B66"/>
    <w:rsid w:val="00276DA7"/>
    <w:rsid w:val="002809A7"/>
    <w:rsid w:val="00281320"/>
    <w:rsid w:val="00281523"/>
    <w:rsid w:val="0028163A"/>
    <w:rsid w:val="00281A17"/>
    <w:rsid w:val="002820A9"/>
    <w:rsid w:val="002824C5"/>
    <w:rsid w:val="00282839"/>
    <w:rsid w:val="002848DB"/>
    <w:rsid w:val="0028520E"/>
    <w:rsid w:val="002858F3"/>
    <w:rsid w:val="00285CE7"/>
    <w:rsid w:val="00285D6B"/>
    <w:rsid w:val="002866E1"/>
    <w:rsid w:val="00286F19"/>
    <w:rsid w:val="00287E1C"/>
    <w:rsid w:val="00287E61"/>
    <w:rsid w:val="00290932"/>
    <w:rsid w:val="00291130"/>
    <w:rsid w:val="0029113B"/>
    <w:rsid w:val="002915E2"/>
    <w:rsid w:val="00291D0C"/>
    <w:rsid w:val="0029200E"/>
    <w:rsid w:val="002922A2"/>
    <w:rsid w:val="002928D6"/>
    <w:rsid w:val="00292A67"/>
    <w:rsid w:val="00292C33"/>
    <w:rsid w:val="00292FCF"/>
    <w:rsid w:val="002933DA"/>
    <w:rsid w:val="00293D93"/>
    <w:rsid w:val="00295035"/>
    <w:rsid w:val="0029550D"/>
    <w:rsid w:val="0029562A"/>
    <w:rsid w:val="00295B32"/>
    <w:rsid w:val="00295D9A"/>
    <w:rsid w:val="00295DB9"/>
    <w:rsid w:val="00295F1C"/>
    <w:rsid w:val="00296128"/>
    <w:rsid w:val="002963D5"/>
    <w:rsid w:val="00296FB0"/>
    <w:rsid w:val="00297E0C"/>
    <w:rsid w:val="002A0515"/>
    <w:rsid w:val="002A0E6A"/>
    <w:rsid w:val="002A19A3"/>
    <w:rsid w:val="002A220D"/>
    <w:rsid w:val="002A2DBF"/>
    <w:rsid w:val="002A30B7"/>
    <w:rsid w:val="002A31F5"/>
    <w:rsid w:val="002A3383"/>
    <w:rsid w:val="002A33ED"/>
    <w:rsid w:val="002A35FC"/>
    <w:rsid w:val="002A3DAF"/>
    <w:rsid w:val="002A3E51"/>
    <w:rsid w:val="002A4508"/>
    <w:rsid w:val="002A4D84"/>
    <w:rsid w:val="002A4D99"/>
    <w:rsid w:val="002A53F6"/>
    <w:rsid w:val="002A5521"/>
    <w:rsid w:val="002A5542"/>
    <w:rsid w:val="002A56EA"/>
    <w:rsid w:val="002A62A9"/>
    <w:rsid w:val="002A68CC"/>
    <w:rsid w:val="002A691A"/>
    <w:rsid w:val="002A7CE2"/>
    <w:rsid w:val="002A7D82"/>
    <w:rsid w:val="002A7E03"/>
    <w:rsid w:val="002B0283"/>
    <w:rsid w:val="002B0994"/>
    <w:rsid w:val="002B14F5"/>
    <w:rsid w:val="002B1553"/>
    <w:rsid w:val="002B19DE"/>
    <w:rsid w:val="002B2110"/>
    <w:rsid w:val="002B220C"/>
    <w:rsid w:val="002B2D6A"/>
    <w:rsid w:val="002B367A"/>
    <w:rsid w:val="002B3A2E"/>
    <w:rsid w:val="002B4164"/>
    <w:rsid w:val="002B43A8"/>
    <w:rsid w:val="002B475C"/>
    <w:rsid w:val="002B48EE"/>
    <w:rsid w:val="002B4BA3"/>
    <w:rsid w:val="002B4C99"/>
    <w:rsid w:val="002B5187"/>
    <w:rsid w:val="002B53A0"/>
    <w:rsid w:val="002B55BC"/>
    <w:rsid w:val="002B5918"/>
    <w:rsid w:val="002B5B87"/>
    <w:rsid w:val="002B5BDF"/>
    <w:rsid w:val="002B613D"/>
    <w:rsid w:val="002B617C"/>
    <w:rsid w:val="002B635F"/>
    <w:rsid w:val="002B647A"/>
    <w:rsid w:val="002B6AA3"/>
    <w:rsid w:val="002B6F78"/>
    <w:rsid w:val="002B70BE"/>
    <w:rsid w:val="002B7176"/>
    <w:rsid w:val="002B72BF"/>
    <w:rsid w:val="002B7401"/>
    <w:rsid w:val="002C0A33"/>
    <w:rsid w:val="002C0BC2"/>
    <w:rsid w:val="002C169E"/>
    <w:rsid w:val="002C1765"/>
    <w:rsid w:val="002C18B1"/>
    <w:rsid w:val="002C2002"/>
    <w:rsid w:val="002C2025"/>
    <w:rsid w:val="002C2A0C"/>
    <w:rsid w:val="002C2E29"/>
    <w:rsid w:val="002C2E7C"/>
    <w:rsid w:val="002C319F"/>
    <w:rsid w:val="002C363D"/>
    <w:rsid w:val="002C3E55"/>
    <w:rsid w:val="002C3E99"/>
    <w:rsid w:val="002C4F20"/>
    <w:rsid w:val="002C62B4"/>
    <w:rsid w:val="002C63EB"/>
    <w:rsid w:val="002C65FF"/>
    <w:rsid w:val="002C77D4"/>
    <w:rsid w:val="002C796E"/>
    <w:rsid w:val="002D0599"/>
    <w:rsid w:val="002D0799"/>
    <w:rsid w:val="002D1BC2"/>
    <w:rsid w:val="002D1F19"/>
    <w:rsid w:val="002D2263"/>
    <w:rsid w:val="002D3217"/>
    <w:rsid w:val="002D32BC"/>
    <w:rsid w:val="002D34D1"/>
    <w:rsid w:val="002D36CB"/>
    <w:rsid w:val="002D3B27"/>
    <w:rsid w:val="002D41C5"/>
    <w:rsid w:val="002D422B"/>
    <w:rsid w:val="002D42A8"/>
    <w:rsid w:val="002D4C98"/>
    <w:rsid w:val="002D4C9C"/>
    <w:rsid w:val="002D4F24"/>
    <w:rsid w:val="002D5612"/>
    <w:rsid w:val="002D566C"/>
    <w:rsid w:val="002D5710"/>
    <w:rsid w:val="002D63FA"/>
    <w:rsid w:val="002D6504"/>
    <w:rsid w:val="002D6D55"/>
    <w:rsid w:val="002D72B9"/>
    <w:rsid w:val="002D74C4"/>
    <w:rsid w:val="002D79DA"/>
    <w:rsid w:val="002E0018"/>
    <w:rsid w:val="002E05E5"/>
    <w:rsid w:val="002E0DF7"/>
    <w:rsid w:val="002E2043"/>
    <w:rsid w:val="002E2AF6"/>
    <w:rsid w:val="002E337D"/>
    <w:rsid w:val="002E4296"/>
    <w:rsid w:val="002E51DC"/>
    <w:rsid w:val="002E60B8"/>
    <w:rsid w:val="002E6365"/>
    <w:rsid w:val="002E6928"/>
    <w:rsid w:val="002E692B"/>
    <w:rsid w:val="002E6D20"/>
    <w:rsid w:val="002E77D3"/>
    <w:rsid w:val="002E7874"/>
    <w:rsid w:val="002E7E24"/>
    <w:rsid w:val="002F0379"/>
    <w:rsid w:val="002F113F"/>
    <w:rsid w:val="002F1706"/>
    <w:rsid w:val="002F1A7B"/>
    <w:rsid w:val="002F2965"/>
    <w:rsid w:val="002F328D"/>
    <w:rsid w:val="002F3940"/>
    <w:rsid w:val="002F3AE5"/>
    <w:rsid w:val="002F3D9E"/>
    <w:rsid w:val="002F4C95"/>
    <w:rsid w:val="002F56B6"/>
    <w:rsid w:val="002F5B5D"/>
    <w:rsid w:val="002F6130"/>
    <w:rsid w:val="002F6326"/>
    <w:rsid w:val="002F70EF"/>
    <w:rsid w:val="0030016E"/>
    <w:rsid w:val="0030027D"/>
    <w:rsid w:val="00300995"/>
    <w:rsid w:val="00300C30"/>
    <w:rsid w:val="0030131B"/>
    <w:rsid w:val="003017B5"/>
    <w:rsid w:val="00302174"/>
    <w:rsid w:val="003040A0"/>
    <w:rsid w:val="003047A5"/>
    <w:rsid w:val="00304D6B"/>
    <w:rsid w:val="00304E03"/>
    <w:rsid w:val="00305932"/>
    <w:rsid w:val="00305A1C"/>
    <w:rsid w:val="00305CBB"/>
    <w:rsid w:val="00306945"/>
    <w:rsid w:val="00306D26"/>
    <w:rsid w:val="00307B84"/>
    <w:rsid w:val="003102AF"/>
    <w:rsid w:val="003102FF"/>
    <w:rsid w:val="00310E45"/>
    <w:rsid w:val="00311CCE"/>
    <w:rsid w:val="00311CEB"/>
    <w:rsid w:val="0031259A"/>
    <w:rsid w:val="00313325"/>
    <w:rsid w:val="003154AE"/>
    <w:rsid w:val="00315FBC"/>
    <w:rsid w:val="003164D8"/>
    <w:rsid w:val="0031687E"/>
    <w:rsid w:val="00316DBB"/>
    <w:rsid w:val="00316E83"/>
    <w:rsid w:val="0031769C"/>
    <w:rsid w:val="003178DF"/>
    <w:rsid w:val="00317CFE"/>
    <w:rsid w:val="00317F7F"/>
    <w:rsid w:val="00320872"/>
    <w:rsid w:val="003209C1"/>
    <w:rsid w:val="00320C39"/>
    <w:rsid w:val="00320EAD"/>
    <w:rsid w:val="0032140B"/>
    <w:rsid w:val="0032168F"/>
    <w:rsid w:val="00321C96"/>
    <w:rsid w:val="003223A8"/>
    <w:rsid w:val="00322E71"/>
    <w:rsid w:val="003233EF"/>
    <w:rsid w:val="0032374C"/>
    <w:rsid w:val="0032478B"/>
    <w:rsid w:val="00324923"/>
    <w:rsid w:val="00324A6E"/>
    <w:rsid w:val="00325A97"/>
    <w:rsid w:val="00325EDF"/>
    <w:rsid w:val="00327933"/>
    <w:rsid w:val="00327AA4"/>
    <w:rsid w:val="00327BBF"/>
    <w:rsid w:val="00327CF5"/>
    <w:rsid w:val="003301A5"/>
    <w:rsid w:val="0033084C"/>
    <w:rsid w:val="003310C3"/>
    <w:rsid w:val="003310E1"/>
    <w:rsid w:val="00331129"/>
    <w:rsid w:val="00332123"/>
    <w:rsid w:val="00332216"/>
    <w:rsid w:val="00332CFD"/>
    <w:rsid w:val="00332F04"/>
    <w:rsid w:val="0033336D"/>
    <w:rsid w:val="003334BA"/>
    <w:rsid w:val="00334710"/>
    <w:rsid w:val="00335077"/>
    <w:rsid w:val="00336358"/>
    <w:rsid w:val="00336365"/>
    <w:rsid w:val="003363A4"/>
    <w:rsid w:val="00336672"/>
    <w:rsid w:val="00336A9D"/>
    <w:rsid w:val="0034037C"/>
    <w:rsid w:val="0034121F"/>
    <w:rsid w:val="00341DB5"/>
    <w:rsid w:val="00341F65"/>
    <w:rsid w:val="00342872"/>
    <w:rsid w:val="003428FC"/>
    <w:rsid w:val="003440F1"/>
    <w:rsid w:val="0034425F"/>
    <w:rsid w:val="00344FBF"/>
    <w:rsid w:val="00345337"/>
    <w:rsid w:val="003460E8"/>
    <w:rsid w:val="00346B66"/>
    <w:rsid w:val="0034733C"/>
    <w:rsid w:val="00347D2E"/>
    <w:rsid w:val="00347ECA"/>
    <w:rsid w:val="003501EC"/>
    <w:rsid w:val="0035046B"/>
    <w:rsid w:val="00350656"/>
    <w:rsid w:val="00350CC6"/>
    <w:rsid w:val="00351174"/>
    <w:rsid w:val="00351CDD"/>
    <w:rsid w:val="00352966"/>
    <w:rsid w:val="00353191"/>
    <w:rsid w:val="003534F0"/>
    <w:rsid w:val="003538A4"/>
    <w:rsid w:val="003538F6"/>
    <w:rsid w:val="00353958"/>
    <w:rsid w:val="00354048"/>
    <w:rsid w:val="0035418F"/>
    <w:rsid w:val="00354257"/>
    <w:rsid w:val="00354350"/>
    <w:rsid w:val="003548FF"/>
    <w:rsid w:val="00355471"/>
    <w:rsid w:val="00355503"/>
    <w:rsid w:val="0035552B"/>
    <w:rsid w:val="003556E6"/>
    <w:rsid w:val="00355861"/>
    <w:rsid w:val="0035594B"/>
    <w:rsid w:val="00355E74"/>
    <w:rsid w:val="003565CE"/>
    <w:rsid w:val="00356C89"/>
    <w:rsid w:val="00356E3A"/>
    <w:rsid w:val="00356EB3"/>
    <w:rsid w:val="00357FBA"/>
    <w:rsid w:val="00360324"/>
    <w:rsid w:val="00360791"/>
    <w:rsid w:val="0036085D"/>
    <w:rsid w:val="003608C7"/>
    <w:rsid w:val="00360E9A"/>
    <w:rsid w:val="00360FFB"/>
    <w:rsid w:val="003611CC"/>
    <w:rsid w:val="00361415"/>
    <w:rsid w:val="00361CC5"/>
    <w:rsid w:val="00361DA8"/>
    <w:rsid w:val="00362509"/>
    <w:rsid w:val="003632C7"/>
    <w:rsid w:val="0036368E"/>
    <w:rsid w:val="003637E9"/>
    <w:rsid w:val="00363D55"/>
    <w:rsid w:val="00364295"/>
    <w:rsid w:val="003643AE"/>
    <w:rsid w:val="00365486"/>
    <w:rsid w:val="00366894"/>
    <w:rsid w:val="00366919"/>
    <w:rsid w:val="00366E44"/>
    <w:rsid w:val="00367033"/>
    <w:rsid w:val="003670D4"/>
    <w:rsid w:val="0036721A"/>
    <w:rsid w:val="00367711"/>
    <w:rsid w:val="00367911"/>
    <w:rsid w:val="00367997"/>
    <w:rsid w:val="00370D90"/>
    <w:rsid w:val="0037151C"/>
    <w:rsid w:val="00371534"/>
    <w:rsid w:val="003715F1"/>
    <w:rsid w:val="0037162C"/>
    <w:rsid w:val="00371B65"/>
    <w:rsid w:val="00372D6C"/>
    <w:rsid w:val="003731DB"/>
    <w:rsid w:val="00373700"/>
    <w:rsid w:val="00373988"/>
    <w:rsid w:val="003739EF"/>
    <w:rsid w:val="00373AAC"/>
    <w:rsid w:val="00373F3A"/>
    <w:rsid w:val="00374194"/>
    <w:rsid w:val="00374488"/>
    <w:rsid w:val="003748D9"/>
    <w:rsid w:val="003758AA"/>
    <w:rsid w:val="00375E10"/>
    <w:rsid w:val="00376C9A"/>
    <w:rsid w:val="00376E12"/>
    <w:rsid w:val="00377850"/>
    <w:rsid w:val="0038098A"/>
    <w:rsid w:val="00380C8F"/>
    <w:rsid w:val="00380FAB"/>
    <w:rsid w:val="0038103A"/>
    <w:rsid w:val="0038167C"/>
    <w:rsid w:val="003822F3"/>
    <w:rsid w:val="0038309A"/>
    <w:rsid w:val="00383401"/>
    <w:rsid w:val="003838DF"/>
    <w:rsid w:val="003856AA"/>
    <w:rsid w:val="00385C64"/>
    <w:rsid w:val="00385D3E"/>
    <w:rsid w:val="003869B7"/>
    <w:rsid w:val="00387948"/>
    <w:rsid w:val="00387A66"/>
    <w:rsid w:val="00387B1F"/>
    <w:rsid w:val="003905C8"/>
    <w:rsid w:val="00390C30"/>
    <w:rsid w:val="00390CCC"/>
    <w:rsid w:val="0039149B"/>
    <w:rsid w:val="00391B61"/>
    <w:rsid w:val="0039245E"/>
    <w:rsid w:val="003925BF"/>
    <w:rsid w:val="00392DC9"/>
    <w:rsid w:val="003932D4"/>
    <w:rsid w:val="003933B7"/>
    <w:rsid w:val="00393593"/>
    <w:rsid w:val="0039369F"/>
    <w:rsid w:val="00393737"/>
    <w:rsid w:val="003939AD"/>
    <w:rsid w:val="0039525E"/>
    <w:rsid w:val="00395AC9"/>
    <w:rsid w:val="0039612B"/>
    <w:rsid w:val="003965CA"/>
    <w:rsid w:val="00396807"/>
    <w:rsid w:val="00396827"/>
    <w:rsid w:val="00396E85"/>
    <w:rsid w:val="00397838"/>
    <w:rsid w:val="003A0425"/>
    <w:rsid w:val="003A04CC"/>
    <w:rsid w:val="003A091C"/>
    <w:rsid w:val="003A0C13"/>
    <w:rsid w:val="003A0FC2"/>
    <w:rsid w:val="003A1C74"/>
    <w:rsid w:val="003A21D9"/>
    <w:rsid w:val="003A2862"/>
    <w:rsid w:val="003A3B33"/>
    <w:rsid w:val="003A3D16"/>
    <w:rsid w:val="003A4684"/>
    <w:rsid w:val="003A46B6"/>
    <w:rsid w:val="003A4B70"/>
    <w:rsid w:val="003A7000"/>
    <w:rsid w:val="003A7147"/>
    <w:rsid w:val="003A74DA"/>
    <w:rsid w:val="003A7F03"/>
    <w:rsid w:val="003B04B1"/>
    <w:rsid w:val="003B0894"/>
    <w:rsid w:val="003B140C"/>
    <w:rsid w:val="003B1E7C"/>
    <w:rsid w:val="003B2601"/>
    <w:rsid w:val="003B26E3"/>
    <w:rsid w:val="003B2889"/>
    <w:rsid w:val="003B2D8A"/>
    <w:rsid w:val="003B31B1"/>
    <w:rsid w:val="003B3205"/>
    <w:rsid w:val="003B3619"/>
    <w:rsid w:val="003B3E42"/>
    <w:rsid w:val="003B3F8A"/>
    <w:rsid w:val="003B4E41"/>
    <w:rsid w:val="003B4FD3"/>
    <w:rsid w:val="003B5897"/>
    <w:rsid w:val="003B5CB3"/>
    <w:rsid w:val="003B5CCD"/>
    <w:rsid w:val="003B5CF5"/>
    <w:rsid w:val="003B5CFA"/>
    <w:rsid w:val="003B6514"/>
    <w:rsid w:val="003B6817"/>
    <w:rsid w:val="003B689C"/>
    <w:rsid w:val="003B6902"/>
    <w:rsid w:val="003B6A0B"/>
    <w:rsid w:val="003B6AF8"/>
    <w:rsid w:val="003B6B1B"/>
    <w:rsid w:val="003B7407"/>
    <w:rsid w:val="003B7E5C"/>
    <w:rsid w:val="003C01B4"/>
    <w:rsid w:val="003C0436"/>
    <w:rsid w:val="003C05D6"/>
    <w:rsid w:val="003C0D9E"/>
    <w:rsid w:val="003C0ECA"/>
    <w:rsid w:val="003C23FC"/>
    <w:rsid w:val="003C2777"/>
    <w:rsid w:val="003C2886"/>
    <w:rsid w:val="003C3A50"/>
    <w:rsid w:val="003C3CB3"/>
    <w:rsid w:val="003C405C"/>
    <w:rsid w:val="003C561E"/>
    <w:rsid w:val="003C5B03"/>
    <w:rsid w:val="003C66FB"/>
    <w:rsid w:val="003C6E24"/>
    <w:rsid w:val="003C6F02"/>
    <w:rsid w:val="003C710F"/>
    <w:rsid w:val="003C7B5C"/>
    <w:rsid w:val="003C7F1F"/>
    <w:rsid w:val="003D05ED"/>
    <w:rsid w:val="003D09A5"/>
    <w:rsid w:val="003D1270"/>
    <w:rsid w:val="003D1604"/>
    <w:rsid w:val="003D1745"/>
    <w:rsid w:val="003D1BA4"/>
    <w:rsid w:val="003D32CD"/>
    <w:rsid w:val="003D3C01"/>
    <w:rsid w:val="003D3F76"/>
    <w:rsid w:val="003D43E1"/>
    <w:rsid w:val="003D59DD"/>
    <w:rsid w:val="003D67D5"/>
    <w:rsid w:val="003D6A93"/>
    <w:rsid w:val="003D6ACD"/>
    <w:rsid w:val="003D6E94"/>
    <w:rsid w:val="003D7D2F"/>
    <w:rsid w:val="003E0109"/>
    <w:rsid w:val="003E034B"/>
    <w:rsid w:val="003E0D77"/>
    <w:rsid w:val="003E266F"/>
    <w:rsid w:val="003E283F"/>
    <w:rsid w:val="003E3CF0"/>
    <w:rsid w:val="003E48FC"/>
    <w:rsid w:val="003E547B"/>
    <w:rsid w:val="003E55E5"/>
    <w:rsid w:val="003E6FD7"/>
    <w:rsid w:val="003E74FE"/>
    <w:rsid w:val="003E75A1"/>
    <w:rsid w:val="003E7728"/>
    <w:rsid w:val="003F0260"/>
    <w:rsid w:val="003F0B70"/>
    <w:rsid w:val="003F2EF3"/>
    <w:rsid w:val="003F31E4"/>
    <w:rsid w:val="003F3627"/>
    <w:rsid w:val="003F4D12"/>
    <w:rsid w:val="003F5425"/>
    <w:rsid w:val="003F56E4"/>
    <w:rsid w:val="003F5F4F"/>
    <w:rsid w:val="003F62F5"/>
    <w:rsid w:val="003F643F"/>
    <w:rsid w:val="003F6614"/>
    <w:rsid w:val="003F6AFF"/>
    <w:rsid w:val="003F744E"/>
    <w:rsid w:val="003F758A"/>
    <w:rsid w:val="003F75CE"/>
    <w:rsid w:val="003F7D01"/>
    <w:rsid w:val="004004A8"/>
    <w:rsid w:val="00400768"/>
    <w:rsid w:val="00401656"/>
    <w:rsid w:val="00401CE3"/>
    <w:rsid w:val="0040216F"/>
    <w:rsid w:val="004026BE"/>
    <w:rsid w:val="00402D6B"/>
    <w:rsid w:val="00403076"/>
    <w:rsid w:val="0040310D"/>
    <w:rsid w:val="0040311B"/>
    <w:rsid w:val="00403205"/>
    <w:rsid w:val="00403853"/>
    <w:rsid w:val="00404219"/>
    <w:rsid w:val="00404DC1"/>
    <w:rsid w:val="004050FD"/>
    <w:rsid w:val="00405F7C"/>
    <w:rsid w:val="00405FCE"/>
    <w:rsid w:val="00406D14"/>
    <w:rsid w:val="0040732B"/>
    <w:rsid w:val="0040759C"/>
    <w:rsid w:val="00407779"/>
    <w:rsid w:val="00407959"/>
    <w:rsid w:val="00407AE6"/>
    <w:rsid w:val="00407C51"/>
    <w:rsid w:val="004101E4"/>
    <w:rsid w:val="00410881"/>
    <w:rsid w:val="00410C86"/>
    <w:rsid w:val="0041117C"/>
    <w:rsid w:val="004118CD"/>
    <w:rsid w:val="00411AF6"/>
    <w:rsid w:val="00412271"/>
    <w:rsid w:val="0041288E"/>
    <w:rsid w:val="00412D8B"/>
    <w:rsid w:val="00413AE6"/>
    <w:rsid w:val="00413BD5"/>
    <w:rsid w:val="00413CA2"/>
    <w:rsid w:val="004157BC"/>
    <w:rsid w:val="00416286"/>
    <w:rsid w:val="004169DC"/>
    <w:rsid w:val="004170B5"/>
    <w:rsid w:val="004173DD"/>
    <w:rsid w:val="00417BEA"/>
    <w:rsid w:val="00417EE7"/>
    <w:rsid w:val="004200BE"/>
    <w:rsid w:val="0042028E"/>
    <w:rsid w:val="00420697"/>
    <w:rsid w:val="00420B5F"/>
    <w:rsid w:val="00420FEE"/>
    <w:rsid w:val="00421056"/>
    <w:rsid w:val="0042120C"/>
    <w:rsid w:val="00421456"/>
    <w:rsid w:val="0042159C"/>
    <w:rsid w:val="00421C87"/>
    <w:rsid w:val="00421FBB"/>
    <w:rsid w:val="0042215B"/>
    <w:rsid w:val="004228CC"/>
    <w:rsid w:val="00422AB9"/>
    <w:rsid w:val="00422B57"/>
    <w:rsid w:val="00422C69"/>
    <w:rsid w:val="0042320E"/>
    <w:rsid w:val="0042322D"/>
    <w:rsid w:val="00423797"/>
    <w:rsid w:val="004237B7"/>
    <w:rsid w:val="00423D6A"/>
    <w:rsid w:val="00423E2E"/>
    <w:rsid w:val="00423E5C"/>
    <w:rsid w:val="004249B0"/>
    <w:rsid w:val="0042541A"/>
    <w:rsid w:val="004255CD"/>
    <w:rsid w:val="0042649E"/>
    <w:rsid w:val="00426941"/>
    <w:rsid w:val="00426E59"/>
    <w:rsid w:val="0042783E"/>
    <w:rsid w:val="004303C6"/>
    <w:rsid w:val="004306D0"/>
    <w:rsid w:val="004311DB"/>
    <w:rsid w:val="004312C6"/>
    <w:rsid w:val="00431345"/>
    <w:rsid w:val="004313CD"/>
    <w:rsid w:val="004318EA"/>
    <w:rsid w:val="00431F49"/>
    <w:rsid w:val="004326AE"/>
    <w:rsid w:val="00432970"/>
    <w:rsid w:val="00432C15"/>
    <w:rsid w:val="00432D81"/>
    <w:rsid w:val="00433456"/>
    <w:rsid w:val="00434414"/>
    <w:rsid w:val="0043465A"/>
    <w:rsid w:val="00435397"/>
    <w:rsid w:val="00435F19"/>
    <w:rsid w:val="00436212"/>
    <w:rsid w:val="004362D9"/>
    <w:rsid w:val="00436BF9"/>
    <w:rsid w:val="00436EFC"/>
    <w:rsid w:val="004371EF"/>
    <w:rsid w:val="00437806"/>
    <w:rsid w:val="004378E1"/>
    <w:rsid w:val="00437A50"/>
    <w:rsid w:val="00440230"/>
    <w:rsid w:val="0044064D"/>
    <w:rsid w:val="0044123E"/>
    <w:rsid w:val="00441703"/>
    <w:rsid w:val="0044188B"/>
    <w:rsid w:val="00441B62"/>
    <w:rsid w:val="00442BEF"/>
    <w:rsid w:val="00443504"/>
    <w:rsid w:val="00443861"/>
    <w:rsid w:val="004438CE"/>
    <w:rsid w:val="00443D91"/>
    <w:rsid w:val="004445F3"/>
    <w:rsid w:val="004449EB"/>
    <w:rsid w:val="004457E6"/>
    <w:rsid w:val="00445AF1"/>
    <w:rsid w:val="00445C57"/>
    <w:rsid w:val="004461C5"/>
    <w:rsid w:val="00450387"/>
    <w:rsid w:val="00450473"/>
    <w:rsid w:val="0045120D"/>
    <w:rsid w:val="00451C5B"/>
    <w:rsid w:val="0045232F"/>
    <w:rsid w:val="004529D5"/>
    <w:rsid w:val="004533C7"/>
    <w:rsid w:val="004537A4"/>
    <w:rsid w:val="004537CE"/>
    <w:rsid w:val="004539E6"/>
    <w:rsid w:val="0045494B"/>
    <w:rsid w:val="00456C9D"/>
    <w:rsid w:val="004577C9"/>
    <w:rsid w:val="00457B92"/>
    <w:rsid w:val="004601F9"/>
    <w:rsid w:val="0046028B"/>
    <w:rsid w:val="0046028C"/>
    <w:rsid w:val="00460744"/>
    <w:rsid w:val="00460BF6"/>
    <w:rsid w:val="00460DCF"/>
    <w:rsid w:val="00461434"/>
    <w:rsid w:val="00462487"/>
    <w:rsid w:val="00462DB6"/>
    <w:rsid w:val="0046399D"/>
    <w:rsid w:val="00464E18"/>
    <w:rsid w:val="00465049"/>
    <w:rsid w:val="00465326"/>
    <w:rsid w:val="004666E4"/>
    <w:rsid w:val="00467D32"/>
    <w:rsid w:val="00467F62"/>
    <w:rsid w:val="00470CC5"/>
    <w:rsid w:val="00470D41"/>
    <w:rsid w:val="00471395"/>
    <w:rsid w:val="004714A9"/>
    <w:rsid w:val="004718B7"/>
    <w:rsid w:val="004719D9"/>
    <w:rsid w:val="0047212E"/>
    <w:rsid w:val="00472193"/>
    <w:rsid w:val="00472C72"/>
    <w:rsid w:val="004730A4"/>
    <w:rsid w:val="00474BE8"/>
    <w:rsid w:val="00474F1F"/>
    <w:rsid w:val="00475031"/>
    <w:rsid w:val="00475DC1"/>
    <w:rsid w:val="00475E05"/>
    <w:rsid w:val="004769BE"/>
    <w:rsid w:val="00476CF8"/>
    <w:rsid w:val="00477D2C"/>
    <w:rsid w:val="00481773"/>
    <w:rsid w:val="00481F0A"/>
    <w:rsid w:val="004826E6"/>
    <w:rsid w:val="00482EBA"/>
    <w:rsid w:val="00483305"/>
    <w:rsid w:val="004835D4"/>
    <w:rsid w:val="00483951"/>
    <w:rsid w:val="00483C1B"/>
    <w:rsid w:val="00483F9E"/>
    <w:rsid w:val="00484A44"/>
    <w:rsid w:val="00484B8A"/>
    <w:rsid w:val="004851A0"/>
    <w:rsid w:val="0048552E"/>
    <w:rsid w:val="004856EC"/>
    <w:rsid w:val="00485E3F"/>
    <w:rsid w:val="00486270"/>
    <w:rsid w:val="00487849"/>
    <w:rsid w:val="00490545"/>
    <w:rsid w:val="00490640"/>
    <w:rsid w:val="004906D7"/>
    <w:rsid w:val="00491840"/>
    <w:rsid w:val="00491B4A"/>
    <w:rsid w:val="00491D14"/>
    <w:rsid w:val="004920A2"/>
    <w:rsid w:val="004923EC"/>
    <w:rsid w:val="00492F64"/>
    <w:rsid w:val="0049413E"/>
    <w:rsid w:val="004943F6"/>
    <w:rsid w:val="0049459B"/>
    <w:rsid w:val="00494773"/>
    <w:rsid w:val="00494B7E"/>
    <w:rsid w:val="00494E85"/>
    <w:rsid w:val="004962A1"/>
    <w:rsid w:val="00496432"/>
    <w:rsid w:val="00496F13"/>
    <w:rsid w:val="004974D1"/>
    <w:rsid w:val="00497B8E"/>
    <w:rsid w:val="00497D3B"/>
    <w:rsid w:val="004A017F"/>
    <w:rsid w:val="004A0512"/>
    <w:rsid w:val="004A0B19"/>
    <w:rsid w:val="004A16D7"/>
    <w:rsid w:val="004A17AD"/>
    <w:rsid w:val="004A1E5E"/>
    <w:rsid w:val="004A1E96"/>
    <w:rsid w:val="004A2096"/>
    <w:rsid w:val="004A283C"/>
    <w:rsid w:val="004A2B45"/>
    <w:rsid w:val="004A2B8B"/>
    <w:rsid w:val="004A4222"/>
    <w:rsid w:val="004A4281"/>
    <w:rsid w:val="004A4DE5"/>
    <w:rsid w:val="004A5200"/>
    <w:rsid w:val="004A576F"/>
    <w:rsid w:val="004A60B9"/>
    <w:rsid w:val="004A60FA"/>
    <w:rsid w:val="004A6250"/>
    <w:rsid w:val="004A6335"/>
    <w:rsid w:val="004A6FC1"/>
    <w:rsid w:val="004A75AB"/>
    <w:rsid w:val="004A7A36"/>
    <w:rsid w:val="004B00F0"/>
    <w:rsid w:val="004B09AC"/>
    <w:rsid w:val="004B0C38"/>
    <w:rsid w:val="004B0D88"/>
    <w:rsid w:val="004B0FC3"/>
    <w:rsid w:val="004B11B4"/>
    <w:rsid w:val="004B12C2"/>
    <w:rsid w:val="004B1D20"/>
    <w:rsid w:val="004B2052"/>
    <w:rsid w:val="004B3665"/>
    <w:rsid w:val="004B40F0"/>
    <w:rsid w:val="004B427C"/>
    <w:rsid w:val="004B4426"/>
    <w:rsid w:val="004B4D7D"/>
    <w:rsid w:val="004B4D9C"/>
    <w:rsid w:val="004B58A6"/>
    <w:rsid w:val="004B6D8E"/>
    <w:rsid w:val="004B6E87"/>
    <w:rsid w:val="004B7A60"/>
    <w:rsid w:val="004C0FCA"/>
    <w:rsid w:val="004C16D4"/>
    <w:rsid w:val="004C1C3F"/>
    <w:rsid w:val="004C1E61"/>
    <w:rsid w:val="004C1EAA"/>
    <w:rsid w:val="004C28D5"/>
    <w:rsid w:val="004C2A23"/>
    <w:rsid w:val="004C2B58"/>
    <w:rsid w:val="004C3358"/>
    <w:rsid w:val="004C469E"/>
    <w:rsid w:val="004C578D"/>
    <w:rsid w:val="004C57C9"/>
    <w:rsid w:val="004C5950"/>
    <w:rsid w:val="004C5E26"/>
    <w:rsid w:val="004C6103"/>
    <w:rsid w:val="004C62FA"/>
    <w:rsid w:val="004C65FA"/>
    <w:rsid w:val="004C711F"/>
    <w:rsid w:val="004C75F8"/>
    <w:rsid w:val="004D0132"/>
    <w:rsid w:val="004D0360"/>
    <w:rsid w:val="004D0448"/>
    <w:rsid w:val="004D0B97"/>
    <w:rsid w:val="004D10F4"/>
    <w:rsid w:val="004D122C"/>
    <w:rsid w:val="004D35A8"/>
    <w:rsid w:val="004D37D7"/>
    <w:rsid w:val="004D3866"/>
    <w:rsid w:val="004D3AF2"/>
    <w:rsid w:val="004D3B5A"/>
    <w:rsid w:val="004D3DBD"/>
    <w:rsid w:val="004D4568"/>
    <w:rsid w:val="004D4831"/>
    <w:rsid w:val="004D4852"/>
    <w:rsid w:val="004D4945"/>
    <w:rsid w:val="004D49E5"/>
    <w:rsid w:val="004D4DE1"/>
    <w:rsid w:val="004D5327"/>
    <w:rsid w:val="004D5619"/>
    <w:rsid w:val="004D697D"/>
    <w:rsid w:val="004E000A"/>
    <w:rsid w:val="004E01EF"/>
    <w:rsid w:val="004E0AE5"/>
    <w:rsid w:val="004E0BA8"/>
    <w:rsid w:val="004E1006"/>
    <w:rsid w:val="004E1024"/>
    <w:rsid w:val="004E17BA"/>
    <w:rsid w:val="004E17D1"/>
    <w:rsid w:val="004E1EF3"/>
    <w:rsid w:val="004E31D0"/>
    <w:rsid w:val="004E38EC"/>
    <w:rsid w:val="004E3CF3"/>
    <w:rsid w:val="004E3F41"/>
    <w:rsid w:val="004E425C"/>
    <w:rsid w:val="004E4DA7"/>
    <w:rsid w:val="004E5C7D"/>
    <w:rsid w:val="004E5D60"/>
    <w:rsid w:val="004E5E7A"/>
    <w:rsid w:val="004E6248"/>
    <w:rsid w:val="004E7E07"/>
    <w:rsid w:val="004F04DD"/>
    <w:rsid w:val="004F1206"/>
    <w:rsid w:val="004F15EE"/>
    <w:rsid w:val="004F24DF"/>
    <w:rsid w:val="004F2AF3"/>
    <w:rsid w:val="004F2FB1"/>
    <w:rsid w:val="004F3671"/>
    <w:rsid w:val="004F469C"/>
    <w:rsid w:val="004F4908"/>
    <w:rsid w:val="004F499B"/>
    <w:rsid w:val="004F4A18"/>
    <w:rsid w:val="004F4AE1"/>
    <w:rsid w:val="004F4AF1"/>
    <w:rsid w:val="004F5351"/>
    <w:rsid w:val="004F54AC"/>
    <w:rsid w:val="004F5DC9"/>
    <w:rsid w:val="004F5F8D"/>
    <w:rsid w:val="004F6292"/>
    <w:rsid w:val="004F66A9"/>
    <w:rsid w:val="004F6A88"/>
    <w:rsid w:val="004F6D68"/>
    <w:rsid w:val="004F6E09"/>
    <w:rsid w:val="00500059"/>
    <w:rsid w:val="00500646"/>
    <w:rsid w:val="00500A23"/>
    <w:rsid w:val="00501583"/>
    <w:rsid w:val="00501600"/>
    <w:rsid w:val="005020F1"/>
    <w:rsid w:val="00502771"/>
    <w:rsid w:val="0050324C"/>
    <w:rsid w:val="00503A1B"/>
    <w:rsid w:val="00503B25"/>
    <w:rsid w:val="00503CF6"/>
    <w:rsid w:val="00504933"/>
    <w:rsid w:val="00504F9F"/>
    <w:rsid w:val="00505015"/>
    <w:rsid w:val="00505519"/>
    <w:rsid w:val="00505868"/>
    <w:rsid w:val="00505B90"/>
    <w:rsid w:val="00507147"/>
    <w:rsid w:val="005076F1"/>
    <w:rsid w:val="00510AD3"/>
    <w:rsid w:val="00511101"/>
    <w:rsid w:val="0051138E"/>
    <w:rsid w:val="00511399"/>
    <w:rsid w:val="005115A9"/>
    <w:rsid w:val="00511E2E"/>
    <w:rsid w:val="00512201"/>
    <w:rsid w:val="00512BE8"/>
    <w:rsid w:val="00513741"/>
    <w:rsid w:val="005138C1"/>
    <w:rsid w:val="00515302"/>
    <w:rsid w:val="00515F7A"/>
    <w:rsid w:val="00516068"/>
    <w:rsid w:val="00516230"/>
    <w:rsid w:val="005164CD"/>
    <w:rsid w:val="0051665F"/>
    <w:rsid w:val="005174AD"/>
    <w:rsid w:val="005177B5"/>
    <w:rsid w:val="00520025"/>
    <w:rsid w:val="0052099C"/>
    <w:rsid w:val="00520D06"/>
    <w:rsid w:val="00521427"/>
    <w:rsid w:val="00521944"/>
    <w:rsid w:val="00522740"/>
    <w:rsid w:val="00522B01"/>
    <w:rsid w:val="00522C31"/>
    <w:rsid w:val="00523185"/>
    <w:rsid w:val="005236E1"/>
    <w:rsid w:val="005242B0"/>
    <w:rsid w:val="00524716"/>
    <w:rsid w:val="00525308"/>
    <w:rsid w:val="00527185"/>
    <w:rsid w:val="005275A0"/>
    <w:rsid w:val="00527697"/>
    <w:rsid w:val="00527818"/>
    <w:rsid w:val="00527EB7"/>
    <w:rsid w:val="00530162"/>
    <w:rsid w:val="0053043E"/>
    <w:rsid w:val="005305ED"/>
    <w:rsid w:val="00530701"/>
    <w:rsid w:val="00530E81"/>
    <w:rsid w:val="00530F33"/>
    <w:rsid w:val="00530FB5"/>
    <w:rsid w:val="005321BB"/>
    <w:rsid w:val="005328E9"/>
    <w:rsid w:val="00533125"/>
    <w:rsid w:val="00534325"/>
    <w:rsid w:val="005348C3"/>
    <w:rsid w:val="00535597"/>
    <w:rsid w:val="005356B3"/>
    <w:rsid w:val="00536838"/>
    <w:rsid w:val="00536DF2"/>
    <w:rsid w:val="00537739"/>
    <w:rsid w:val="00537748"/>
    <w:rsid w:val="00537932"/>
    <w:rsid w:val="005404D3"/>
    <w:rsid w:val="00540A94"/>
    <w:rsid w:val="00540BC1"/>
    <w:rsid w:val="00540FD5"/>
    <w:rsid w:val="005417F7"/>
    <w:rsid w:val="00541E8F"/>
    <w:rsid w:val="005421AB"/>
    <w:rsid w:val="0054282B"/>
    <w:rsid w:val="0054285C"/>
    <w:rsid w:val="00542C0D"/>
    <w:rsid w:val="00543451"/>
    <w:rsid w:val="0054420C"/>
    <w:rsid w:val="00544F07"/>
    <w:rsid w:val="005452E8"/>
    <w:rsid w:val="00545464"/>
    <w:rsid w:val="005456F6"/>
    <w:rsid w:val="00545EC1"/>
    <w:rsid w:val="00546BD8"/>
    <w:rsid w:val="00546D27"/>
    <w:rsid w:val="005471EE"/>
    <w:rsid w:val="00547304"/>
    <w:rsid w:val="005478F2"/>
    <w:rsid w:val="00547C7E"/>
    <w:rsid w:val="00547CD5"/>
    <w:rsid w:val="0055059E"/>
    <w:rsid w:val="00550607"/>
    <w:rsid w:val="005509CB"/>
    <w:rsid w:val="00550FB9"/>
    <w:rsid w:val="0055144C"/>
    <w:rsid w:val="00551AD0"/>
    <w:rsid w:val="00551C33"/>
    <w:rsid w:val="005524C9"/>
    <w:rsid w:val="00552649"/>
    <w:rsid w:val="0055280F"/>
    <w:rsid w:val="005536C7"/>
    <w:rsid w:val="00553C19"/>
    <w:rsid w:val="005540DA"/>
    <w:rsid w:val="00554494"/>
    <w:rsid w:val="00555321"/>
    <w:rsid w:val="00555ABC"/>
    <w:rsid w:val="00557250"/>
    <w:rsid w:val="00557F0F"/>
    <w:rsid w:val="005600E1"/>
    <w:rsid w:val="0056046B"/>
    <w:rsid w:val="005606C9"/>
    <w:rsid w:val="00561574"/>
    <w:rsid w:val="00561578"/>
    <w:rsid w:val="005619DB"/>
    <w:rsid w:val="00561CB3"/>
    <w:rsid w:val="0056259E"/>
    <w:rsid w:val="00562EC9"/>
    <w:rsid w:val="005632E6"/>
    <w:rsid w:val="005634E8"/>
    <w:rsid w:val="00563719"/>
    <w:rsid w:val="00563D1D"/>
    <w:rsid w:val="005641AE"/>
    <w:rsid w:val="00564411"/>
    <w:rsid w:val="005647AC"/>
    <w:rsid w:val="0056558C"/>
    <w:rsid w:val="00566138"/>
    <w:rsid w:val="00566A1D"/>
    <w:rsid w:val="00567175"/>
    <w:rsid w:val="0056765F"/>
    <w:rsid w:val="00567FC1"/>
    <w:rsid w:val="00570433"/>
    <w:rsid w:val="005705CD"/>
    <w:rsid w:val="005706FB"/>
    <w:rsid w:val="00570889"/>
    <w:rsid w:val="00570A00"/>
    <w:rsid w:val="00570C03"/>
    <w:rsid w:val="005712E4"/>
    <w:rsid w:val="00571664"/>
    <w:rsid w:val="005716A0"/>
    <w:rsid w:val="00571A67"/>
    <w:rsid w:val="00571C10"/>
    <w:rsid w:val="005721DB"/>
    <w:rsid w:val="0057244A"/>
    <w:rsid w:val="005726C4"/>
    <w:rsid w:val="005729E3"/>
    <w:rsid w:val="0057321D"/>
    <w:rsid w:val="00573355"/>
    <w:rsid w:val="00573443"/>
    <w:rsid w:val="00573A55"/>
    <w:rsid w:val="00573CE8"/>
    <w:rsid w:val="00574495"/>
    <w:rsid w:val="005744F4"/>
    <w:rsid w:val="00574945"/>
    <w:rsid w:val="00574D54"/>
    <w:rsid w:val="0057578E"/>
    <w:rsid w:val="0057679B"/>
    <w:rsid w:val="005771EA"/>
    <w:rsid w:val="005805DC"/>
    <w:rsid w:val="00580C64"/>
    <w:rsid w:val="00581DFF"/>
    <w:rsid w:val="005830A4"/>
    <w:rsid w:val="00583856"/>
    <w:rsid w:val="005844C8"/>
    <w:rsid w:val="00584B61"/>
    <w:rsid w:val="00584E52"/>
    <w:rsid w:val="00585938"/>
    <w:rsid w:val="005861DF"/>
    <w:rsid w:val="005872CB"/>
    <w:rsid w:val="0058792A"/>
    <w:rsid w:val="00587B30"/>
    <w:rsid w:val="00587C60"/>
    <w:rsid w:val="00591881"/>
    <w:rsid w:val="005920BC"/>
    <w:rsid w:val="0059414D"/>
    <w:rsid w:val="005941A5"/>
    <w:rsid w:val="00594A2B"/>
    <w:rsid w:val="0059565A"/>
    <w:rsid w:val="00595ABF"/>
    <w:rsid w:val="00595B6A"/>
    <w:rsid w:val="00595E4D"/>
    <w:rsid w:val="00595FDB"/>
    <w:rsid w:val="0059707B"/>
    <w:rsid w:val="005973D0"/>
    <w:rsid w:val="005977CC"/>
    <w:rsid w:val="00597895"/>
    <w:rsid w:val="005A017A"/>
    <w:rsid w:val="005A039D"/>
    <w:rsid w:val="005A0BD6"/>
    <w:rsid w:val="005A13CD"/>
    <w:rsid w:val="005A1D52"/>
    <w:rsid w:val="005A1F0A"/>
    <w:rsid w:val="005A24B6"/>
    <w:rsid w:val="005A2777"/>
    <w:rsid w:val="005A29EC"/>
    <w:rsid w:val="005A3B15"/>
    <w:rsid w:val="005A3E80"/>
    <w:rsid w:val="005A3EA6"/>
    <w:rsid w:val="005A4719"/>
    <w:rsid w:val="005A474E"/>
    <w:rsid w:val="005A4D70"/>
    <w:rsid w:val="005A52A6"/>
    <w:rsid w:val="005A5516"/>
    <w:rsid w:val="005A5833"/>
    <w:rsid w:val="005A5A6C"/>
    <w:rsid w:val="005A5FC2"/>
    <w:rsid w:val="005A6654"/>
    <w:rsid w:val="005A799A"/>
    <w:rsid w:val="005A7BD4"/>
    <w:rsid w:val="005B0A10"/>
    <w:rsid w:val="005B0CD6"/>
    <w:rsid w:val="005B1384"/>
    <w:rsid w:val="005B2888"/>
    <w:rsid w:val="005B2A98"/>
    <w:rsid w:val="005B349F"/>
    <w:rsid w:val="005B3A2B"/>
    <w:rsid w:val="005B3EDC"/>
    <w:rsid w:val="005B3F34"/>
    <w:rsid w:val="005B3F62"/>
    <w:rsid w:val="005B4171"/>
    <w:rsid w:val="005B447E"/>
    <w:rsid w:val="005B4CB8"/>
    <w:rsid w:val="005B51B7"/>
    <w:rsid w:val="005B52E8"/>
    <w:rsid w:val="005B5528"/>
    <w:rsid w:val="005B5C74"/>
    <w:rsid w:val="005B7375"/>
    <w:rsid w:val="005B7936"/>
    <w:rsid w:val="005C0DA4"/>
    <w:rsid w:val="005C1810"/>
    <w:rsid w:val="005C1994"/>
    <w:rsid w:val="005C1EA3"/>
    <w:rsid w:val="005C28BA"/>
    <w:rsid w:val="005C2ABE"/>
    <w:rsid w:val="005C2BF7"/>
    <w:rsid w:val="005C307C"/>
    <w:rsid w:val="005C3557"/>
    <w:rsid w:val="005C3B88"/>
    <w:rsid w:val="005C3E4B"/>
    <w:rsid w:val="005C402F"/>
    <w:rsid w:val="005C664A"/>
    <w:rsid w:val="005C6806"/>
    <w:rsid w:val="005C6CC6"/>
    <w:rsid w:val="005D00FE"/>
    <w:rsid w:val="005D0BBC"/>
    <w:rsid w:val="005D0BDD"/>
    <w:rsid w:val="005D0C96"/>
    <w:rsid w:val="005D10F1"/>
    <w:rsid w:val="005D2CAA"/>
    <w:rsid w:val="005D3590"/>
    <w:rsid w:val="005D3929"/>
    <w:rsid w:val="005D42FE"/>
    <w:rsid w:val="005D445F"/>
    <w:rsid w:val="005D47AF"/>
    <w:rsid w:val="005D4B39"/>
    <w:rsid w:val="005D4B73"/>
    <w:rsid w:val="005D4E11"/>
    <w:rsid w:val="005D5931"/>
    <w:rsid w:val="005D5D87"/>
    <w:rsid w:val="005D69C6"/>
    <w:rsid w:val="005D6C37"/>
    <w:rsid w:val="005D77D7"/>
    <w:rsid w:val="005D7FF4"/>
    <w:rsid w:val="005E000E"/>
    <w:rsid w:val="005E02DE"/>
    <w:rsid w:val="005E0422"/>
    <w:rsid w:val="005E0E6C"/>
    <w:rsid w:val="005E34DA"/>
    <w:rsid w:val="005E3BF7"/>
    <w:rsid w:val="005E4094"/>
    <w:rsid w:val="005E448C"/>
    <w:rsid w:val="005E483C"/>
    <w:rsid w:val="005E4919"/>
    <w:rsid w:val="005E4F59"/>
    <w:rsid w:val="005E5359"/>
    <w:rsid w:val="005E5368"/>
    <w:rsid w:val="005E6FB0"/>
    <w:rsid w:val="005E716A"/>
    <w:rsid w:val="005E7B3F"/>
    <w:rsid w:val="005E7BA7"/>
    <w:rsid w:val="005E7EB7"/>
    <w:rsid w:val="005F013B"/>
    <w:rsid w:val="005F0184"/>
    <w:rsid w:val="005F0434"/>
    <w:rsid w:val="005F0523"/>
    <w:rsid w:val="005F115C"/>
    <w:rsid w:val="005F1418"/>
    <w:rsid w:val="005F1EED"/>
    <w:rsid w:val="005F1F84"/>
    <w:rsid w:val="005F1F9B"/>
    <w:rsid w:val="005F22A0"/>
    <w:rsid w:val="005F246E"/>
    <w:rsid w:val="005F2718"/>
    <w:rsid w:val="005F2A1B"/>
    <w:rsid w:val="005F32F5"/>
    <w:rsid w:val="005F34B4"/>
    <w:rsid w:val="005F4032"/>
    <w:rsid w:val="005F45D3"/>
    <w:rsid w:val="005F4E9C"/>
    <w:rsid w:val="005F50D3"/>
    <w:rsid w:val="005F535B"/>
    <w:rsid w:val="005F547C"/>
    <w:rsid w:val="005F57DD"/>
    <w:rsid w:val="005F58BA"/>
    <w:rsid w:val="005F5CE8"/>
    <w:rsid w:val="005F5D87"/>
    <w:rsid w:val="005F647C"/>
    <w:rsid w:val="005F7448"/>
    <w:rsid w:val="00600639"/>
    <w:rsid w:val="00600E61"/>
    <w:rsid w:val="00601015"/>
    <w:rsid w:val="00601AF2"/>
    <w:rsid w:val="0060251E"/>
    <w:rsid w:val="00602EF0"/>
    <w:rsid w:val="00603CB7"/>
    <w:rsid w:val="0060520A"/>
    <w:rsid w:val="00605397"/>
    <w:rsid w:val="00606506"/>
    <w:rsid w:val="006066E9"/>
    <w:rsid w:val="006068BA"/>
    <w:rsid w:val="00606B9F"/>
    <w:rsid w:val="00606D4F"/>
    <w:rsid w:val="00606E34"/>
    <w:rsid w:val="00607059"/>
    <w:rsid w:val="00610FF2"/>
    <w:rsid w:val="006116A4"/>
    <w:rsid w:val="006116D2"/>
    <w:rsid w:val="00612805"/>
    <w:rsid w:val="00612D48"/>
    <w:rsid w:val="00612EA6"/>
    <w:rsid w:val="0061300F"/>
    <w:rsid w:val="0061352C"/>
    <w:rsid w:val="00613E75"/>
    <w:rsid w:val="00613EC6"/>
    <w:rsid w:val="006141F7"/>
    <w:rsid w:val="00614F6A"/>
    <w:rsid w:val="006158C5"/>
    <w:rsid w:val="006165DA"/>
    <w:rsid w:val="006166E2"/>
    <w:rsid w:val="006167EA"/>
    <w:rsid w:val="00616964"/>
    <w:rsid w:val="006171F2"/>
    <w:rsid w:val="0061738A"/>
    <w:rsid w:val="0061748F"/>
    <w:rsid w:val="00617C81"/>
    <w:rsid w:val="00620764"/>
    <w:rsid w:val="00620DB1"/>
    <w:rsid w:val="00621F10"/>
    <w:rsid w:val="006237B8"/>
    <w:rsid w:val="00623FAA"/>
    <w:rsid w:val="006242BE"/>
    <w:rsid w:val="00624357"/>
    <w:rsid w:val="006253DD"/>
    <w:rsid w:val="0062692B"/>
    <w:rsid w:val="00626C6E"/>
    <w:rsid w:val="00626E77"/>
    <w:rsid w:val="006304DE"/>
    <w:rsid w:val="00630BEB"/>
    <w:rsid w:val="00630C1C"/>
    <w:rsid w:val="0063103B"/>
    <w:rsid w:val="006310CA"/>
    <w:rsid w:val="006311BA"/>
    <w:rsid w:val="00631591"/>
    <w:rsid w:val="0063169C"/>
    <w:rsid w:val="0063214F"/>
    <w:rsid w:val="0063266F"/>
    <w:rsid w:val="0063289D"/>
    <w:rsid w:val="00633001"/>
    <w:rsid w:val="006334A6"/>
    <w:rsid w:val="0063360C"/>
    <w:rsid w:val="0063422E"/>
    <w:rsid w:val="00634AAC"/>
    <w:rsid w:val="006352C9"/>
    <w:rsid w:val="00635A91"/>
    <w:rsid w:val="00635AFB"/>
    <w:rsid w:val="00637094"/>
    <w:rsid w:val="006371CC"/>
    <w:rsid w:val="00640F8E"/>
    <w:rsid w:val="006412B2"/>
    <w:rsid w:val="006423A0"/>
    <w:rsid w:val="006423B2"/>
    <w:rsid w:val="00642773"/>
    <w:rsid w:val="006427D9"/>
    <w:rsid w:val="006428FF"/>
    <w:rsid w:val="0064333F"/>
    <w:rsid w:val="006435F2"/>
    <w:rsid w:val="00643728"/>
    <w:rsid w:val="0064408A"/>
    <w:rsid w:val="00644709"/>
    <w:rsid w:val="00644DCF"/>
    <w:rsid w:val="00645073"/>
    <w:rsid w:val="0064552A"/>
    <w:rsid w:val="00645618"/>
    <w:rsid w:val="0064561F"/>
    <w:rsid w:val="006458D7"/>
    <w:rsid w:val="00646D9E"/>
    <w:rsid w:val="00647946"/>
    <w:rsid w:val="00647955"/>
    <w:rsid w:val="00647F40"/>
    <w:rsid w:val="0065013F"/>
    <w:rsid w:val="00650534"/>
    <w:rsid w:val="006507D9"/>
    <w:rsid w:val="0065181F"/>
    <w:rsid w:val="00651F3F"/>
    <w:rsid w:val="006523CE"/>
    <w:rsid w:val="006525D2"/>
    <w:rsid w:val="00652AA0"/>
    <w:rsid w:val="00652F76"/>
    <w:rsid w:val="00653047"/>
    <w:rsid w:val="00653570"/>
    <w:rsid w:val="006535C6"/>
    <w:rsid w:val="0065415B"/>
    <w:rsid w:val="006544B7"/>
    <w:rsid w:val="006545BA"/>
    <w:rsid w:val="00655A17"/>
    <w:rsid w:val="0065638E"/>
    <w:rsid w:val="00657308"/>
    <w:rsid w:val="00657B4C"/>
    <w:rsid w:val="00657FCF"/>
    <w:rsid w:val="006600DF"/>
    <w:rsid w:val="0066120B"/>
    <w:rsid w:val="00661374"/>
    <w:rsid w:val="0066185E"/>
    <w:rsid w:val="00661B7F"/>
    <w:rsid w:val="00662467"/>
    <w:rsid w:val="00663CC8"/>
    <w:rsid w:val="00663F2F"/>
    <w:rsid w:val="00664F15"/>
    <w:rsid w:val="00665075"/>
    <w:rsid w:val="00665346"/>
    <w:rsid w:val="0066573B"/>
    <w:rsid w:val="006660B1"/>
    <w:rsid w:val="006662A2"/>
    <w:rsid w:val="00666725"/>
    <w:rsid w:val="0066717C"/>
    <w:rsid w:val="00667208"/>
    <w:rsid w:val="00667259"/>
    <w:rsid w:val="00667B3D"/>
    <w:rsid w:val="00667C45"/>
    <w:rsid w:val="00667F79"/>
    <w:rsid w:val="00667F8A"/>
    <w:rsid w:val="006701D7"/>
    <w:rsid w:val="00670255"/>
    <w:rsid w:val="00670834"/>
    <w:rsid w:val="006709E6"/>
    <w:rsid w:val="006710FA"/>
    <w:rsid w:val="006716E1"/>
    <w:rsid w:val="00671C2C"/>
    <w:rsid w:val="006727F5"/>
    <w:rsid w:val="00672E8E"/>
    <w:rsid w:val="006733CC"/>
    <w:rsid w:val="00674B18"/>
    <w:rsid w:val="006752B5"/>
    <w:rsid w:val="00675CAA"/>
    <w:rsid w:val="00675F32"/>
    <w:rsid w:val="00675F5B"/>
    <w:rsid w:val="00676708"/>
    <w:rsid w:val="006777E1"/>
    <w:rsid w:val="00677CBC"/>
    <w:rsid w:val="00677E2D"/>
    <w:rsid w:val="006802EF"/>
    <w:rsid w:val="00681307"/>
    <w:rsid w:val="00681633"/>
    <w:rsid w:val="0068193C"/>
    <w:rsid w:val="00682110"/>
    <w:rsid w:val="00682313"/>
    <w:rsid w:val="006826F2"/>
    <w:rsid w:val="006833F8"/>
    <w:rsid w:val="00683821"/>
    <w:rsid w:val="00683ACD"/>
    <w:rsid w:val="00683B34"/>
    <w:rsid w:val="0068432B"/>
    <w:rsid w:val="00684440"/>
    <w:rsid w:val="00684FA2"/>
    <w:rsid w:val="00685202"/>
    <w:rsid w:val="00685701"/>
    <w:rsid w:val="0068639E"/>
    <w:rsid w:val="006867E6"/>
    <w:rsid w:val="00687925"/>
    <w:rsid w:val="00687E6C"/>
    <w:rsid w:val="0069000B"/>
    <w:rsid w:val="0069015E"/>
    <w:rsid w:val="00690C73"/>
    <w:rsid w:val="00691F26"/>
    <w:rsid w:val="006921E8"/>
    <w:rsid w:val="00692C3F"/>
    <w:rsid w:val="006935D2"/>
    <w:rsid w:val="0069397E"/>
    <w:rsid w:val="006939BC"/>
    <w:rsid w:val="00694829"/>
    <w:rsid w:val="00694860"/>
    <w:rsid w:val="00694BC8"/>
    <w:rsid w:val="00694DF9"/>
    <w:rsid w:val="00695327"/>
    <w:rsid w:val="00695332"/>
    <w:rsid w:val="00696CB6"/>
    <w:rsid w:val="00696CD2"/>
    <w:rsid w:val="00696CFD"/>
    <w:rsid w:val="006A0237"/>
    <w:rsid w:val="006A0DA6"/>
    <w:rsid w:val="006A0FB1"/>
    <w:rsid w:val="006A2800"/>
    <w:rsid w:val="006A2C4B"/>
    <w:rsid w:val="006A309B"/>
    <w:rsid w:val="006A3580"/>
    <w:rsid w:val="006A387F"/>
    <w:rsid w:val="006A41CF"/>
    <w:rsid w:val="006A4E23"/>
    <w:rsid w:val="006A512F"/>
    <w:rsid w:val="006A5423"/>
    <w:rsid w:val="006A5673"/>
    <w:rsid w:val="006A56EA"/>
    <w:rsid w:val="006A64E6"/>
    <w:rsid w:val="006A6EC7"/>
    <w:rsid w:val="006A7113"/>
    <w:rsid w:val="006A7B59"/>
    <w:rsid w:val="006A7D01"/>
    <w:rsid w:val="006B013F"/>
    <w:rsid w:val="006B0DA9"/>
    <w:rsid w:val="006B0E80"/>
    <w:rsid w:val="006B0F16"/>
    <w:rsid w:val="006B129C"/>
    <w:rsid w:val="006B13C1"/>
    <w:rsid w:val="006B152D"/>
    <w:rsid w:val="006B1F1E"/>
    <w:rsid w:val="006B1FFD"/>
    <w:rsid w:val="006B2593"/>
    <w:rsid w:val="006B2AE1"/>
    <w:rsid w:val="006B2E3C"/>
    <w:rsid w:val="006B301E"/>
    <w:rsid w:val="006B73BE"/>
    <w:rsid w:val="006B7CCF"/>
    <w:rsid w:val="006B7F36"/>
    <w:rsid w:val="006C0193"/>
    <w:rsid w:val="006C0733"/>
    <w:rsid w:val="006C183F"/>
    <w:rsid w:val="006C1886"/>
    <w:rsid w:val="006C18C8"/>
    <w:rsid w:val="006C1E20"/>
    <w:rsid w:val="006C1FE8"/>
    <w:rsid w:val="006C2824"/>
    <w:rsid w:val="006C28B5"/>
    <w:rsid w:val="006C2E3E"/>
    <w:rsid w:val="006C3AFA"/>
    <w:rsid w:val="006C3E19"/>
    <w:rsid w:val="006C4869"/>
    <w:rsid w:val="006C4E5E"/>
    <w:rsid w:val="006C5039"/>
    <w:rsid w:val="006C513E"/>
    <w:rsid w:val="006C5770"/>
    <w:rsid w:val="006C58C1"/>
    <w:rsid w:val="006C6791"/>
    <w:rsid w:val="006C7352"/>
    <w:rsid w:val="006C740D"/>
    <w:rsid w:val="006C7C9F"/>
    <w:rsid w:val="006D0691"/>
    <w:rsid w:val="006D14C7"/>
    <w:rsid w:val="006D25B7"/>
    <w:rsid w:val="006D4386"/>
    <w:rsid w:val="006D46EF"/>
    <w:rsid w:val="006D4974"/>
    <w:rsid w:val="006D4E29"/>
    <w:rsid w:val="006D5E9A"/>
    <w:rsid w:val="006D5EBF"/>
    <w:rsid w:val="006D646F"/>
    <w:rsid w:val="006D6B14"/>
    <w:rsid w:val="006D6E0C"/>
    <w:rsid w:val="006D6E4F"/>
    <w:rsid w:val="006D6E5A"/>
    <w:rsid w:val="006D6FD3"/>
    <w:rsid w:val="006D7330"/>
    <w:rsid w:val="006D78B2"/>
    <w:rsid w:val="006D79AD"/>
    <w:rsid w:val="006D7A20"/>
    <w:rsid w:val="006E0070"/>
    <w:rsid w:val="006E02FD"/>
    <w:rsid w:val="006E04E4"/>
    <w:rsid w:val="006E06FB"/>
    <w:rsid w:val="006E0CD6"/>
    <w:rsid w:val="006E21EE"/>
    <w:rsid w:val="006E329C"/>
    <w:rsid w:val="006E3D5F"/>
    <w:rsid w:val="006E410D"/>
    <w:rsid w:val="006E410E"/>
    <w:rsid w:val="006E4127"/>
    <w:rsid w:val="006E4A7A"/>
    <w:rsid w:val="006E4B58"/>
    <w:rsid w:val="006E4D16"/>
    <w:rsid w:val="006E552D"/>
    <w:rsid w:val="006E5792"/>
    <w:rsid w:val="006E5960"/>
    <w:rsid w:val="006E5A9B"/>
    <w:rsid w:val="006E5BA7"/>
    <w:rsid w:val="006E5D2A"/>
    <w:rsid w:val="006E610B"/>
    <w:rsid w:val="006E62E4"/>
    <w:rsid w:val="006E6D19"/>
    <w:rsid w:val="006E6DD9"/>
    <w:rsid w:val="006E72C7"/>
    <w:rsid w:val="006F0675"/>
    <w:rsid w:val="006F0CC8"/>
    <w:rsid w:val="006F1231"/>
    <w:rsid w:val="006F1298"/>
    <w:rsid w:val="006F1D7A"/>
    <w:rsid w:val="006F22DE"/>
    <w:rsid w:val="006F338B"/>
    <w:rsid w:val="006F4274"/>
    <w:rsid w:val="006F45D9"/>
    <w:rsid w:val="006F4E8D"/>
    <w:rsid w:val="006F5B36"/>
    <w:rsid w:val="006F6149"/>
    <w:rsid w:val="006F6C27"/>
    <w:rsid w:val="006F72D0"/>
    <w:rsid w:val="006F7521"/>
    <w:rsid w:val="006F7822"/>
    <w:rsid w:val="006F79F8"/>
    <w:rsid w:val="006F7EE4"/>
    <w:rsid w:val="006F7F3C"/>
    <w:rsid w:val="00700535"/>
    <w:rsid w:val="00700875"/>
    <w:rsid w:val="0070117E"/>
    <w:rsid w:val="00702CFE"/>
    <w:rsid w:val="00703579"/>
    <w:rsid w:val="007035D2"/>
    <w:rsid w:val="00703902"/>
    <w:rsid w:val="007039DD"/>
    <w:rsid w:val="00704B78"/>
    <w:rsid w:val="00704FF8"/>
    <w:rsid w:val="0070643C"/>
    <w:rsid w:val="0070689B"/>
    <w:rsid w:val="007072D4"/>
    <w:rsid w:val="0070772C"/>
    <w:rsid w:val="00710512"/>
    <w:rsid w:val="00710982"/>
    <w:rsid w:val="00710B6C"/>
    <w:rsid w:val="0071159C"/>
    <w:rsid w:val="00711819"/>
    <w:rsid w:val="007118F3"/>
    <w:rsid w:val="007119F9"/>
    <w:rsid w:val="0071220D"/>
    <w:rsid w:val="00712BB9"/>
    <w:rsid w:val="00712D02"/>
    <w:rsid w:val="00713789"/>
    <w:rsid w:val="00713B63"/>
    <w:rsid w:val="00714932"/>
    <w:rsid w:val="0071527F"/>
    <w:rsid w:val="007163C1"/>
    <w:rsid w:val="00716670"/>
    <w:rsid w:val="00716B5F"/>
    <w:rsid w:val="007175BE"/>
    <w:rsid w:val="00717CB0"/>
    <w:rsid w:val="00717CFB"/>
    <w:rsid w:val="00720575"/>
    <w:rsid w:val="007221F6"/>
    <w:rsid w:val="0072307F"/>
    <w:rsid w:val="00723150"/>
    <w:rsid w:val="00723457"/>
    <w:rsid w:val="00723622"/>
    <w:rsid w:val="00723BCF"/>
    <w:rsid w:val="007241A9"/>
    <w:rsid w:val="00724391"/>
    <w:rsid w:val="00724C86"/>
    <w:rsid w:val="007255F0"/>
    <w:rsid w:val="00725608"/>
    <w:rsid w:val="0072566D"/>
    <w:rsid w:val="00726337"/>
    <w:rsid w:val="007270A1"/>
    <w:rsid w:val="00727259"/>
    <w:rsid w:val="00727465"/>
    <w:rsid w:val="00727C79"/>
    <w:rsid w:val="00727F27"/>
    <w:rsid w:val="00730227"/>
    <w:rsid w:val="0073040F"/>
    <w:rsid w:val="00730A6B"/>
    <w:rsid w:val="007310FB"/>
    <w:rsid w:val="00731770"/>
    <w:rsid w:val="0073242F"/>
    <w:rsid w:val="007324E3"/>
    <w:rsid w:val="00732903"/>
    <w:rsid w:val="00732970"/>
    <w:rsid w:val="00732A3B"/>
    <w:rsid w:val="00733983"/>
    <w:rsid w:val="00733C86"/>
    <w:rsid w:val="00733D63"/>
    <w:rsid w:val="0073435F"/>
    <w:rsid w:val="007344B4"/>
    <w:rsid w:val="00734782"/>
    <w:rsid w:val="00734A98"/>
    <w:rsid w:val="00735406"/>
    <w:rsid w:val="00736235"/>
    <w:rsid w:val="00736642"/>
    <w:rsid w:val="00736FA5"/>
    <w:rsid w:val="0073732C"/>
    <w:rsid w:val="007374E9"/>
    <w:rsid w:val="00737989"/>
    <w:rsid w:val="00740139"/>
    <w:rsid w:val="007405D7"/>
    <w:rsid w:val="0074084D"/>
    <w:rsid w:val="0074150C"/>
    <w:rsid w:val="00741E20"/>
    <w:rsid w:val="00742809"/>
    <w:rsid w:val="0074288D"/>
    <w:rsid w:val="0074514D"/>
    <w:rsid w:val="0074602F"/>
    <w:rsid w:val="00746AE6"/>
    <w:rsid w:val="007477A5"/>
    <w:rsid w:val="00747BF6"/>
    <w:rsid w:val="00747C13"/>
    <w:rsid w:val="00747CE5"/>
    <w:rsid w:val="00747F0A"/>
    <w:rsid w:val="0075118A"/>
    <w:rsid w:val="0075184C"/>
    <w:rsid w:val="007519BD"/>
    <w:rsid w:val="00751A85"/>
    <w:rsid w:val="00751D86"/>
    <w:rsid w:val="00751FEE"/>
    <w:rsid w:val="00752034"/>
    <w:rsid w:val="0075270D"/>
    <w:rsid w:val="0075272D"/>
    <w:rsid w:val="00752D6D"/>
    <w:rsid w:val="0075301A"/>
    <w:rsid w:val="0075359E"/>
    <w:rsid w:val="007542C0"/>
    <w:rsid w:val="0075503B"/>
    <w:rsid w:val="0075528D"/>
    <w:rsid w:val="007552D2"/>
    <w:rsid w:val="00755A7D"/>
    <w:rsid w:val="00755B5B"/>
    <w:rsid w:val="00755B7B"/>
    <w:rsid w:val="007564F0"/>
    <w:rsid w:val="00756DD7"/>
    <w:rsid w:val="007575A4"/>
    <w:rsid w:val="00757702"/>
    <w:rsid w:val="00757B4E"/>
    <w:rsid w:val="00760153"/>
    <w:rsid w:val="00760B45"/>
    <w:rsid w:val="00761114"/>
    <w:rsid w:val="0076140F"/>
    <w:rsid w:val="00761528"/>
    <w:rsid w:val="0076173F"/>
    <w:rsid w:val="00761843"/>
    <w:rsid w:val="00761A2A"/>
    <w:rsid w:val="00761DC9"/>
    <w:rsid w:val="00762412"/>
    <w:rsid w:val="007635B6"/>
    <w:rsid w:val="007635CA"/>
    <w:rsid w:val="0076376E"/>
    <w:rsid w:val="00763CC8"/>
    <w:rsid w:val="007641C0"/>
    <w:rsid w:val="0076456A"/>
    <w:rsid w:val="00764E32"/>
    <w:rsid w:val="00764FF5"/>
    <w:rsid w:val="00765000"/>
    <w:rsid w:val="00765937"/>
    <w:rsid w:val="00765D01"/>
    <w:rsid w:val="007661A3"/>
    <w:rsid w:val="007664F4"/>
    <w:rsid w:val="00767A54"/>
    <w:rsid w:val="00767ACD"/>
    <w:rsid w:val="00767D14"/>
    <w:rsid w:val="00770030"/>
    <w:rsid w:val="0077010F"/>
    <w:rsid w:val="007702D6"/>
    <w:rsid w:val="0077036D"/>
    <w:rsid w:val="00770E0C"/>
    <w:rsid w:val="00770E77"/>
    <w:rsid w:val="00771A3C"/>
    <w:rsid w:val="00771A66"/>
    <w:rsid w:val="00771FAA"/>
    <w:rsid w:val="00772BA7"/>
    <w:rsid w:val="007732E9"/>
    <w:rsid w:val="0077405A"/>
    <w:rsid w:val="007743F0"/>
    <w:rsid w:val="00774488"/>
    <w:rsid w:val="00774A6E"/>
    <w:rsid w:val="0077527B"/>
    <w:rsid w:val="00775429"/>
    <w:rsid w:val="007755BB"/>
    <w:rsid w:val="00775C10"/>
    <w:rsid w:val="00776C90"/>
    <w:rsid w:val="00776DB7"/>
    <w:rsid w:val="007771A1"/>
    <w:rsid w:val="00777845"/>
    <w:rsid w:val="00780254"/>
    <w:rsid w:val="00780B1D"/>
    <w:rsid w:val="0078135C"/>
    <w:rsid w:val="00781663"/>
    <w:rsid w:val="00781CB8"/>
    <w:rsid w:val="00782966"/>
    <w:rsid w:val="00782B0E"/>
    <w:rsid w:val="00782BBE"/>
    <w:rsid w:val="00782D4B"/>
    <w:rsid w:val="00782EB2"/>
    <w:rsid w:val="00783AC0"/>
    <w:rsid w:val="00783BA2"/>
    <w:rsid w:val="00783C14"/>
    <w:rsid w:val="00784202"/>
    <w:rsid w:val="0078438B"/>
    <w:rsid w:val="0078456B"/>
    <w:rsid w:val="007846AD"/>
    <w:rsid w:val="0078480A"/>
    <w:rsid w:val="00784A06"/>
    <w:rsid w:val="007854C4"/>
    <w:rsid w:val="00785794"/>
    <w:rsid w:val="00786522"/>
    <w:rsid w:val="0078681B"/>
    <w:rsid w:val="007868F2"/>
    <w:rsid w:val="00786BC6"/>
    <w:rsid w:val="0078735F"/>
    <w:rsid w:val="00787AEC"/>
    <w:rsid w:val="00787C82"/>
    <w:rsid w:val="00790565"/>
    <w:rsid w:val="00790C4C"/>
    <w:rsid w:val="00792DBA"/>
    <w:rsid w:val="00792FE8"/>
    <w:rsid w:val="0079320B"/>
    <w:rsid w:val="007932AE"/>
    <w:rsid w:val="00793E79"/>
    <w:rsid w:val="00794692"/>
    <w:rsid w:val="007952B3"/>
    <w:rsid w:val="00796692"/>
    <w:rsid w:val="00796731"/>
    <w:rsid w:val="00796896"/>
    <w:rsid w:val="00796CFC"/>
    <w:rsid w:val="007970B5"/>
    <w:rsid w:val="0079752B"/>
    <w:rsid w:val="0079798B"/>
    <w:rsid w:val="00797DBC"/>
    <w:rsid w:val="00797E75"/>
    <w:rsid w:val="007A0371"/>
    <w:rsid w:val="007A0542"/>
    <w:rsid w:val="007A067E"/>
    <w:rsid w:val="007A13AE"/>
    <w:rsid w:val="007A1502"/>
    <w:rsid w:val="007A1509"/>
    <w:rsid w:val="007A1849"/>
    <w:rsid w:val="007A1E3D"/>
    <w:rsid w:val="007A1E45"/>
    <w:rsid w:val="007A1F63"/>
    <w:rsid w:val="007A22A0"/>
    <w:rsid w:val="007A3088"/>
    <w:rsid w:val="007A3C32"/>
    <w:rsid w:val="007A3D73"/>
    <w:rsid w:val="007A52CD"/>
    <w:rsid w:val="007A5525"/>
    <w:rsid w:val="007A5C7E"/>
    <w:rsid w:val="007A5FCD"/>
    <w:rsid w:val="007A6766"/>
    <w:rsid w:val="007A6F95"/>
    <w:rsid w:val="007A74E1"/>
    <w:rsid w:val="007A75EA"/>
    <w:rsid w:val="007B0690"/>
    <w:rsid w:val="007B1729"/>
    <w:rsid w:val="007B19F0"/>
    <w:rsid w:val="007B2988"/>
    <w:rsid w:val="007B4383"/>
    <w:rsid w:val="007B4919"/>
    <w:rsid w:val="007B49E5"/>
    <w:rsid w:val="007B5688"/>
    <w:rsid w:val="007B5B90"/>
    <w:rsid w:val="007B6A84"/>
    <w:rsid w:val="007B6CEB"/>
    <w:rsid w:val="007B6D20"/>
    <w:rsid w:val="007B71FE"/>
    <w:rsid w:val="007B7B3B"/>
    <w:rsid w:val="007B7C97"/>
    <w:rsid w:val="007B7DFC"/>
    <w:rsid w:val="007C071D"/>
    <w:rsid w:val="007C0985"/>
    <w:rsid w:val="007C0D25"/>
    <w:rsid w:val="007C0EBA"/>
    <w:rsid w:val="007C10BD"/>
    <w:rsid w:val="007C163B"/>
    <w:rsid w:val="007C189B"/>
    <w:rsid w:val="007C27E0"/>
    <w:rsid w:val="007C3052"/>
    <w:rsid w:val="007C3190"/>
    <w:rsid w:val="007C3318"/>
    <w:rsid w:val="007C3A47"/>
    <w:rsid w:val="007C45CD"/>
    <w:rsid w:val="007C4CAC"/>
    <w:rsid w:val="007C5A83"/>
    <w:rsid w:val="007C62C6"/>
    <w:rsid w:val="007C667F"/>
    <w:rsid w:val="007C6CE6"/>
    <w:rsid w:val="007C741B"/>
    <w:rsid w:val="007C79A8"/>
    <w:rsid w:val="007C7B1F"/>
    <w:rsid w:val="007D0215"/>
    <w:rsid w:val="007D044C"/>
    <w:rsid w:val="007D15AE"/>
    <w:rsid w:val="007D2235"/>
    <w:rsid w:val="007D28B6"/>
    <w:rsid w:val="007D28C6"/>
    <w:rsid w:val="007D2C3E"/>
    <w:rsid w:val="007D3986"/>
    <w:rsid w:val="007D4102"/>
    <w:rsid w:val="007D4F77"/>
    <w:rsid w:val="007D5038"/>
    <w:rsid w:val="007D565D"/>
    <w:rsid w:val="007D614C"/>
    <w:rsid w:val="007D6204"/>
    <w:rsid w:val="007D657E"/>
    <w:rsid w:val="007D6EBB"/>
    <w:rsid w:val="007D75F9"/>
    <w:rsid w:val="007D7B56"/>
    <w:rsid w:val="007D7B94"/>
    <w:rsid w:val="007E0B76"/>
    <w:rsid w:val="007E11DD"/>
    <w:rsid w:val="007E1241"/>
    <w:rsid w:val="007E12A2"/>
    <w:rsid w:val="007E16FC"/>
    <w:rsid w:val="007E25CE"/>
    <w:rsid w:val="007E26FE"/>
    <w:rsid w:val="007E3410"/>
    <w:rsid w:val="007E3F71"/>
    <w:rsid w:val="007E416D"/>
    <w:rsid w:val="007E42A1"/>
    <w:rsid w:val="007E451F"/>
    <w:rsid w:val="007E47DC"/>
    <w:rsid w:val="007E4DAA"/>
    <w:rsid w:val="007E4F14"/>
    <w:rsid w:val="007E4F28"/>
    <w:rsid w:val="007E5093"/>
    <w:rsid w:val="007E528D"/>
    <w:rsid w:val="007E530D"/>
    <w:rsid w:val="007E5332"/>
    <w:rsid w:val="007E5CF1"/>
    <w:rsid w:val="007E5F19"/>
    <w:rsid w:val="007E6155"/>
    <w:rsid w:val="007E62C4"/>
    <w:rsid w:val="007E6315"/>
    <w:rsid w:val="007E64E4"/>
    <w:rsid w:val="007E6B0C"/>
    <w:rsid w:val="007E747A"/>
    <w:rsid w:val="007E7F8D"/>
    <w:rsid w:val="007F0090"/>
    <w:rsid w:val="007F0655"/>
    <w:rsid w:val="007F081C"/>
    <w:rsid w:val="007F0AD0"/>
    <w:rsid w:val="007F0C32"/>
    <w:rsid w:val="007F136C"/>
    <w:rsid w:val="007F1683"/>
    <w:rsid w:val="007F1BBD"/>
    <w:rsid w:val="007F1E50"/>
    <w:rsid w:val="007F2024"/>
    <w:rsid w:val="007F273D"/>
    <w:rsid w:val="007F3730"/>
    <w:rsid w:val="007F39C4"/>
    <w:rsid w:val="007F4431"/>
    <w:rsid w:val="007F494A"/>
    <w:rsid w:val="007F514D"/>
    <w:rsid w:val="007F5B75"/>
    <w:rsid w:val="007F5F0F"/>
    <w:rsid w:val="007F7C55"/>
    <w:rsid w:val="0080092C"/>
    <w:rsid w:val="00800A93"/>
    <w:rsid w:val="00800DD8"/>
    <w:rsid w:val="00801356"/>
    <w:rsid w:val="0080205B"/>
    <w:rsid w:val="00803BF2"/>
    <w:rsid w:val="00803EA7"/>
    <w:rsid w:val="0080474A"/>
    <w:rsid w:val="00805523"/>
    <w:rsid w:val="00805666"/>
    <w:rsid w:val="00805E55"/>
    <w:rsid w:val="00806489"/>
    <w:rsid w:val="00806809"/>
    <w:rsid w:val="008069D7"/>
    <w:rsid w:val="00807788"/>
    <w:rsid w:val="00810095"/>
    <w:rsid w:val="008100B4"/>
    <w:rsid w:val="008109E6"/>
    <w:rsid w:val="00811472"/>
    <w:rsid w:val="00811B50"/>
    <w:rsid w:val="00811B76"/>
    <w:rsid w:val="00811D9B"/>
    <w:rsid w:val="008123DB"/>
    <w:rsid w:val="008124FC"/>
    <w:rsid w:val="00812742"/>
    <w:rsid w:val="00812C08"/>
    <w:rsid w:val="00812FFF"/>
    <w:rsid w:val="0081369F"/>
    <w:rsid w:val="00813987"/>
    <w:rsid w:val="0081565B"/>
    <w:rsid w:val="00815A5D"/>
    <w:rsid w:val="00815E01"/>
    <w:rsid w:val="00816155"/>
    <w:rsid w:val="008162D2"/>
    <w:rsid w:val="0081696E"/>
    <w:rsid w:val="008201AF"/>
    <w:rsid w:val="00820EC4"/>
    <w:rsid w:val="00820EF1"/>
    <w:rsid w:val="00821664"/>
    <w:rsid w:val="00821A4C"/>
    <w:rsid w:val="00821C7C"/>
    <w:rsid w:val="00822373"/>
    <w:rsid w:val="008230A4"/>
    <w:rsid w:val="008234C8"/>
    <w:rsid w:val="0082355B"/>
    <w:rsid w:val="00823882"/>
    <w:rsid w:val="00823DFE"/>
    <w:rsid w:val="00823E02"/>
    <w:rsid w:val="00823E64"/>
    <w:rsid w:val="00823EC5"/>
    <w:rsid w:val="008244CF"/>
    <w:rsid w:val="00825163"/>
    <w:rsid w:val="008262C7"/>
    <w:rsid w:val="00826D73"/>
    <w:rsid w:val="00826E9D"/>
    <w:rsid w:val="00826EBC"/>
    <w:rsid w:val="00827B61"/>
    <w:rsid w:val="00827EDA"/>
    <w:rsid w:val="0083116F"/>
    <w:rsid w:val="008328FF"/>
    <w:rsid w:val="008329B9"/>
    <w:rsid w:val="0083334F"/>
    <w:rsid w:val="00833FB6"/>
    <w:rsid w:val="008348E9"/>
    <w:rsid w:val="00834C47"/>
    <w:rsid w:val="00834D12"/>
    <w:rsid w:val="00835214"/>
    <w:rsid w:val="008356D9"/>
    <w:rsid w:val="0083590B"/>
    <w:rsid w:val="0083610C"/>
    <w:rsid w:val="00836363"/>
    <w:rsid w:val="0083658A"/>
    <w:rsid w:val="00837265"/>
    <w:rsid w:val="00837513"/>
    <w:rsid w:val="0083764B"/>
    <w:rsid w:val="00837C47"/>
    <w:rsid w:val="00837C57"/>
    <w:rsid w:val="00837CB5"/>
    <w:rsid w:val="0084065B"/>
    <w:rsid w:val="00840A35"/>
    <w:rsid w:val="008415FA"/>
    <w:rsid w:val="00841A44"/>
    <w:rsid w:val="008422DF"/>
    <w:rsid w:val="008430D1"/>
    <w:rsid w:val="0084471A"/>
    <w:rsid w:val="00845799"/>
    <w:rsid w:val="008459C2"/>
    <w:rsid w:val="00845C5F"/>
    <w:rsid w:val="00845C79"/>
    <w:rsid w:val="00845E44"/>
    <w:rsid w:val="00845F45"/>
    <w:rsid w:val="00846407"/>
    <w:rsid w:val="00846BF5"/>
    <w:rsid w:val="00847234"/>
    <w:rsid w:val="00847C1B"/>
    <w:rsid w:val="00847F31"/>
    <w:rsid w:val="008504F1"/>
    <w:rsid w:val="00850A1C"/>
    <w:rsid w:val="00850F7B"/>
    <w:rsid w:val="00850F8C"/>
    <w:rsid w:val="008510C9"/>
    <w:rsid w:val="0085127C"/>
    <w:rsid w:val="008514E3"/>
    <w:rsid w:val="00851609"/>
    <w:rsid w:val="00851B63"/>
    <w:rsid w:val="00851C51"/>
    <w:rsid w:val="00851F0D"/>
    <w:rsid w:val="008523F6"/>
    <w:rsid w:val="00852BD9"/>
    <w:rsid w:val="00852CBD"/>
    <w:rsid w:val="00852D60"/>
    <w:rsid w:val="00853537"/>
    <w:rsid w:val="00853AE5"/>
    <w:rsid w:val="008540B1"/>
    <w:rsid w:val="00854AE5"/>
    <w:rsid w:val="00855989"/>
    <w:rsid w:val="00855E1C"/>
    <w:rsid w:val="0085674B"/>
    <w:rsid w:val="008567E9"/>
    <w:rsid w:val="008577AE"/>
    <w:rsid w:val="008603DD"/>
    <w:rsid w:val="008608DC"/>
    <w:rsid w:val="008612F1"/>
    <w:rsid w:val="008615F8"/>
    <w:rsid w:val="00861919"/>
    <w:rsid w:val="008619F2"/>
    <w:rsid w:val="00861B0F"/>
    <w:rsid w:val="00861B33"/>
    <w:rsid w:val="008621D9"/>
    <w:rsid w:val="0086264C"/>
    <w:rsid w:val="00863BAB"/>
    <w:rsid w:val="00863E5A"/>
    <w:rsid w:val="00864922"/>
    <w:rsid w:val="00866771"/>
    <w:rsid w:val="00866BD1"/>
    <w:rsid w:val="008675AF"/>
    <w:rsid w:val="00870410"/>
    <w:rsid w:val="0087082C"/>
    <w:rsid w:val="00871CCE"/>
    <w:rsid w:val="00873655"/>
    <w:rsid w:val="00873D64"/>
    <w:rsid w:val="008744C8"/>
    <w:rsid w:val="00874540"/>
    <w:rsid w:val="00874D52"/>
    <w:rsid w:val="00874EF4"/>
    <w:rsid w:val="00874F8F"/>
    <w:rsid w:val="00875A09"/>
    <w:rsid w:val="00875AA4"/>
    <w:rsid w:val="008762AA"/>
    <w:rsid w:val="00876B24"/>
    <w:rsid w:val="00876C7C"/>
    <w:rsid w:val="00876FA7"/>
    <w:rsid w:val="00881722"/>
    <w:rsid w:val="00881849"/>
    <w:rsid w:val="0088187F"/>
    <w:rsid w:val="00881A0D"/>
    <w:rsid w:val="00881E39"/>
    <w:rsid w:val="0088206E"/>
    <w:rsid w:val="00882329"/>
    <w:rsid w:val="008825C5"/>
    <w:rsid w:val="00883063"/>
    <w:rsid w:val="0088319D"/>
    <w:rsid w:val="008831A0"/>
    <w:rsid w:val="00883642"/>
    <w:rsid w:val="008845A9"/>
    <w:rsid w:val="0088526D"/>
    <w:rsid w:val="008857F0"/>
    <w:rsid w:val="00885A8D"/>
    <w:rsid w:val="008860E5"/>
    <w:rsid w:val="008863C5"/>
    <w:rsid w:val="008864B3"/>
    <w:rsid w:val="0088671F"/>
    <w:rsid w:val="00886D63"/>
    <w:rsid w:val="008876C2"/>
    <w:rsid w:val="00890104"/>
    <w:rsid w:val="00890365"/>
    <w:rsid w:val="00890541"/>
    <w:rsid w:val="008906A7"/>
    <w:rsid w:val="0089189A"/>
    <w:rsid w:val="008919E5"/>
    <w:rsid w:val="00891A31"/>
    <w:rsid w:val="008922FF"/>
    <w:rsid w:val="00892ABE"/>
    <w:rsid w:val="00892E2E"/>
    <w:rsid w:val="00892FA0"/>
    <w:rsid w:val="00894711"/>
    <w:rsid w:val="00895499"/>
    <w:rsid w:val="008964D5"/>
    <w:rsid w:val="008970AB"/>
    <w:rsid w:val="00897307"/>
    <w:rsid w:val="008977AD"/>
    <w:rsid w:val="00897839"/>
    <w:rsid w:val="008A02B6"/>
    <w:rsid w:val="008A0573"/>
    <w:rsid w:val="008A090F"/>
    <w:rsid w:val="008A0AE0"/>
    <w:rsid w:val="008A0C1A"/>
    <w:rsid w:val="008A1D93"/>
    <w:rsid w:val="008A1E27"/>
    <w:rsid w:val="008A2903"/>
    <w:rsid w:val="008A2A30"/>
    <w:rsid w:val="008A2A72"/>
    <w:rsid w:val="008A2CE9"/>
    <w:rsid w:val="008A3722"/>
    <w:rsid w:val="008A4883"/>
    <w:rsid w:val="008A4DAA"/>
    <w:rsid w:val="008A503B"/>
    <w:rsid w:val="008A5CBB"/>
    <w:rsid w:val="008A5E33"/>
    <w:rsid w:val="008A6A7D"/>
    <w:rsid w:val="008A6F44"/>
    <w:rsid w:val="008A7086"/>
    <w:rsid w:val="008A7641"/>
    <w:rsid w:val="008A7822"/>
    <w:rsid w:val="008B079D"/>
    <w:rsid w:val="008B1F1F"/>
    <w:rsid w:val="008B2779"/>
    <w:rsid w:val="008B32C7"/>
    <w:rsid w:val="008B446A"/>
    <w:rsid w:val="008B45BE"/>
    <w:rsid w:val="008B51D7"/>
    <w:rsid w:val="008B5897"/>
    <w:rsid w:val="008B6573"/>
    <w:rsid w:val="008B6954"/>
    <w:rsid w:val="008B6F08"/>
    <w:rsid w:val="008B70B8"/>
    <w:rsid w:val="008B747F"/>
    <w:rsid w:val="008B753A"/>
    <w:rsid w:val="008B7865"/>
    <w:rsid w:val="008B7F97"/>
    <w:rsid w:val="008C08B5"/>
    <w:rsid w:val="008C0986"/>
    <w:rsid w:val="008C0B32"/>
    <w:rsid w:val="008C0D8E"/>
    <w:rsid w:val="008C0E58"/>
    <w:rsid w:val="008C0F26"/>
    <w:rsid w:val="008C1995"/>
    <w:rsid w:val="008C20BC"/>
    <w:rsid w:val="008C22AE"/>
    <w:rsid w:val="008C277F"/>
    <w:rsid w:val="008C28BF"/>
    <w:rsid w:val="008C3583"/>
    <w:rsid w:val="008C3829"/>
    <w:rsid w:val="008C3964"/>
    <w:rsid w:val="008C3F84"/>
    <w:rsid w:val="008C4C06"/>
    <w:rsid w:val="008C5091"/>
    <w:rsid w:val="008C55BB"/>
    <w:rsid w:val="008C5D41"/>
    <w:rsid w:val="008C5F18"/>
    <w:rsid w:val="008C5FFD"/>
    <w:rsid w:val="008C662A"/>
    <w:rsid w:val="008C67C0"/>
    <w:rsid w:val="008C67F0"/>
    <w:rsid w:val="008C6AEA"/>
    <w:rsid w:val="008C6CC4"/>
    <w:rsid w:val="008C6EEC"/>
    <w:rsid w:val="008C752E"/>
    <w:rsid w:val="008C7705"/>
    <w:rsid w:val="008C7CA4"/>
    <w:rsid w:val="008D06EA"/>
    <w:rsid w:val="008D09F9"/>
    <w:rsid w:val="008D1B93"/>
    <w:rsid w:val="008D23D2"/>
    <w:rsid w:val="008D2D01"/>
    <w:rsid w:val="008D2EC3"/>
    <w:rsid w:val="008D2F24"/>
    <w:rsid w:val="008D64C9"/>
    <w:rsid w:val="008D6E21"/>
    <w:rsid w:val="008D7554"/>
    <w:rsid w:val="008D75EB"/>
    <w:rsid w:val="008D78F4"/>
    <w:rsid w:val="008D795F"/>
    <w:rsid w:val="008D7B42"/>
    <w:rsid w:val="008D7CAA"/>
    <w:rsid w:val="008D7F89"/>
    <w:rsid w:val="008E0187"/>
    <w:rsid w:val="008E0A74"/>
    <w:rsid w:val="008E0B74"/>
    <w:rsid w:val="008E1161"/>
    <w:rsid w:val="008E12C0"/>
    <w:rsid w:val="008E12C7"/>
    <w:rsid w:val="008E17EB"/>
    <w:rsid w:val="008E189A"/>
    <w:rsid w:val="008E1BC2"/>
    <w:rsid w:val="008E1CD7"/>
    <w:rsid w:val="008E26E2"/>
    <w:rsid w:val="008E2953"/>
    <w:rsid w:val="008E2DFF"/>
    <w:rsid w:val="008E37E2"/>
    <w:rsid w:val="008E3C96"/>
    <w:rsid w:val="008E511B"/>
    <w:rsid w:val="008E5F0A"/>
    <w:rsid w:val="008E6662"/>
    <w:rsid w:val="008E6676"/>
    <w:rsid w:val="008E7473"/>
    <w:rsid w:val="008E7BE3"/>
    <w:rsid w:val="008F01E7"/>
    <w:rsid w:val="008F0722"/>
    <w:rsid w:val="008F0AFB"/>
    <w:rsid w:val="008F0BE0"/>
    <w:rsid w:val="008F0EE3"/>
    <w:rsid w:val="008F0F5C"/>
    <w:rsid w:val="008F1C86"/>
    <w:rsid w:val="008F2213"/>
    <w:rsid w:val="008F2ADD"/>
    <w:rsid w:val="008F2B3F"/>
    <w:rsid w:val="008F3142"/>
    <w:rsid w:val="008F3374"/>
    <w:rsid w:val="008F36B8"/>
    <w:rsid w:val="008F37BF"/>
    <w:rsid w:val="008F4BCA"/>
    <w:rsid w:val="008F4EF9"/>
    <w:rsid w:val="008F7736"/>
    <w:rsid w:val="008F77D1"/>
    <w:rsid w:val="008F7838"/>
    <w:rsid w:val="008F7DB7"/>
    <w:rsid w:val="0090052D"/>
    <w:rsid w:val="0090099D"/>
    <w:rsid w:val="00901589"/>
    <w:rsid w:val="00901EF5"/>
    <w:rsid w:val="009026CD"/>
    <w:rsid w:val="00903900"/>
    <w:rsid w:val="00903C1F"/>
    <w:rsid w:val="00904016"/>
    <w:rsid w:val="009050A2"/>
    <w:rsid w:val="009055DB"/>
    <w:rsid w:val="009056FE"/>
    <w:rsid w:val="00905888"/>
    <w:rsid w:val="009061A3"/>
    <w:rsid w:val="009065D8"/>
    <w:rsid w:val="00906AC8"/>
    <w:rsid w:val="00906C67"/>
    <w:rsid w:val="0090728E"/>
    <w:rsid w:val="009077A0"/>
    <w:rsid w:val="00907EC6"/>
    <w:rsid w:val="00910313"/>
    <w:rsid w:val="009104FF"/>
    <w:rsid w:val="00910625"/>
    <w:rsid w:val="00911C18"/>
    <w:rsid w:val="00911E75"/>
    <w:rsid w:val="00912B27"/>
    <w:rsid w:val="00912D6E"/>
    <w:rsid w:val="00913722"/>
    <w:rsid w:val="00914213"/>
    <w:rsid w:val="00914252"/>
    <w:rsid w:val="00914DF7"/>
    <w:rsid w:val="00915466"/>
    <w:rsid w:val="00915F80"/>
    <w:rsid w:val="00916812"/>
    <w:rsid w:val="00916825"/>
    <w:rsid w:val="00917387"/>
    <w:rsid w:val="00917AE5"/>
    <w:rsid w:val="00917B55"/>
    <w:rsid w:val="00920909"/>
    <w:rsid w:val="00920D89"/>
    <w:rsid w:val="0092170B"/>
    <w:rsid w:val="00921DE1"/>
    <w:rsid w:val="00921DE5"/>
    <w:rsid w:val="009223DB"/>
    <w:rsid w:val="00922661"/>
    <w:rsid w:val="00922D2F"/>
    <w:rsid w:val="00922D83"/>
    <w:rsid w:val="009239C2"/>
    <w:rsid w:val="00923D1C"/>
    <w:rsid w:val="00923DF8"/>
    <w:rsid w:val="0092416C"/>
    <w:rsid w:val="00924BC5"/>
    <w:rsid w:val="0092526D"/>
    <w:rsid w:val="00925404"/>
    <w:rsid w:val="00925423"/>
    <w:rsid w:val="00925883"/>
    <w:rsid w:val="009265CC"/>
    <w:rsid w:val="009267FA"/>
    <w:rsid w:val="00926C1B"/>
    <w:rsid w:val="00926F6D"/>
    <w:rsid w:val="00926FD0"/>
    <w:rsid w:val="00926FFB"/>
    <w:rsid w:val="00927637"/>
    <w:rsid w:val="00927C8B"/>
    <w:rsid w:val="00931750"/>
    <w:rsid w:val="00931EA0"/>
    <w:rsid w:val="00932CF5"/>
    <w:rsid w:val="00932D0F"/>
    <w:rsid w:val="00933401"/>
    <w:rsid w:val="0093361D"/>
    <w:rsid w:val="00933EBC"/>
    <w:rsid w:val="0093498D"/>
    <w:rsid w:val="00935093"/>
    <w:rsid w:val="009356F2"/>
    <w:rsid w:val="00935879"/>
    <w:rsid w:val="00935E13"/>
    <w:rsid w:val="009362AE"/>
    <w:rsid w:val="00936320"/>
    <w:rsid w:val="00936B25"/>
    <w:rsid w:val="00937685"/>
    <w:rsid w:val="0093798F"/>
    <w:rsid w:val="00940C55"/>
    <w:rsid w:val="0094118F"/>
    <w:rsid w:val="00941580"/>
    <w:rsid w:val="00941925"/>
    <w:rsid w:val="00941D1F"/>
    <w:rsid w:val="00941FCF"/>
    <w:rsid w:val="009427C5"/>
    <w:rsid w:val="009427E0"/>
    <w:rsid w:val="00942B7D"/>
    <w:rsid w:val="00942BE3"/>
    <w:rsid w:val="00943085"/>
    <w:rsid w:val="00943324"/>
    <w:rsid w:val="00944A07"/>
    <w:rsid w:val="00944B3A"/>
    <w:rsid w:val="00944CB1"/>
    <w:rsid w:val="0094509F"/>
    <w:rsid w:val="009451D9"/>
    <w:rsid w:val="00945363"/>
    <w:rsid w:val="00946981"/>
    <w:rsid w:val="00947586"/>
    <w:rsid w:val="009475F7"/>
    <w:rsid w:val="00947DF3"/>
    <w:rsid w:val="00947E4C"/>
    <w:rsid w:val="00950D2D"/>
    <w:rsid w:val="009511F3"/>
    <w:rsid w:val="0095140E"/>
    <w:rsid w:val="00951967"/>
    <w:rsid w:val="00951DCC"/>
    <w:rsid w:val="00953D8E"/>
    <w:rsid w:val="009544B6"/>
    <w:rsid w:val="00954B9C"/>
    <w:rsid w:val="00955715"/>
    <w:rsid w:val="00955A33"/>
    <w:rsid w:val="00955CF3"/>
    <w:rsid w:val="00956026"/>
    <w:rsid w:val="0095606C"/>
    <w:rsid w:val="0095611E"/>
    <w:rsid w:val="009564D3"/>
    <w:rsid w:val="00956BF2"/>
    <w:rsid w:val="00956D2F"/>
    <w:rsid w:val="00957D8E"/>
    <w:rsid w:val="00957F82"/>
    <w:rsid w:val="009601A6"/>
    <w:rsid w:val="009601EC"/>
    <w:rsid w:val="009603B9"/>
    <w:rsid w:val="009605BF"/>
    <w:rsid w:val="00960EE6"/>
    <w:rsid w:val="0096108F"/>
    <w:rsid w:val="009611C1"/>
    <w:rsid w:val="00961D80"/>
    <w:rsid w:val="00961ED4"/>
    <w:rsid w:val="00962B4E"/>
    <w:rsid w:val="009630F8"/>
    <w:rsid w:val="00963248"/>
    <w:rsid w:val="00963A53"/>
    <w:rsid w:val="009642EA"/>
    <w:rsid w:val="00964F3A"/>
    <w:rsid w:val="00965152"/>
    <w:rsid w:val="009654AB"/>
    <w:rsid w:val="00965797"/>
    <w:rsid w:val="00965B69"/>
    <w:rsid w:val="0096730A"/>
    <w:rsid w:val="00967636"/>
    <w:rsid w:val="00967688"/>
    <w:rsid w:val="00970341"/>
    <w:rsid w:val="0097047B"/>
    <w:rsid w:val="00971726"/>
    <w:rsid w:val="00971C72"/>
    <w:rsid w:val="00971FDB"/>
    <w:rsid w:val="0097206D"/>
    <w:rsid w:val="0097210D"/>
    <w:rsid w:val="00972315"/>
    <w:rsid w:val="00972354"/>
    <w:rsid w:val="00972371"/>
    <w:rsid w:val="00972519"/>
    <w:rsid w:val="00972578"/>
    <w:rsid w:val="009742B1"/>
    <w:rsid w:val="00974CCB"/>
    <w:rsid w:val="009759F7"/>
    <w:rsid w:val="00975A8F"/>
    <w:rsid w:val="00976134"/>
    <w:rsid w:val="00976254"/>
    <w:rsid w:val="00976262"/>
    <w:rsid w:val="00976883"/>
    <w:rsid w:val="00977486"/>
    <w:rsid w:val="00977782"/>
    <w:rsid w:val="00977920"/>
    <w:rsid w:val="00977CE1"/>
    <w:rsid w:val="00980302"/>
    <w:rsid w:val="009805CA"/>
    <w:rsid w:val="00980765"/>
    <w:rsid w:val="0098108D"/>
    <w:rsid w:val="009812BE"/>
    <w:rsid w:val="009813C3"/>
    <w:rsid w:val="00982FA7"/>
    <w:rsid w:val="009833B3"/>
    <w:rsid w:val="00983ED8"/>
    <w:rsid w:val="00983EDE"/>
    <w:rsid w:val="00984337"/>
    <w:rsid w:val="00984923"/>
    <w:rsid w:val="00984C5C"/>
    <w:rsid w:val="009852D1"/>
    <w:rsid w:val="00985643"/>
    <w:rsid w:val="009863F6"/>
    <w:rsid w:val="009873C1"/>
    <w:rsid w:val="009873F5"/>
    <w:rsid w:val="00987AF5"/>
    <w:rsid w:val="00987DAB"/>
    <w:rsid w:val="00990F5B"/>
    <w:rsid w:val="00991416"/>
    <w:rsid w:val="0099245F"/>
    <w:rsid w:val="009924CC"/>
    <w:rsid w:val="00993D45"/>
    <w:rsid w:val="00993D62"/>
    <w:rsid w:val="00994009"/>
    <w:rsid w:val="00994172"/>
    <w:rsid w:val="0099508A"/>
    <w:rsid w:val="00996BEE"/>
    <w:rsid w:val="00997140"/>
    <w:rsid w:val="009972EC"/>
    <w:rsid w:val="0099764D"/>
    <w:rsid w:val="0099792E"/>
    <w:rsid w:val="00997AF3"/>
    <w:rsid w:val="009A00F7"/>
    <w:rsid w:val="009A0356"/>
    <w:rsid w:val="009A088C"/>
    <w:rsid w:val="009A176D"/>
    <w:rsid w:val="009A1943"/>
    <w:rsid w:val="009A1EBA"/>
    <w:rsid w:val="009A1F4D"/>
    <w:rsid w:val="009A205F"/>
    <w:rsid w:val="009A2F54"/>
    <w:rsid w:val="009A30ED"/>
    <w:rsid w:val="009A3825"/>
    <w:rsid w:val="009A3E53"/>
    <w:rsid w:val="009A426B"/>
    <w:rsid w:val="009A4E32"/>
    <w:rsid w:val="009A5CA5"/>
    <w:rsid w:val="009A6142"/>
    <w:rsid w:val="009A642B"/>
    <w:rsid w:val="009A71F2"/>
    <w:rsid w:val="009A7540"/>
    <w:rsid w:val="009A7866"/>
    <w:rsid w:val="009B0AC5"/>
    <w:rsid w:val="009B0D58"/>
    <w:rsid w:val="009B1393"/>
    <w:rsid w:val="009B1508"/>
    <w:rsid w:val="009B1B31"/>
    <w:rsid w:val="009B2BD0"/>
    <w:rsid w:val="009B3129"/>
    <w:rsid w:val="009B323E"/>
    <w:rsid w:val="009B382E"/>
    <w:rsid w:val="009B459B"/>
    <w:rsid w:val="009B46B0"/>
    <w:rsid w:val="009B4B70"/>
    <w:rsid w:val="009B544E"/>
    <w:rsid w:val="009B5F71"/>
    <w:rsid w:val="009B6321"/>
    <w:rsid w:val="009B72C9"/>
    <w:rsid w:val="009B7C91"/>
    <w:rsid w:val="009C0C0F"/>
    <w:rsid w:val="009C19A1"/>
    <w:rsid w:val="009C2D51"/>
    <w:rsid w:val="009C2E51"/>
    <w:rsid w:val="009C3C37"/>
    <w:rsid w:val="009C3CC5"/>
    <w:rsid w:val="009C4BA5"/>
    <w:rsid w:val="009C570C"/>
    <w:rsid w:val="009C62E5"/>
    <w:rsid w:val="009C6B1C"/>
    <w:rsid w:val="009C7071"/>
    <w:rsid w:val="009C7289"/>
    <w:rsid w:val="009C7639"/>
    <w:rsid w:val="009C7A7E"/>
    <w:rsid w:val="009C7EFE"/>
    <w:rsid w:val="009D00F7"/>
    <w:rsid w:val="009D02C6"/>
    <w:rsid w:val="009D0316"/>
    <w:rsid w:val="009D25F2"/>
    <w:rsid w:val="009D2606"/>
    <w:rsid w:val="009D280F"/>
    <w:rsid w:val="009D2CE4"/>
    <w:rsid w:val="009D3197"/>
    <w:rsid w:val="009D332E"/>
    <w:rsid w:val="009D3B3E"/>
    <w:rsid w:val="009D3E99"/>
    <w:rsid w:val="009D4DBA"/>
    <w:rsid w:val="009D4E43"/>
    <w:rsid w:val="009D5099"/>
    <w:rsid w:val="009D6068"/>
    <w:rsid w:val="009D6092"/>
    <w:rsid w:val="009D694B"/>
    <w:rsid w:val="009D764B"/>
    <w:rsid w:val="009D7BAF"/>
    <w:rsid w:val="009D7F02"/>
    <w:rsid w:val="009E09C1"/>
    <w:rsid w:val="009E1531"/>
    <w:rsid w:val="009E15A4"/>
    <w:rsid w:val="009E1A22"/>
    <w:rsid w:val="009E2064"/>
    <w:rsid w:val="009E2483"/>
    <w:rsid w:val="009E26C5"/>
    <w:rsid w:val="009E302F"/>
    <w:rsid w:val="009E3266"/>
    <w:rsid w:val="009E356C"/>
    <w:rsid w:val="009E42C6"/>
    <w:rsid w:val="009E43BE"/>
    <w:rsid w:val="009E4907"/>
    <w:rsid w:val="009E4C18"/>
    <w:rsid w:val="009E532C"/>
    <w:rsid w:val="009E5384"/>
    <w:rsid w:val="009E599B"/>
    <w:rsid w:val="009E5B87"/>
    <w:rsid w:val="009E62CC"/>
    <w:rsid w:val="009E6A2D"/>
    <w:rsid w:val="009E74F4"/>
    <w:rsid w:val="009E79E6"/>
    <w:rsid w:val="009F0A42"/>
    <w:rsid w:val="009F1F1D"/>
    <w:rsid w:val="009F232B"/>
    <w:rsid w:val="009F296D"/>
    <w:rsid w:val="009F2A59"/>
    <w:rsid w:val="009F3303"/>
    <w:rsid w:val="009F354E"/>
    <w:rsid w:val="009F4FD5"/>
    <w:rsid w:val="009F5400"/>
    <w:rsid w:val="009F562F"/>
    <w:rsid w:val="009F5EBE"/>
    <w:rsid w:val="009F609D"/>
    <w:rsid w:val="00A00123"/>
    <w:rsid w:val="00A001A9"/>
    <w:rsid w:val="00A00DB4"/>
    <w:rsid w:val="00A00E38"/>
    <w:rsid w:val="00A01128"/>
    <w:rsid w:val="00A015DA"/>
    <w:rsid w:val="00A01630"/>
    <w:rsid w:val="00A01A9E"/>
    <w:rsid w:val="00A01AF2"/>
    <w:rsid w:val="00A0215F"/>
    <w:rsid w:val="00A024F9"/>
    <w:rsid w:val="00A0271E"/>
    <w:rsid w:val="00A02EED"/>
    <w:rsid w:val="00A042F2"/>
    <w:rsid w:val="00A04835"/>
    <w:rsid w:val="00A0555E"/>
    <w:rsid w:val="00A0562A"/>
    <w:rsid w:val="00A05F60"/>
    <w:rsid w:val="00A06294"/>
    <w:rsid w:val="00A06B37"/>
    <w:rsid w:val="00A07265"/>
    <w:rsid w:val="00A07A75"/>
    <w:rsid w:val="00A07B94"/>
    <w:rsid w:val="00A1018D"/>
    <w:rsid w:val="00A10235"/>
    <w:rsid w:val="00A103A9"/>
    <w:rsid w:val="00A10BDD"/>
    <w:rsid w:val="00A11D94"/>
    <w:rsid w:val="00A12D38"/>
    <w:rsid w:val="00A12F57"/>
    <w:rsid w:val="00A13157"/>
    <w:rsid w:val="00A1337F"/>
    <w:rsid w:val="00A140C2"/>
    <w:rsid w:val="00A1428B"/>
    <w:rsid w:val="00A145C0"/>
    <w:rsid w:val="00A153FC"/>
    <w:rsid w:val="00A154B5"/>
    <w:rsid w:val="00A15751"/>
    <w:rsid w:val="00A15EE7"/>
    <w:rsid w:val="00A161CC"/>
    <w:rsid w:val="00A16C2A"/>
    <w:rsid w:val="00A1778D"/>
    <w:rsid w:val="00A17EA0"/>
    <w:rsid w:val="00A204A8"/>
    <w:rsid w:val="00A2189D"/>
    <w:rsid w:val="00A21C91"/>
    <w:rsid w:val="00A21E75"/>
    <w:rsid w:val="00A22389"/>
    <w:rsid w:val="00A223B9"/>
    <w:rsid w:val="00A22413"/>
    <w:rsid w:val="00A232DC"/>
    <w:rsid w:val="00A23353"/>
    <w:rsid w:val="00A23D07"/>
    <w:rsid w:val="00A244A0"/>
    <w:rsid w:val="00A245A6"/>
    <w:rsid w:val="00A24779"/>
    <w:rsid w:val="00A25E78"/>
    <w:rsid w:val="00A260C9"/>
    <w:rsid w:val="00A26914"/>
    <w:rsid w:val="00A26FCC"/>
    <w:rsid w:val="00A27074"/>
    <w:rsid w:val="00A27873"/>
    <w:rsid w:val="00A27F45"/>
    <w:rsid w:val="00A3073A"/>
    <w:rsid w:val="00A30922"/>
    <w:rsid w:val="00A30E9B"/>
    <w:rsid w:val="00A311ED"/>
    <w:rsid w:val="00A31C8C"/>
    <w:rsid w:val="00A32B65"/>
    <w:rsid w:val="00A32C5A"/>
    <w:rsid w:val="00A32C9B"/>
    <w:rsid w:val="00A33F43"/>
    <w:rsid w:val="00A35146"/>
    <w:rsid w:val="00A35872"/>
    <w:rsid w:val="00A36428"/>
    <w:rsid w:val="00A37412"/>
    <w:rsid w:val="00A37F64"/>
    <w:rsid w:val="00A40077"/>
    <w:rsid w:val="00A40861"/>
    <w:rsid w:val="00A41623"/>
    <w:rsid w:val="00A41985"/>
    <w:rsid w:val="00A41B29"/>
    <w:rsid w:val="00A41D79"/>
    <w:rsid w:val="00A43A77"/>
    <w:rsid w:val="00A43B4B"/>
    <w:rsid w:val="00A43CF3"/>
    <w:rsid w:val="00A4447F"/>
    <w:rsid w:val="00A44FD7"/>
    <w:rsid w:val="00A45C32"/>
    <w:rsid w:val="00A46CF7"/>
    <w:rsid w:val="00A475EC"/>
    <w:rsid w:val="00A50528"/>
    <w:rsid w:val="00A509E6"/>
    <w:rsid w:val="00A517AA"/>
    <w:rsid w:val="00A51C34"/>
    <w:rsid w:val="00A51DD6"/>
    <w:rsid w:val="00A52035"/>
    <w:rsid w:val="00A52880"/>
    <w:rsid w:val="00A52A05"/>
    <w:rsid w:val="00A53440"/>
    <w:rsid w:val="00A53A80"/>
    <w:rsid w:val="00A53FDB"/>
    <w:rsid w:val="00A54471"/>
    <w:rsid w:val="00A5455E"/>
    <w:rsid w:val="00A54CDF"/>
    <w:rsid w:val="00A55A47"/>
    <w:rsid w:val="00A57F43"/>
    <w:rsid w:val="00A60387"/>
    <w:rsid w:val="00A605B1"/>
    <w:rsid w:val="00A60621"/>
    <w:rsid w:val="00A60BA6"/>
    <w:rsid w:val="00A60F76"/>
    <w:rsid w:val="00A61045"/>
    <w:rsid w:val="00A61118"/>
    <w:rsid w:val="00A614B6"/>
    <w:rsid w:val="00A616FE"/>
    <w:rsid w:val="00A61712"/>
    <w:rsid w:val="00A61C77"/>
    <w:rsid w:val="00A62288"/>
    <w:rsid w:val="00A6272B"/>
    <w:rsid w:val="00A6340A"/>
    <w:rsid w:val="00A63446"/>
    <w:rsid w:val="00A646B7"/>
    <w:rsid w:val="00A64BA9"/>
    <w:rsid w:val="00A64D17"/>
    <w:rsid w:val="00A64DBE"/>
    <w:rsid w:val="00A65971"/>
    <w:rsid w:val="00A659DC"/>
    <w:rsid w:val="00A669BB"/>
    <w:rsid w:val="00A67C39"/>
    <w:rsid w:val="00A67D02"/>
    <w:rsid w:val="00A67F9F"/>
    <w:rsid w:val="00A70974"/>
    <w:rsid w:val="00A70CDF"/>
    <w:rsid w:val="00A71212"/>
    <w:rsid w:val="00A714F1"/>
    <w:rsid w:val="00A715B6"/>
    <w:rsid w:val="00A71666"/>
    <w:rsid w:val="00A71AC1"/>
    <w:rsid w:val="00A71D5C"/>
    <w:rsid w:val="00A7351C"/>
    <w:rsid w:val="00A741EB"/>
    <w:rsid w:val="00A74BFC"/>
    <w:rsid w:val="00A75145"/>
    <w:rsid w:val="00A751B6"/>
    <w:rsid w:val="00A75294"/>
    <w:rsid w:val="00A7583E"/>
    <w:rsid w:val="00A758DD"/>
    <w:rsid w:val="00A75985"/>
    <w:rsid w:val="00A7604A"/>
    <w:rsid w:val="00A76244"/>
    <w:rsid w:val="00A7676F"/>
    <w:rsid w:val="00A76887"/>
    <w:rsid w:val="00A772CD"/>
    <w:rsid w:val="00A77378"/>
    <w:rsid w:val="00A77D1A"/>
    <w:rsid w:val="00A805ED"/>
    <w:rsid w:val="00A8065E"/>
    <w:rsid w:val="00A80909"/>
    <w:rsid w:val="00A809ED"/>
    <w:rsid w:val="00A80F40"/>
    <w:rsid w:val="00A81137"/>
    <w:rsid w:val="00A83583"/>
    <w:rsid w:val="00A837BE"/>
    <w:rsid w:val="00A848C8"/>
    <w:rsid w:val="00A849AD"/>
    <w:rsid w:val="00A84C8E"/>
    <w:rsid w:val="00A85067"/>
    <w:rsid w:val="00A85463"/>
    <w:rsid w:val="00A85D58"/>
    <w:rsid w:val="00A865ED"/>
    <w:rsid w:val="00A8666A"/>
    <w:rsid w:val="00A868F7"/>
    <w:rsid w:val="00A86D8E"/>
    <w:rsid w:val="00A87204"/>
    <w:rsid w:val="00A87417"/>
    <w:rsid w:val="00A874AF"/>
    <w:rsid w:val="00A87A1D"/>
    <w:rsid w:val="00A90AF2"/>
    <w:rsid w:val="00A90FA0"/>
    <w:rsid w:val="00A92211"/>
    <w:rsid w:val="00A9256B"/>
    <w:rsid w:val="00A92739"/>
    <w:rsid w:val="00A92E33"/>
    <w:rsid w:val="00A93E4C"/>
    <w:rsid w:val="00A93EC5"/>
    <w:rsid w:val="00A93F44"/>
    <w:rsid w:val="00A94247"/>
    <w:rsid w:val="00A948F1"/>
    <w:rsid w:val="00A949F9"/>
    <w:rsid w:val="00A94F17"/>
    <w:rsid w:val="00A94F23"/>
    <w:rsid w:val="00A97C14"/>
    <w:rsid w:val="00AA0013"/>
    <w:rsid w:val="00AA0416"/>
    <w:rsid w:val="00AA0B5E"/>
    <w:rsid w:val="00AA10CC"/>
    <w:rsid w:val="00AA1177"/>
    <w:rsid w:val="00AA1530"/>
    <w:rsid w:val="00AA1865"/>
    <w:rsid w:val="00AA19EE"/>
    <w:rsid w:val="00AA2856"/>
    <w:rsid w:val="00AA2891"/>
    <w:rsid w:val="00AA3D0E"/>
    <w:rsid w:val="00AA3D71"/>
    <w:rsid w:val="00AA3D95"/>
    <w:rsid w:val="00AA3F92"/>
    <w:rsid w:val="00AA4E31"/>
    <w:rsid w:val="00AA4E47"/>
    <w:rsid w:val="00AA50C9"/>
    <w:rsid w:val="00AA58CA"/>
    <w:rsid w:val="00AA6376"/>
    <w:rsid w:val="00AA6C11"/>
    <w:rsid w:val="00AA7294"/>
    <w:rsid w:val="00AA7443"/>
    <w:rsid w:val="00AB03D8"/>
    <w:rsid w:val="00AB07E8"/>
    <w:rsid w:val="00AB0C58"/>
    <w:rsid w:val="00AB0C99"/>
    <w:rsid w:val="00AB10CF"/>
    <w:rsid w:val="00AB1168"/>
    <w:rsid w:val="00AB1232"/>
    <w:rsid w:val="00AB123C"/>
    <w:rsid w:val="00AB2845"/>
    <w:rsid w:val="00AB2F20"/>
    <w:rsid w:val="00AB3259"/>
    <w:rsid w:val="00AB33A6"/>
    <w:rsid w:val="00AB3EBD"/>
    <w:rsid w:val="00AB47CF"/>
    <w:rsid w:val="00AB49CC"/>
    <w:rsid w:val="00AB4C1F"/>
    <w:rsid w:val="00AB4DEF"/>
    <w:rsid w:val="00AB583F"/>
    <w:rsid w:val="00AB5DE6"/>
    <w:rsid w:val="00AB609C"/>
    <w:rsid w:val="00AB6EA5"/>
    <w:rsid w:val="00AB7047"/>
    <w:rsid w:val="00AB74A0"/>
    <w:rsid w:val="00AB78E2"/>
    <w:rsid w:val="00AC0405"/>
    <w:rsid w:val="00AC0510"/>
    <w:rsid w:val="00AC0A41"/>
    <w:rsid w:val="00AC0E86"/>
    <w:rsid w:val="00AC0F4D"/>
    <w:rsid w:val="00AC114F"/>
    <w:rsid w:val="00AC1BD4"/>
    <w:rsid w:val="00AC2432"/>
    <w:rsid w:val="00AC2442"/>
    <w:rsid w:val="00AC3017"/>
    <w:rsid w:val="00AC3137"/>
    <w:rsid w:val="00AC3747"/>
    <w:rsid w:val="00AC3A9D"/>
    <w:rsid w:val="00AC3B0C"/>
    <w:rsid w:val="00AC3CF3"/>
    <w:rsid w:val="00AC3EE2"/>
    <w:rsid w:val="00AC4A6C"/>
    <w:rsid w:val="00AC4FF8"/>
    <w:rsid w:val="00AC58FB"/>
    <w:rsid w:val="00AC5921"/>
    <w:rsid w:val="00AC5BCC"/>
    <w:rsid w:val="00AC759F"/>
    <w:rsid w:val="00AC77EC"/>
    <w:rsid w:val="00AD090E"/>
    <w:rsid w:val="00AD0C69"/>
    <w:rsid w:val="00AD0E3F"/>
    <w:rsid w:val="00AD0EDE"/>
    <w:rsid w:val="00AD103C"/>
    <w:rsid w:val="00AD1957"/>
    <w:rsid w:val="00AD23A9"/>
    <w:rsid w:val="00AD27CF"/>
    <w:rsid w:val="00AD2B10"/>
    <w:rsid w:val="00AD3BBB"/>
    <w:rsid w:val="00AD4892"/>
    <w:rsid w:val="00AD4AE0"/>
    <w:rsid w:val="00AD62D8"/>
    <w:rsid w:val="00AD6929"/>
    <w:rsid w:val="00AD6A0B"/>
    <w:rsid w:val="00AD6F85"/>
    <w:rsid w:val="00AD736C"/>
    <w:rsid w:val="00AD7626"/>
    <w:rsid w:val="00AE0375"/>
    <w:rsid w:val="00AE0934"/>
    <w:rsid w:val="00AE0E95"/>
    <w:rsid w:val="00AE1168"/>
    <w:rsid w:val="00AE3997"/>
    <w:rsid w:val="00AE3B3F"/>
    <w:rsid w:val="00AE3E26"/>
    <w:rsid w:val="00AE3E98"/>
    <w:rsid w:val="00AE41AC"/>
    <w:rsid w:val="00AE4362"/>
    <w:rsid w:val="00AE46AD"/>
    <w:rsid w:val="00AE4896"/>
    <w:rsid w:val="00AE48ED"/>
    <w:rsid w:val="00AE4D37"/>
    <w:rsid w:val="00AE4DA9"/>
    <w:rsid w:val="00AE5C1A"/>
    <w:rsid w:val="00AF00FC"/>
    <w:rsid w:val="00AF0461"/>
    <w:rsid w:val="00AF0BE6"/>
    <w:rsid w:val="00AF0C5E"/>
    <w:rsid w:val="00AF1BDC"/>
    <w:rsid w:val="00AF1C0E"/>
    <w:rsid w:val="00AF1E47"/>
    <w:rsid w:val="00AF2FEC"/>
    <w:rsid w:val="00AF3097"/>
    <w:rsid w:val="00AF3261"/>
    <w:rsid w:val="00AF33BE"/>
    <w:rsid w:val="00AF3523"/>
    <w:rsid w:val="00AF55A1"/>
    <w:rsid w:val="00AF6A72"/>
    <w:rsid w:val="00AF7403"/>
    <w:rsid w:val="00AF7613"/>
    <w:rsid w:val="00B0036C"/>
    <w:rsid w:val="00B00966"/>
    <w:rsid w:val="00B009E8"/>
    <w:rsid w:val="00B00C16"/>
    <w:rsid w:val="00B00C43"/>
    <w:rsid w:val="00B00FA8"/>
    <w:rsid w:val="00B019D1"/>
    <w:rsid w:val="00B0284A"/>
    <w:rsid w:val="00B02AC1"/>
    <w:rsid w:val="00B02F64"/>
    <w:rsid w:val="00B03279"/>
    <w:rsid w:val="00B03DCE"/>
    <w:rsid w:val="00B04067"/>
    <w:rsid w:val="00B041CB"/>
    <w:rsid w:val="00B0437B"/>
    <w:rsid w:val="00B04754"/>
    <w:rsid w:val="00B0527B"/>
    <w:rsid w:val="00B05808"/>
    <w:rsid w:val="00B05B79"/>
    <w:rsid w:val="00B078C0"/>
    <w:rsid w:val="00B07A92"/>
    <w:rsid w:val="00B105F6"/>
    <w:rsid w:val="00B10D91"/>
    <w:rsid w:val="00B11370"/>
    <w:rsid w:val="00B119F0"/>
    <w:rsid w:val="00B11BA1"/>
    <w:rsid w:val="00B123D7"/>
    <w:rsid w:val="00B12616"/>
    <w:rsid w:val="00B12E87"/>
    <w:rsid w:val="00B12F44"/>
    <w:rsid w:val="00B13371"/>
    <w:rsid w:val="00B135C3"/>
    <w:rsid w:val="00B14255"/>
    <w:rsid w:val="00B1444B"/>
    <w:rsid w:val="00B146C1"/>
    <w:rsid w:val="00B146FE"/>
    <w:rsid w:val="00B153EC"/>
    <w:rsid w:val="00B15CBD"/>
    <w:rsid w:val="00B15DD8"/>
    <w:rsid w:val="00B1607E"/>
    <w:rsid w:val="00B169B7"/>
    <w:rsid w:val="00B16A60"/>
    <w:rsid w:val="00B16D4A"/>
    <w:rsid w:val="00B16E15"/>
    <w:rsid w:val="00B17222"/>
    <w:rsid w:val="00B1732C"/>
    <w:rsid w:val="00B17531"/>
    <w:rsid w:val="00B178E8"/>
    <w:rsid w:val="00B203BB"/>
    <w:rsid w:val="00B21643"/>
    <w:rsid w:val="00B21BF6"/>
    <w:rsid w:val="00B22492"/>
    <w:rsid w:val="00B22A43"/>
    <w:rsid w:val="00B24977"/>
    <w:rsid w:val="00B24E38"/>
    <w:rsid w:val="00B25004"/>
    <w:rsid w:val="00B25AC6"/>
    <w:rsid w:val="00B26737"/>
    <w:rsid w:val="00B269FB"/>
    <w:rsid w:val="00B2702D"/>
    <w:rsid w:val="00B27177"/>
    <w:rsid w:val="00B275F4"/>
    <w:rsid w:val="00B30033"/>
    <w:rsid w:val="00B30B94"/>
    <w:rsid w:val="00B311BE"/>
    <w:rsid w:val="00B313C1"/>
    <w:rsid w:val="00B314F2"/>
    <w:rsid w:val="00B31580"/>
    <w:rsid w:val="00B319C2"/>
    <w:rsid w:val="00B31D42"/>
    <w:rsid w:val="00B31E2A"/>
    <w:rsid w:val="00B33E75"/>
    <w:rsid w:val="00B347F9"/>
    <w:rsid w:val="00B34BD3"/>
    <w:rsid w:val="00B34F8A"/>
    <w:rsid w:val="00B361FE"/>
    <w:rsid w:val="00B36FD7"/>
    <w:rsid w:val="00B37A9B"/>
    <w:rsid w:val="00B4015D"/>
    <w:rsid w:val="00B408E9"/>
    <w:rsid w:val="00B4096B"/>
    <w:rsid w:val="00B40FD7"/>
    <w:rsid w:val="00B4110D"/>
    <w:rsid w:val="00B413D0"/>
    <w:rsid w:val="00B4160F"/>
    <w:rsid w:val="00B41D75"/>
    <w:rsid w:val="00B41FD0"/>
    <w:rsid w:val="00B4201A"/>
    <w:rsid w:val="00B42678"/>
    <w:rsid w:val="00B43574"/>
    <w:rsid w:val="00B44606"/>
    <w:rsid w:val="00B44B7B"/>
    <w:rsid w:val="00B44E04"/>
    <w:rsid w:val="00B45306"/>
    <w:rsid w:val="00B45AA9"/>
    <w:rsid w:val="00B45F40"/>
    <w:rsid w:val="00B465BF"/>
    <w:rsid w:val="00B47130"/>
    <w:rsid w:val="00B47543"/>
    <w:rsid w:val="00B47B18"/>
    <w:rsid w:val="00B50292"/>
    <w:rsid w:val="00B50354"/>
    <w:rsid w:val="00B508F2"/>
    <w:rsid w:val="00B516F6"/>
    <w:rsid w:val="00B52019"/>
    <w:rsid w:val="00B52C87"/>
    <w:rsid w:val="00B539FC"/>
    <w:rsid w:val="00B53D51"/>
    <w:rsid w:val="00B53E69"/>
    <w:rsid w:val="00B540A5"/>
    <w:rsid w:val="00B556FD"/>
    <w:rsid w:val="00B559C4"/>
    <w:rsid w:val="00B55C0D"/>
    <w:rsid w:val="00B55E54"/>
    <w:rsid w:val="00B56491"/>
    <w:rsid w:val="00B567FC"/>
    <w:rsid w:val="00B56D18"/>
    <w:rsid w:val="00B56DC9"/>
    <w:rsid w:val="00B56EE0"/>
    <w:rsid w:val="00B57143"/>
    <w:rsid w:val="00B57BF2"/>
    <w:rsid w:val="00B60521"/>
    <w:rsid w:val="00B605AC"/>
    <w:rsid w:val="00B60CB2"/>
    <w:rsid w:val="00B60E32"/>
    <w:rsid w:val="00B60EB7"/>
    <w:rsid w:val="00B61059"/>
    <w:rsid w:val="00B6124E"/>
    <w:rsid w:val="00B61437"/>
    <w:rsid w:val="00B61FB6"/>
    <w:rsid w:val="00B6224A"/>
    <w:rsid w:val="00B62CD8"/>
    <w:rsid w:val="00B62E33"/>
    <w:rsid w:val="00B63E2D"/>
    <w:rsid w:val="00B656C6"/>
    <w:rsid w:val="00B65910"/>
    <w:rsid w:val="00B65B4F"/>
    <w:rsid w:val="00B6655C"/>
    <w:rsid w:val="00B66C3F"/>
    <w:rsid w:val="00B70419"/>
    <w:rsid w:val="00B70925"/>
    <w:rsid w:val="00B71030"/>
    <w:rsid w:val="00B712BE"/>
    <w:rsid w:val="00B71E2E"/>
    <w:rsid w:val="00B71E8F"/>
    <w:rsid w:val="00B72C48"/>
    <w:rsid w:val="00B73BED"/>
    <w:rsid w:val="00B7431C"/>
    <w:rsid w:val="00B7481D"/>
    <w:rsid w:val="00B75221"/>
    <w:rsid w:val="00B7592C"/>
    <w:rsid w:val="00B75B66"/>
    <w:rsid w:val="00B75CA8"/>
    <w:rsid w:val="00B769FB"/>
    <w:rsid w:val="00B76D17"/>
    <w:rsid w:val="00B8053B"/>
    <w:rsid w:val="00B80876"/>
    <w:rsid w:val="00B80F25"/>
    <w:rsid w:val="00B810C3"/>
    <w:rsid w:val="00B8155B"/>
    <w:rsid w:val="00B817FA"/>
    <w:rsid w:val="00B81892"/>
    <w:rsid w:val="00B81904"/>
    <w:rsid w:val="00B81BA9"/>
    <w:rsid w:val="00B81CA5"/>
    <w:rsid w:val="00B81EB6"/>
    <w:rsid w:val="00B82192"/>
    <w:rsid w:val="00B82328"/>
    <w:rsid w:val="00B8308D"/>
    <w:rsid w:val="00B83AAD"/>
    <w:rsid w:val="00B83D92"/>
    <w:rsid w:val="00B83F60"/>
    <w:rsid w:val="00B84645"/>
    <w:rsid w:val="00B84738"/>
    <w:rsid w:val="00B85165"/>
    <w:rsid w:val="00B85D9F"/>
    <w:rsid w:val="00B85F2A"/>
    <w:rsid w:val="00B863F2"/>
    <w:rsid w:val="00B87027"/>
    <w:rsid w:val="00B8704C"/>
    <w:rsid w:val="00B8725D"/>
    <w:rsid w:val="00B903AE"/>
    <w:rsid w:val="00B904F3"/>
    <w:rsid w:val="00B9227E"/>
    <w:rsid w:val="00B928B3"/>
    <w:rsid w:val="00B92900"/>
    <w:rsid w:val="00B930FD"/>
    <w:rsid w:val="00B93602"/>
    <w:rsid w:val="00B938A4"/>
    <w:rsid w:val="00B941B7"/>
    <w:rsid w:val="00B9482A"/>
    <w:rsid w:val="00B95387"/>
    <w:rsid w:val="00B954C4"/>
    <w:rsid w:val="00B96B71"/>
    <w:rsid w:val="00BA0063"/>
    <w:rsid w:val="00BA01CD"/>
    <w:rsid w:val="00BA05C6"/>
    <w:rsid w:val="00BA06BB"/>
    <w:rsid w:val="00BA09B1"/>
    <w:rsid w:val="00BA0ABF"/>
    <w:rsid w:val="00BA0DEF"/>
    <w:rsid w:val="00BA0EAF"/>
    <w:rsid w:val="00BA101C"/>
    <w:rsid w:val="00BA1224"/>
    <w:rsid w:val="00BA12A3"/>
    <w:rsid w:val="00BA1FA4"/>
    <w:rsid w:val="00BA21FA"/>
    <w:rsid w:val="00BA2839"/>
    <w:rsid w:val="00BA3110"/>
    <w:rsid w:val="00BA326B"/>
    <w:rsid w:val="00BA4235"/>
    <w:rsid w:val="00BA4B3B"/>
    <w:rsid w:val="00BA5348"/>
    <w:rsid w:val="00BA6079"/>
    <w:rsid w:val="00BA62F9"/>
    <w:rsid w:val="00BA6680"/>
    <w:rsid w:val="00BA6A8F"/>
    <w:rsid w:val="00BA6C44"/>
    <w:rsid w:val="00BA74D0"/>
    <w:rsid w:val="00BA75AB"/>
    <w:rsid w:val="00BA763A"/>
    <w:rsid w:val="00BB1AC8"/>
    <w:rsid w:val="00BB2476"/>
    <w:rsid w:val="00BB25C4"/>
    <w:rsid w:val="00BB2761"/>
    <w:rsid w:val="00BB2A7E"/>
    <w:rsid w:val="00BB318E"/>
    <w:rsid w:val="00BB4D42"/>
    <w:rsid w:val="00BB519B"/>
    <w:rsid w:val="00BB52A0"/>
    <w:rsid w:val="00BB5B55"/>
    <w:rsid w:val="00BB613B"/>
    <w:rsid w:val="00BB6F1D"/>
    <w:rsid w:val="00BB74B6"/>
    <w:rsid w:val="00BB7830"/>
    <w:rsid w:val="00BC00CB"/>
    <w:rsid w:val="00BC022F"/>
    <w:rsid w:val="00BC03CE"/>
    <w:rsid w:val="00BC0497"/>
    <w:rsid w:val="00BC0FDE"/>
    <w:rsid w:val="00BC0FDF"/>
    <w:rsid w:val="00BC123F"/>
    <w:rsid w:val="00BC1447"/>
    <w:rsid w:val="00BC157F"/>
    <w:rsid w:val="00BC1A7D"/>
    <w:rsid w:val="00BC1C58"/>
    <w:rsid w:val="00BC2399"/>
    <w:rsid w:val="00BC26A1"/>
    <w:rsid w:val="00BC2719"/>
    <w:rsid w:val="00BC2B8C"/>
    <w:rsid w:val="00BC2C40"/>
    <w:rsid w:val="00BC30E4"/>
    <w:rsid w:val="00BC33EF"/>
    <w:rsid w:val="00BC3B16"/>
    <w:rsid w:val="00BC3D67"/>
    <w:rsid w:val="00BC402B"/>
    <w:rsid w:val="00BC4159"/>
    <w:rsid w:val="00BC44DE"/>
    <w:rsid w:val="00BC5E91"/>
    <w:rsid w:val="00BC61BB"/>
    <w:rsid w:val="00BC6946"/>
    <w:rsid w:val="00BD026A"/>
    <w:rsid w:val="00BD0D61"/>
    <w:rsid w:val="00BD1180"/>
    <w:rsid w:val="00BD12B2"/>
    <w:rsid w:val="00BD1422"/>
    <w:rsid w:val="00BD1B35"/>
    <w:rsid w:val="00BD2298"/>
    <w:rsid w:val="00BD31C8"/>
    <w:rsid w:val="00BD3309"/>
    <w:rsid w:val="00BD3962"/>
    <w:rsid w:val="00BD3A08"/>
    <w:rsid w:val="00BD3A6D"/>
    <w:rsid w:val="00BD3CC3"/>
    <w:rsid w:val="00BD40EE"/>
    <w:rsid w:val="00BD4633"/>
    <w:rsid w:val="00BD4648"/>
    <w:rsid w:val="00BD5107"/>
    <w:rsid w:val="00BD5B35"/>
    <w:rsid w:val="00BD5B41"/>
    <w:rsid w:val="00BD618E"/>
    <w:rsid w:val="00BD7604"/>
    <w:rsid w:val="00BD7C19"/>
    <w:rsid w:val="00BE00AC"/>
    <w:rsid w:val="00BE0871"/>
    <w:rsid w:val="00BE0905"/>
    <w:rsid w:val="00BE0968"/>
    <w:rsid w:val="00BE096D"/>
    <w:rsid w:val="00BE0AFF"/>
    <w:rsid w:val="00BE0FA3"/>
    <w:rsid w:val="00BE135C"/>
    <w:rsid w:val="00BE1628"/>
    <w:rsid w:val="00BE177C"/>
    <w:rsid w:val="00BE3A34"/>
    <w:rsid w:val="00BE4034"/>
    <w:rsid w:val="00BE45F5"/>
    <w:rsid w:val="00BE45FA"/>
    <w:rsid w:val="00BE4920"/>
    <w:rsid w:val="00BE4D3A"/>
    <w:rsid w:val="00BE4DDA"/>
    <w:rsid w:val="00BE5773"/>
    <w:rsid w:val="00BE5A25"/>
    <w:rsid w:val="00BE7488"/>
    <w:rsid w:val="00BE7751"/>
    <w:rsid w:val="00BE779A"/>
    <w:rsid w:val="00BE790C"/>
    <w:rsid w:val="00BF15CE"/>
    <w:rsid w:val="00BF1790"/>
    <w:rsid w:val="00BF1C44"/>
    <w:rsid w:val="00BF2765"/>
    <w:rsid w:val="00BF2A6A"/>
    <w:rsid w:val="00BF3285"/>
    <w:rsid w:val="00BF363F"/>
    <w:rsid w:val="00BF3761"/>
    <w:rsid w:val="00BF3C30"/>
    <w:rsid w:val="00BF43CF"/>
    <w:rsid w:val="00BF4891"/>
    <w:rsid w:val="00BF4CC8"/>
    <w:rsid w:val="00BF5369"/>
    <w:rsid w:val="00BF57B5"/>
    <w:rsid w:val="00BF6240"/>
    <w:rsid w:val="00BF700A"/>
    <w:rsid w:val="00BF7526"/>
    <w:rsid w:val="00BF79DA"/>
    <w:rsid w:val="00BF7D73"/>
    <w:rsid w:val="00C00176"/>
    <w:rsid w:val="00C00294"/>
    <w:rsid w:val="00C0035D"/>
    <w:rsid w:val="00C004DB"/>
    <w:rsid w:val="00C013CD"/>
    <w:rsid w:val="00C026F5"/>
    <w:rsid w:val="00C030C2"/>
    <w:rsid w:val="00C03D0F"/>
    <w:rsid w:val="00C03D13"/>
    <w:rsid w:val="00C03EB9"/>
    <w:rsid w:val="00C0628E"/>
    <w:rsid w:val="00C06910"/>
    <w:rsid w:val="00C06D1C"/>
    <w:rsid w:val="00C06FDA"/>
    <w:rsid w:val="00C070C4"/>
    <w:rsid w:val="00C0776B"/>
    <w:rsid w:val="00C07876"/>
    <w:rsid w:val="00C10188"/>
    <w:rsid w:val="00C1036F"/>
    <w:rsid w:val="00C10F25"/>
    <w:rsid w:val="00C11BED"/>
    <w:rsid w:val="00C11CEF"/>
    <w:rsid w:val="00C11EBF"/>
    <w:rsid w:val="00C12492"/>
    <w:rsid w:val="00C1298B"/>
    <w:rsid w:val="00C1442B"/>
    <w:rsid w:val="00C1448D"/>
    <w:rsid w:val="00C1485C"/>
    <w:rsid w:val="00C148DC"/>
    <w:rsid w:val="00C15B5E"/>
    <w:rsid w:val="00C164FE"/>
    <w:rsid w:val="00C1698E"/>
    <w:rsid w:val="00C16C99"/>
    <w:rsid w:val="00C16D1F"/>
    <w:rsid w:val="00C17082"/>
    <w:rsid w:val="00C1736E"/>
    <w:rsid w:val="00C1746E"/>
    <w:rsid w:val="00C17871"/>
    <w:rsid w:val="00C17BC0"/>
    <w:rsid w:val="00C20610"/>
    <w:rsid w:val="00C20729"/>
    <w:rsid w:val="00C20D17"/>
    <w:rsid w:val="00C20FFE"/>
    <w:rsid w:val="00C21181"/>
    <w:rsid w:val="00C21A3D"/>
    <w:rsid w:val="00C22248"/>
    <w:rsid w:val="00C22665"/>
    <w:rsid w:val="00C22B8F"/>
    <w:rsid w:val="00C22D56"/>
    <w:rsid w:val="00C22E34"/>
    <w:rsid w:val="00C233A7"/>
    <w:rsid w:val="00C23989"/>
    <w:rsid w:val="00C23CDD"/>
    <w:rsid w:val="00C240B5"/>
    <w:rsid w:val="00C24583"/>
    <w:rsid w:val="00C24ABC"/>
    <w:rsid w:val="00C24C81"/>
    <w:rsid w:val="00C25042"/>
    <w:rsid w:val="00C25E98"/>
    <w:rsid w:val="00C26243"/>
    <w:rsid w:val="00C266FB"/>
    <w:rsid w:val="00C2771E"/>
    <w:rsid w:val="00C300F6"/>
    <w:rsid w:val="00C3063E"/>
    <w:rsid w:val="00C30BC5"/>
    <w:rsid w:val="00C30F21"/>
    <w:rsid w:val="00C32708"/>
    <w:rsid w:val="00C32A53"/>
    <w:rsid w:val="00C33282"/>
    <w:rsid w:val="00C340EF"/>
    <w:rsid w:val="00C34239"/>
    <w:rsid w:val="00C34813"/>
    <w:rsid w:val="00C348AC"/>
    <w:rsid w:val="00C35122"/>
    <w:rsid w:val="00C35234"/>
    <w:rsid w:val="00C352CE"/>
    <w:rsid w:val="00C3592E"/>
    <w:rsid w:val="00C35D09"/>
    <w:rsid w:val="00C36CCB"/>
    <w:rsid w:val="00C37B36"/>
    <w:rsid w:val="00C400E8"/>
    <w:rsid w:val="00C40204"/>
    <w:rsid w:val="00C402D5"/>
    <w:rsid w:val="00C40928"/>
    <w:rsid w:val="00C40B10"/>
    <w:rsid w:val="00C40C44"/>
    <w:rsid w:val="00C4127E"/>
    <w:rsid w:val="00C41721"/>
    <w:rsid w:val="00C41D73"/>
    <w:rsid w:val="00C4211D"/>
    <w:rsid w:val="00C4223F"/>
    <w:rsid w:val="00C423FD"/>
    <w:rsid w:val="00C4332F"/>
    <w:rsid w:val="00C4344F"/>
    <w:rsid w:val="00C4399B"/>
    <w:rsid w:val="00C439DD"/>
    <w:rsid w:val="00C4447D"/>
    <w:rsid w:val="00C4452E"/>
    <w:rsid w:val="00C446A6"/>
    <w:rsid w:val="00C4476B"/>
    <w:rsid w:val="00C44C46"/>
    <w:rsid w:val="00C45346"/>
    <w:rsid w:val="00C45CAC"/>
    <w:rsid w:val="00C45DF1"/>
    <w:rsid w:val="00C464BD"/>
    <w:rsid w:val="00C46664"/>
    <w:rsid w:val="00C46699"/>
    <w:rsid w:val="00C46DF6"/>
    <w:rsid w:val="00C47061"/>
    <w:rsid w:val="00C47383"/>
    <w:rsid w:val="00C4766B"/>
    <w:rsid w:val="00C4766E"/>
    <w:rsid w:val="00C50059"/>
    <w:rsid w:val="00C501DE"/>
    <w:rsid w:val="00C51366"/>
    <w:rsid w:val="00C52339"/>
    <w:rsid w:val="00C52655"/>
    <w:rsid w:val="00C533BE"/>
    <w:rsid w:val="00C536EC"/>
    <w:rsid w:val="00C54081"/>
    <w:rsid w:val="00C545FB"/>
    <w:rsid w:val="00C54D44"/>
    <w:rsid w:val="00C55DDB"/>
    <w:rsid w:val="00C561EB"/>
    <w:rsid w:val="00C56BC9"/>
    <w:rsid w:val="00C56F00"/>
    <w:rsid w:val="00C5721D"/>
    <w:rsid w:val="00C57FB0"/>
    <w:rsid w:val="00C600EB"/>
    <w:rsid w:val="00C6035A"/>
    <w:rsid w:val="00C605AA"/>
    <w:rsid w:val="00C61801"/>
    <w:rsid w:val="00C61970"/>
    <w:rsid w:val="00C61C73"/>
    <w:rsid w:val="00C6210A"/>
    <w:rsid w:val="00C62725"/>
    <w:rsid w:val="00C629FB"/>
    <w:rsid w:val="00C62A06"/>
    <w:rsid w:val="00C62C18"/>
    <w:rsid w:val="00C631A2"/>
    <w:rsid w:val="00C6376E"/>
    <w:rsid w:val="00C642D4"/>
    <w:rsid w:val="00C64C91"/>
    <w:rsid w:val="00C6572B"/>
    <w:rsid w:val="00C65F2C"/>
    <w:rsid w:val="00C66B3C"/>
    <w:rsid w:val="00C67492"/>
    <w:rsid w:val="00C67A87"/>
    <w:rsid w:val="00C67CC9"/>
    <w:rsid w:val="00C7067C"/>
    <w:rsid w:val="00C70AFA"/>
    <w:rsid w:val="00C70C7C"/>
    <w:rsid w:val="00C710E1"/>
    <w:rsid w:val="00C71CB1"/>
    <w:rsid w:val="00C72127"/>
    <w:rsid w:val="00C7229F"/>
    <w:rsid w:val="00C730F9"/>
    <w:rsid w:val="00C73238"/>
    <w:rsid w:val="00C736BA"/>
    <w:rsid w:val="00C73E71"/>
    <w:rsid w:val="00C743D6"/>
    <w:rsid w:val="00C746D1"/>
    <w:rsid w:val="00C750B7"/>
    <w:rsid w:val="00C75139"/>
    <w:rsid w:val="00C7535B"/>
    <w:rsid w:val="00C756A6"/>
    <w:rsid w:val="00C75B94"/>
    <w:rsid w:val="00C75C49"/>
    <w:rsid w:val="00C768F1"/>
    <w:rsid w:val="00C77906"/>
    <w:rsid w:val="00C77D1D"/>
    <w:rsid w:val="00C80633"/>
    <w:rsid w:val="00C80A01"/>
    <w:rsid w:val="00C80F08"/>
    <w:rsid w:val="00C80F96"/>
    <w:rsid w:val="00C815E4"/>
    <w:rsid w:val="00C81F1B"/>
    <w:rsid w:val="00C82FE0"/>
    <w:rsid w:val="00C8320F"/>
    <w:rsid w:val="00C836C4"/>
    <w:rsid w:val="00C836D0"/>
    <w:rsid w:val="00C83E78"/>
    <w:rsid w:val="00C83F44"/>
    <w:rsid w:val="00C841C1"/>
    <w:rsid w:val="00C84C02"/>
    <w:rsid w:val="00C84D5A"/>
    <w:rsid w:val="00C854FC"/>
    <w:rsid w:val="00C85BE9"/>
    <w:rsid w:val="00C85FC8"/>
    <w:rsid w:val="00C86189"/>
    <w:rsid w:val="00C863BA"/>
    <w:rsid w:val="00C8643F"/>
    <w:rsid w:val="00C86C23"/>
    <w:rsid w:val="00C872F1"/>
    <w:rsid w:val="00C873E7"/>
    <w:rsid w:val="00C875E3"/>
    <w:rsid w:val="00C87AF4"/>
    <w:rsid w:val="00C87C93"/>
    <w:rsid w:val="00C87DD4"/>
    <w:rsid w:val="00C87F4E"/>
    <w:rsid w:val="00C90602"/>
    <w:rsid w:val="00C907F6"/>
    <w:rsid w:val="00C90ADC"/>
    <w:rsid w:val="00C91617"/>
    <w:rsid w:val="00C91B8C"/>
    <w:rsid w:val="00C923B4"/>
    <w:rsid w:val="00C9246E"/>
    <w:rsid w:val="00C928BA"/>
    <w:rsid w:val="00C92CBE"/>
    <w:rsid w:val="00C92CC3"/>
    <w:rsid w:val="00C92E0C"/>
    <w:rsid w:val="00C934B9"/>
    <w:rsid w:val="00C936F0"/>
    <w:rsid w:val="00C93A80"/>
    <w:rsid w:val="00C94221"/>
    <w:rsid w:val="00C94A60"/>
    <w:rsid w:val="00C94E30"/>
    <w:rsid w:val="00C95093"/>
    <w:rsid w:val="00C950C2"/>
    <w:rsid w:val="00C95122"/>
    <w:rsid w:val="00C95845"/>
    <w:rsid w:val="00C95B74"/>
    <w:rsid w:val="00C966BE"/>
    <w:rsid w:val="00C968A8"/>
    <w:rsid w:val="00C96EC2"/>
    <w:rsid w:val="00C97A37"/>
    <w:rsid w:val="00C97DA9"/>
    <w:rsid w:val="00C97EAE"/>
    <w:rsid w:val="00CA0CE9"/>
    <w:rsid w:val="00CA104F"/>
    <w:rsid w:val="00CA1AA3"/>
    <w:rsid w:val="00CA1B33"/>
    <w:rsid w:val="00CA22A0"/>
    <w:rsid w:val="00CA2D48"/>
    <w:rsid w:val="00CA3CFE"/>
    <w:rsid w:val="00CA428C"/>
    <w:rsid w:val="00CA4310"/>
    <w:rsid w:val="00CA4DFB"/>
    <w:rsid w:val="00CA50E3"/>
    <w:rsid w:val="00CA5145"/>
    <w:rsid w:val="00CA52D5"/>
    <w:rsid w:val="00CA5D43"/>
    <w:rsid w:val="00CA5FAA"/>
    <w:rsid w:val="00CA64DD"/>
    <w:rsid w:val="00CA6D11"/>
    <w:rsid w:val="00CA74C1"/>
    <w:rsid w:val="00CB0B0C"/>
    <w:rsid w:val="00CB1168"/>
    <w:rsid w:val="00CB13A4"/>
    <w:rsid w:val="00CB174D"/>
    <w:rsid w:val="00CB1A2A"/>
    <w:rsid w:val="00CB1B43"/>
    <w:rsid w:val="00CB2E2A"/>
    <w:rsid w:val="00CB3706"/>
    <w:rsid w:val="00CB3B6F"/>
    <w:rsid w:val="00CB41CD"/>
    <w:rsid w:val="00CB48FD"/>
    <w:rsid w:val="00CB6449"/>
    <w:rsid w:val="00CB6F8E"/>
    <w:rsid w:val="00CC01FA"/>
    <w:rsid w:val="00CC02EC"/>
    <w:rsid w:val="00CC0793"/>
    <w:rsid w:val="00CC07D4"/>
    <w:rsid w:val="00CC1162"/>
    <w:rsid w:val="00CC1523"/>
    <w:rsid w:val="00CC1CE8"/>
    <w:rsid w:val="00CC1DD4"/>
    <w:rsid w:val="00CC259D"/>
    <w:rsid w:val="00CC33DB"/>
    <w:rsid w:val="00CC3EDC"/>
    <w:rsid w:val="00CC481A"/>
    <w:rsid w:val="00CC49DB"/>
    <w:rsid w:val="00CC5287"/>
    <w:rsid w:val="00CC627A"/>
    <w:rsid w:val="00CC6A66"/>
    <w:rsid w:val="00CC6BDD"/>
    <w:rsid w:val="00CC74FA"/>
    <w:rsid w:val="00CD01E4"/>
    <w:rsid w:val="00CD02F6"/>
    <w:rsid w:val="00CD0C59"/>
    <w:rsid w:val="00CD0DD4"/>
    <w:rsid w:val="00CD0FE0"/>
    <w:rsid w:val="00CD1091"/>
    <w:rsid w:val="00CD19D7"/>
    <w:rsid w:val="00CD1C77"/>
    <w:rsid w:val="00CD2167"/>
    <w:rsid w:val="00CD2370"/>
    <w:rsid w:val="00CD2481"/>
    <w:rsid w:val="00CD2646"/>
    <w:rsid w:val="00CD2FA2"/>
    <w:rsid w:val="00CD2FA9"/>
    <w:rsid w:val="00CD3079"/>
    <w:rsid w:val="00CD423A"/>
    <w:rsid w:val="00CD44E4"/>
    <w:rsid w:val="00CD5C6E"/>
    <w:rsid w:val="00CD5CB0"/>
    <w:rsid w:val="00CD5CC9"/>
    <w:rsid w:val="00CD6794"/>
    <w:rsid w:val="00CD6AF5"/>
    <w:rsid w:val="00CD7203"/>
    <w:rsid w:val="00CD788D"/>
    <w:rsid w:val="00CE0960"/>
    <w:rsid w:val="00CE0A83"/>
    <w:rsid w:val="00CE0DFD"/>
    <w:rsid w:val="00CE150F"/>
    <w:rsid w:val="00CE18B1"/>
    <w:rsid w:val="00CE2E63"/>
    <w:rsid w:val="00CE3552"/>
    <w:rsid w:val="00CE3DD3"/>
    <w:rsid w:val="00CE4A71"/>
    <w:rsid w:val="00CE4EB8"/>
    <w:rsid w:val="00CE54C3"/>
    <w:rsid w:val="00CE5B4C"/>
    <w:rsid w:val="00CE5B89"/>
    <w:rsid w:val="00CE6353"/>
    <w:rsid w:val="00CE6A9C"/>
    <w:rsid w:val="00CE6C93"/>
    <w:rsid w:val="00CE71B3"/>
    <w:rsid w:val="00CE734C"/>
    <w:rsid w:val="00CE7C3E"/>
    <w:rsid w:val="00CE7F12"/>
    <w:rsid w:val="00CF0297"/>
    <w:rsid w:val="00CF08BE"/>
    <w:rsid w:val="00CF09AD"/>
    <w:rsid w:val="00CF1CC5"/>
    <w:rsid w:val="00CF21A4"/>
    <w:rsid w:val="00CF2D2C"/>
    <w:rsid w:val="00CF2D50"/>
    <w:rsid w:val="00CF303B"/>
    <w:rsid w:val="00CF4A87"/>
    <w:rsid w:val="00CF4B31"/>
    <w:rsid w:val="00CF56E0"/>
    <w:rsid w:val="00CF600B"/>
    <w:rsid w:val="00CF61C1"/>
    <w:rsid w:val="00CF6319"/>
    <w:rsid w:val="00CF64AE"/>
    <w:rsid w:val="00CF672C"/>
    <w:rsid w:val="00CF677D"/>
    <w:rsid w:val="00CF6C88"/>
    <w:rsid w:val="00CF6E6D"/>
    <w:rsid w:val="00CF7308"/>
    <w:rsid w:val="00CF74E7"/>
    <w:rsid w:val="00CF7743"/>
    <w:rsid w:val="00CF7BAB"/>
    <w:rsid w:val="00CF7DCB"/>
    <w:rsid w:val="00D00880"/>
    <w:rsid w:val="00D01061"/>
    <w:rsid w:val="00D01411"/>
    <w:rsid w:val="00D0161C"/>
    <w:rsid w:val="00D01B05"/>
    <w:rsid w:val="00D01E58"/>
    <w:rsid w:val="00D0253A"/>
    <w:rsid w:val="00D02EA8"/>
    <w:rsid w:val="00D02FC9"/>
    <w:rsid w:val="00D0320D"/>
    <w:rsid w:val="00D032C1"/>
    <w:rsid w:val="00D036B5"/>
    <w:rsid w:val="00D03E50"/>
    <w:rsid w:val="00D0466D"/>
    <w:rsid w:val="00D046AA"/>
    <w:rsid w:val="00D0523F"/>
    <w:rsid w:val="00D0665E"/>
    <w:rsid w:val="00D0683C"/>
    <w:rsid w:val="00D06D05"/>
    <w:rsid w:val="00D06E99"/>
    <w:rsid w:val="00D07443"/>
    <w:rsid w:val="00D10617"/>
    <w:rsid w:val="00D10A1F"/>
    <w:rsid w:val="00D10CB4"/>
    <w:rsid w:val="00D1182F"/>
    <w:rsid w:val="00D11A39"/>
    <w:rsid w:val="00D125E4"/>
    <w:rsid w:val="00D132C8"/>
    <w:rsid w:val="00D147FE"/>
    <w:rsid w:val="00D15508"/>
    <w:rsid w:val="00D15FF8"/>
    <w:rsid w:val="00D166A4"/>
    <w:rsid w:val="00D1692E"/>
    <w:rsid w:val="00D16939"/>
    <w:rsid w:val="00D16AA8"/>
    <w:rsid w:val="00D17850"/>
    <w:rsid w:val="00D179A8"/>
    <w:rsid w:val="00D17AB1"/>
    <w:rsid w:val="00D17C8A"/>
    <w:rsid w:val="00D17FEC"/>
    <w:rsid w:val="00D204F7"/>
    <w:rsid w:val="00D2090C"/>
    <w:rsid w:val="00D20982"/>
    <w:rsid w:val="00D20D6E"/>
    <w:rsid w:val="00D20F68"/>
    <w:rsid w:val="00D21013"/>
    <w:rsid w:val="00D21EFA"/>
    <w:rsid w:val="00D22276"/>
    <w:rsid w:val="00D22B9C"/>
    <w:rsid w:val="00D22C1E"/>
    <w:rsid w:val="00D2334D"/>
    <w:rsid w:val="00D23FA9"/>
    <w:rsid w:val="00D242DB"/>
    <w:rsid w:val="00D248B6"/>
    <w:rsid w:val="00D24ED8"/>
    <w:rsid w:val="00D264C9"/>
    <w:rsid w:val="00D2655C"/>
    <w:rsid w:val="00D268AB"/>
    <w:rsid w:val="00D26BD4"/>
    <w:rsid w:val="00D26DDB"/>
    <w:rsid w:val="00D2704C"/>
    <w:rsid w:val="00D27271"/>
    <w:rsid w:val="00D27F5E"/>
    <w:rsid w:val="00D27FC2"/>
    <w:rsid w:val="00D30BE6"/>
    <w:rsid w:val="00D30D1F"/>
    <w:rsid w:val="00D30E6D"/>
    <w:rsid w:val="00D31664"/>
    <w:rsid w:val="00D3247E"/>
    <w:rsid w:val="00D326B3"/>
    <w:rsid w:val="00D32F15"/>
    <w:rsid w:val="00D33745"/>
    <w:rsid w:val="00D34824"/>
    <w:rsid w:val="00D3484E"/>
    <w:rsid w:val="00D3493F"/>
    <w:rsid w:val="00D34F2D"/>
    <w:rsid w:val="00D35454"/>
    <w:rsid w:val="00D35553"/>
    <w:rsid w:val="00D3587E"/>
    <w:rsid w:val="00D35CEB"/>
    <w:rsid w:val="00D3643D"/>
    <w:rsid w:val="00D36770"/>
    <w:rsid w:val="00D369BA"/>
    <w:rsid w:val="00D37DCA"/>
    <w:rsid w:val="00D410CC"/>
    <w:rsid w:val="00D410D7"/>
    <w:rsid w:val="00D41352"/>
    <w:rsid w:val="00D41EBC"/>
    <w:rsid w:val="00D41F0A"/>
    <w:rsid w:val="00D4211F"/>
    <w:rsid w:val="00D429C5"/>
    <w:rsid w:val="00D435AB"/>
    <w:rsid w:val="00D439FA"/>
    <w:rsid w:val="00D454AD"/>
    <w:rsid w:val="00D458A8"/>
    <w:rsid w:val="00D459A6"/>
    <w:rsid w:val="00D4617E"/>
    <w:rsid w:val="00D46445"/>
    <w:rsid w:val="00D4658D"/>
    <w:rsid w:val="00D469BB"/>
    <w:rsid w:val="00D471DC"/>
    <w:rsid w:val="00D47A86"/>
    <w:rsid w:val="00D50769"/>
    <w:rsid w:val="00D508FD"/>
    <w:rsid w:val="00D50EF5"/>
    <w:rsid w:val="00D513FE"/>
    <w:rsid w:val="00D5191E"/>
    <w:rsid w:val="00D51EA7"/>
    <w:rsid w:val="00D52001"/>
    <w:rsid w:val="00D527BB"/>
    <w:rsid w:val="00D533FD"/>
    <w:rsid w:val="00D53F45"/>
    <w:rsid w:val="00D542C8"/>
    <w:rsid w:val="00D545A1"/>
    <w:rsid w:val="00D546E2"/>
    <w:rsid w:val="00D55B5F"/>
    <w:rsid w:val="00D56564"/>
    <w:rsid w:val="00D57814"/>
    <w:rsid w:val="00D57A01"/>
    <w:rsid w:val="00D57B53"/>
    <w:rsid w:val="00D57D3D"/>
    <w:rsid w:val="00D607D1"/>
    <w:rsid w:val="00D60C67"/>
    <w:rsid w:val="00D6194D"/>
    <w:rsid w:val="00D62417"/>
    <w:rsid w:val="00D62642"/>
    <w:rsid w:val="00D62973"/>
    <w:rsid w:val="00D62D30"/>
    <w:rsid w:val="00D63000"/>
    <w:rsid w:val="00D6346C"/>
    <w:rsid w:val="00D645A6"/>
    <w:rsid w:val="00D645DC"/>
    <w:rsid w:val="00D64D7F"/>
    <w:rsid w:val="00D64F61"/>
    <w:rsid w:val="00D659D7"/>
    <w:rsid w:val="00D65D56"/>
    <w:rsid w:val="00D6744A"/>
    <w:rsid w:val="00D67B01"/>
    <w:rsid w:val="00D67C54"/>
    <w:rsid w:val="00D67CBE"/>
    <w:rsid w:val="00D70294"/>
    <w:rsid w:val="00D70639"/>
    <w:rsid w:val="00D70EEB"/>
    <w:rsid w:val="00D70F82"/>
    <w:rsid w:val="00D719D8"/>
    <w:rsid w:val="00D71FCC"/>
    <w:rsid w:val="00D71FF5"/>
    <w:rsid w:val="00D72643"/>
    <w:rsid w:val="00D72660"/>
    <w:rsid w:val="00D7280B"/>
    <w:rsid w:val="00D731E3"/>
    <w:rsid w:val="00D7346B"/>
    <w:rsid w:val="00D73D5D"/>
    <w:rsid w:val="00D73F84"/>
    <w:rsid w:val="00D7431E"/>
    <w:rsid w:val="00D74405"/>
    <w:rsid w:val="00D74DC1"/>
    <w:rsid w:val="00D754BC"/>
    <w:rsid w:val="00D7597C"/>
    <w:rsid w:val="00D75C90"/>
    <w:rsid w:val="00D75E50"/>
    <w:rsid w:val="00D764BC"/>
    <w:rsid w:val="00D770D4"/>
    <w:rsid w:val="00D77508"/>
    <w:rsid w:val="00D77644"/>
    <w:rsid w:val="00D77B75"/>
    <w:rsid w:val="00D81719"/>
    <w:rsid w:val="00D81CDB"/>
    <w:rsid w:val="00D82E90"/>
    <w:rsid w:val="00D83AD6"/>
    <w:rsid w:val="00D84057"/>
    <w:rsid w:val="00D846B7"/>
    <w:rsid w:val="00D84887"/>
    <w:rsid w:val="00D85209"/>
    <w:rsid w:val="00D85BA2"/>
    <w:rsid w:val="00D85E5D"/>
    <w:rsid w:val="00D85F5D"/>
    <w:rsid w:val="00D869E8"/>
    <w:rsid w:val="00D86C89"/>
    <w:rsid w:val="00D8761B"/>
    <w:rsid w:val="00D87BFB"/>
    <w:rsid w:val="00D87E85"/>
    <w:rsid w:val="00D87EEB"/>
    <w:rsid w:val="00D90354"/>
    <w:rsid w:val="00D9095B"/>
    <w:rsid w:val="00D90A69"/>
    <w:rsid w:val="00D90C2B"/>
    <w:rsid w:val="00D9109B"/>
    <w:rsid w:val="00D913E3"/>
    <w:rsid w:val="00D9182E"/>
    <w:rsid w:val="00D91AA8"/>
    <w:rsid w:val="00D92048"/>
    <w:rsid w:val="00D9278F"/>
    <w:rsid w:val="00D936F6"/>
    <w:rsid w:val="00D93F1C"/>
    <w:rsid w:val="00D9476D"/>
    <w:rsid w:val="00D9513F"/>
    <w:rsid w:val="00D95F99"/>
    <w:rsid w:val="00D963C0"/>
    <w:rsid w:val="00D96658"/>
    <w:rsid w:val="00D96D19"/>
    <w:rsid w:val="00D97097"/>
    <w:rsid w:val="00D97218"/>
    <w:rsid w:val="00DA034F"/>
    <w:rsid w:val="00DA0764"/>
    <w:rsid w:val="00DA07EE"/>
    <w:rsid w:val="00DA101B"/>
    <w:rsid w:val="00DA10EC"/>
    <w:rsid w:val="00DA2242"/>
    <w:rsid w:val="00DA245B"/>
    <w:rsid w:val="00DA24E7"/>
    <w:rsid w:val="00DA2576"/>
    <w:rsid w:val="00DA2938"/>
    <w:rsid w:val="00DA30E5"/>
    <w:rsid w:val="00DA3467"/>
    <w:rsid w:val="00DA385E"/>
    <w:rsid w:val="00DA3B98"/>
    <w:rsid w:val="00DA41A4"/>
    <w:rsid w:val="00DA45DB"/>
    <w:rsid w:val="00DA46FB"/>
    <w:rsid w:val="00DA47DD"/>
    <w:rsid w:val="00DA4BD1"/>
    <w:rsid w:val="00DA4C97"/>
    <w:rsid w:val="00DA4E4B"/>
    <w:rsid w:val="00DA526B"/>
    <w:rsid w:val="00DA5517"/>
    <w:rsid w:val="00DA6197"/>
    <w:rsid w:val="00DA6979"/>
    <w:rsid w:val="00DA6AC3"/>
    <w:rsid w:val="00DA73F6"/>
    <w:rsid w:val="00DA78F2"/>
    <w:rsid w:val="00DB18E9"/>
    <w:rsid w:val="00DB2943"/>
    <w:rsid w:val="00DB348C"/>
    <w:rsid w:val="00DB3678"/>
    <w:rsid w:val="00DB36BF"/>
    <w:rsid w:val="00DB3E31"/>
    <w:rsid w:val="00DB4A7B"/>
    <w:rsid w:val="00DB4ECA"/>
    <w:rsid w:val="00DB5528"/>
    <w:rsid w:val="00DB577A"/>
    <w:rsid w:val="00DB6483"/>
    <w:rsid w:val="00DB6505"/>
    <w:rsid w:val="00DB6E30"/>
    <w:rsid w:val="00DB7263"/>
    <w:rsid w:val="00DB75DA"/>
    <w:rsid w:val="00DB7C54"/>
    <w:rsid w:val="00DC043E"/>
    <w:rsid w:val="00DC13CC"/>
    <w:rsid w:val="00DC148D"/>
    <w:rsid w:val="00DC1F41"/>
    <w:rsid w:val="00DC202D"/>
    <w:rsid w:val="00DC2ED2"/>
    <w:rsid w:val="00DC3248"/>
    <w:rsid w:val="00DC36B5"/>
    <w:rsid w:val="00DC4EC6"/>
    <w:rsid w:val="00DC4ED1"/>
    <w:rsid w:val="00DC4F82"/>
    <w:rsid w:val="00DC6BB3"/>
    <w:rsid w:val="00DC78AE"/>
    <w:rsid w:val="00DC7C45"/>
    <w:rsid w:val="00DD0749"/>
    <w:rsid w:val="00DD0795"/>
    <w:rsid w:val="00DD0949"/>
    <w:rsid w:val="00DD0F36"/>
    <w:rsid w:val="00DD1406"/>
    <w:rsid w:val="00DD1703"/>
    <w:rsid w:val="00DD1E35"/>
    <w:rsid w:val="00DD1F3B"/>
    <w:rsid w:val="00DD200F"/>
    <w:rsid w:val="00DD3521"/>
    <w:rsid w:val="00DD36C2"/>
    <w:rsid w:val="00DD440B"/>
    <w:rsid w:val="00DD472E"/>
    <w:rsid w:val="00DD5267"/>
    <w:rsid w:val="00DD5D15"/>
    <w:rsid w:val="00DD606A"/>
    <w:rsid w:val="00DD60A7"/>
    <w:rsid w:val="00DD64F9"/>
    <w:rsid w:val="00DD6BB8"/>
    <w:rsid w:val="00DD7071"/>
    <w:rsid w:val="00DD758A"/>
    <w:rsid w:val="00DD7643"/>
    <w:rsid w:val="00DD76EB"/>
    <w:rsid w:val="00DE04C1"/>
    <w:rsid w:val="00DE0B38"/>
    <w:rsid w:val="00DE2113"/>
    <w:rsid w:val="00DE2772"/>
    <w:rsid w:val="00DE2845"/>
    <w:rsid w:val="00DE2DC4"/>
    <w:rsid w:val="00DE2FED"/>
    <w:rsid w:val="00DE4926"/>
    <w:rsid w:val="00DE5758"/>
    <w:rsid w:val="00DE69B1"/>
    <w:rsid w:val="00DE6BFD"/>
    <w:rsid w:val="00DE76B5"/>
    <w:rsid w:val="00DE7B7D"/>
    <w:rsid w:val="00DE7FFB"/>
    <w:rsid w:val="00DF0564"/>
    <w:rsid w:val="00DF0F1F"/>
    <w:rsid w:val="00DF12D7"/>
    <w:rsid w:val="00DF12EE"/>
    <w:rsid w:val="00DF150F"/>
    <w:rsid w:val="00DF1513"/>
    <w:rsid w:val="00DF2578"/>
    <w:rsid w:val="00DF2D93"/>
    <w:rsid w:val="00DF3420"/>
    <w:rsid w:val="00DF34D4"/>
    <w:rsid w:val="00DF3863"/>
    <w:rsid w:val="00DF38AE"/>
    <w:rsid w:val="00DF3A14"/>
    <w:rsid w:val="00DF3BD4"/>
    <w:rsid w:val="00DF3EBF"/>
    <w:rsid w:val="00DF4741"/>
    <w:rsid w:val="00DF6581"/>
    <w:rsid w:val="00DF713B"/>
    <w:rsid w:val="00DF7321"/>
    <w:rsid w:val="00DF760B"/>
    <w:rsid w:val="00DF76A1"/>
    <w:rsid w:val="00E01CFC"/>
    <w:rsid w:val="00E02094"/>
    <w:rsid w:val="00E0280B"/>
    <w:rsid w:val="00E02F40"/>
    <w:rsid w:val="00E032BE"/>
    <w:rsid w:val="00E03D83"/>
    <w:rsid w:val="00E03DF2"/>
    <w:rsid w:val="00E045F9"/>
    <w:rsid w:val="00E04E0A"/>
    <w:rsid w:val="00E05C85"/>
    <w:rsid w:val="00E06DE1"/>
    <w:rsid w:val="00E0735A"/>
    <w:rsid w:val="00E10A05"/>
    <w:rsid w:val="00E10ADE"/>
    <w:rsid w:val="00E10D7B"/>
    <w:rsid w:val="00E11113"/>
    <w:rsid w:val="00E11315"/>
    <w:rsid w:val="00E11B3E"/>
    <w:rsid w:val="00E12008"/>
    <w:rsid w:val="00E1234A"/>
    <w:rsid w:val="00E12636"/>
    <w:rsid w:val="00E12888"/>
    <w:rsid w:val="00E12911"/>
    <w:rsid w:val="00E13170"/>
    <w:rsid w:val="00E139A6"/>
    <w:rsid w:val="00E13B37"/>
    <w:rsid w:val="00E13B93"/>
    <w:rsid w:val="00E1429E"/>
    <w:rsid w:val="00E15442"/>
    <w:rsid w:val="00E15764"/>
    <w:rsid w:val="00E15872"/>
    <w:rsid w:val="00E15EBB"/>
    <w:rsid w:val="00E16151"/>
    <w:rsid w:val="00E1644D"/>
    <w:rsid w:val="00E164EC"/>
    <w:rsid w:val="00E168C6"/>
    <w:rsid w:val="00E16A49"/>
    <w:rsid w:val="00E1780B"/>
    <w:rsid w:val="00E17CB6"/>
    <w:rsid w:val="00E17F02"/>
    <w:rsid w:val="00E20586"/>
    <w:rsid w:val="00E2080B"/>
    <w:rsid w:val="00E208E1"/>
    <w:rsid w:val="00E20B43"/>
    <w:rsid w:val="00E22CB2"/>
    <w:rsid w:val="00E234AB"/>
    <w:rsid w:val="00E23FE4"/>
    <w:rsid w:val="00E24121"/>
    <w:rsid w:val="00E2432E"/>
    <w:rsid w:val="00E24589"/>
    <w:rsid w:val="00E246B1"/>
    <w:rsid w:val="00E247FC"/>
    <w:rsid w:val="00E25806"/>
    <w:rsid w:val="00E25810"/>
    <w:rsid w:val="00E26E7C"/>
    <w:rsid w:val="00E275F1"/>
    <w:rsid w:val="00E2761B"/>
    <w:rsid w:val="00E2764A"/>
    <w:rsid w:val="00E277B2"/>
    <w:rsid w:val="00E30A75"/>
    <w:rsid w:val="00E318AE"/>
    <w:rsid w:val="00E31A42"/>
    <w:rsid w:val="00E320A6"/>
    <w:rsid w:val="00E32673"/>
    <w:rsid w:val="00E326C2"/>
    <w:rsid w:val="00E329DA"/>
    <w:rsid w:val="00E335BC"/>
    <w:rsid w:val="00E33A9B"/>
    <w:rsid w:val="00E3444E"/>
    <w:rsid w:val="00E3469A"/>
    <w:rsid w:val="00E351A1"/>
    <w:rsid w:val="00E35872"/>
    <w:rsid w:val="00E35B60"/>
    <w:rsid w:val="00E35F1F"/>
    <w:rsid w:val="00E36A82"/>
    <w:rsid w:val="00E36B37"/>
    <w:rsid w:val="00E36CD8"/>
    <w:rsid w:val="00E37505"/>
    <w:rsid w:val="00E4086D"/>
    <w:rsid w:val="00E4163C"/>
    <w:rsid w:val="00E418F7"/>
    <w:rsid w:val="00E41CB3"/>
    <w:rsid w:val="00E41D26"/>
    <w:rsid w:val="00E4277B"/>
    <w:rsid w:val="00E42800"/>
    <w:rsid w:val="00E429DF"/>
    <w:rsid w:val="00E42B83"/>
    <w:rsid w:val="00E42DC2"/>
    <w:rsid w:val="00E44001"/>
    <w:rsid w:val="00E440EA"/>
    <w:rsid w:val="00E44286"/>
    <w:rsid w:val="00E445CA"/>
    <w:rsid w:val="00E449C2"/>
    <w:rsid w:val="00E44B6A"/>
    <w:rsid w:val="00E44BD4"/>
    <w:rsid w:val="00E44DF8"/>
    <w:rsid w:val="00E45201"/>
    <w:rsid w:val="00E45A1C"/>
    <w:rsid w:val="00E463F3"/>
    <w:rsid w:val="00E46A72"/>
    <w:rsid w:val="00E46DD8"/>
    <w:rsid w:val="00E47681"/>
    <w:rsid w:val="00E47A32"/>
    <w:rsid w:val="00E5006C"/>
    <w:rsid w:val="00E501E9"/>
    <w:rsid w:val="00E503B1"/>
    <w:rsid w:val="00E5071C"/>
    <w:rsid w:val="00E5113C"/>
    <w:rsid w:val="00E514A5"/>
    <w:rsid w:val="00E51B7D"/>
    <w:rsid w:val="00E51BBA"/>
    <w:rsid w:val="00E51EC9"/>
    <w:rsid w:val="00E51F02"/>
    <w:rsid w:val="00E5301F"/>
    <w:rsid w:val="00E5303F"/>
    <w:rsid w:val="00E53563"/>
    <w:rsid w:val="00E5385B"/>
    <w:rsid w:val="00E54D5F"/>
    <w:rsid w:val="00E55401"/>
    <w:rsid w:val="00E5560D"/>
    <w:rsid w:val="00E55FA1"/>
    <w:rsid w:val="00E56A47"/>
    <w:rsid w:val="00E576FB"/>
    <w:rsid w:val="00E57DAA"/>
    <w:rsid w:val="00E600A1"/>
    <w:rsid w:val="00E600F2"/>
    <w:rsid w:val="00E60171"/>
    <w:rsid w:val="00E60849"/>
    <w:rsid w:val="00E60BCD"/>
    <w:rsid w:val="00E60EA9"/>
    <w:rsid w:val="00E60F4D"/>
    <w:rsid w:val="00E613FF"/>
    <w:rsid w:val="00E61A4D"/>
    <w:rsid w:val="00E61DF8"/>
    <w:rsid w:val="00E6206B"/>
    <w:rsid w:val="00E6302C"/>
    <w:rsid w:val="00E6373E"/>
    <w:rsid w:val="00E6377B"/>
    <w:rsid w:val="00E63801"/>
    <w:rsid w:val="00E63DEA"/>
    <w:rsid w:val="00E64068"/>
    <w:rsid w:val="00E64386"/>
    <w:rsid w:val="00E64904"/>
    <w:rsid w:val="00E65821"/>
    <w:rsid w:val="00E66245"/>
    <w:rsid w:val="00E6685E"/>
    <w:rsid w:val="00E668E4"/>
    <w:rsid w:val="00E66C2B"/>
    <w:rsid w:val="00E66C9C"/>
    <w:rsid w:val="00E675C6"/>
    <w:rsid w:val="00E677DF"/>
    <w:rsid w:val="00E70152"/>
    <w:rsid w:val="00E706A7"/>
    <w:rsid w:val="00E70BE6"/>
    <w:rsid w:val="00E71270"/>
    <w:rsid w:val="00E71368"/>
    <w:rsid w:val="00E714A0"/>
    <w:rsid w:val="00E71651"/>
    <w:rsid w:val="00E72303"/>
    <w:rsid w:val="00E72CE7"/>
    <w:rsid w:val="00E72E2E"/>
    <w:rsid w:val="00E7325F"/>
    <w:rsid w:val="00E740D6"/>
    <w:rsid w:val="00E74ADE"/>
    <w:rsid w:val="00E74BE4"/>
    <w:rsid w:val="00E75189"/>
    <w:rsid w:val="00E75523"/>
    <w:rsid w:val="00E75864"/>
    <w:rsid w:val="00E75C2E"/>
    <w:rsid w:val="00E761ED"/>
    <w:rsid w:val="00E76BEB"/>
    <w:rsid w:val="00E778C0"/>
    <w:rsid w:val="00E77BD3"/>
    <w:rsid w:val="00E77DD7"/>
    <w:rsid w:val="00E80551"/>
    <w:rsid w:val="00E80772"/>
    <w:rsid w:val="00E80905"/>
    <w:rsid w:val="00E80ADA"/>
    <w:rsid w:val="00E81030"/>
    <w:rsid w:val="00E81857"/>
    <w:rsid w:val="00E8225E"/>
    <w:rsid w:val="00E8236C"/>
    <w:rsid w:val="00E8268C"/>
    <w:rsid w:val="00E831C3"/>
    <w:rsid w:val="00E848FE"/>
    <w:rsid w:val="00E8564F"/>
    <w:rsid w:val="00E857B0"/>
    <w:rsid w:val="00E8600F"/>
    <w:rsid w:val="00E863EC"/>
    <w:rsid w:val="00E86968"/>
    <w:rsid w:val="00E86F65"/>
    <w:rsid w:val="00E87049"/>
    <w:rsid w:val="00E871E0"/>
    <w:rsid w:val="00E8770D"/>
    <w:rsid w:val="00E907C9"/>
    <w:rsid w:val="00E90D32"/>
    <w:rsid w:val="00E91144"/>
    <w:rsid w:val="00E91172"/>
    <w:rsid w:val="00E920FC"/>
    <w:rsid w:val="00E92B02"/>
    <w:rsid w:val="00E9377B"/>
    <w:rsid w:val="00E93784"/>
    <w:rsid w:val="00E938F6"/>
    <w:rsid w:val="00E93CB1"/>
    <w:rsid w:val="00E94B34"/>
    <w:rsid w:val="00E959EC"/>
    <w:rsid w:val="00E9693A"/>
    <w:rsid w:val="00E971EA"/>
    <w:rsid w:val="00E97A3D"/>
    <w:rsid w:val="00E97A85"/>
    <w:rsid w:val="00E97ECB"/>
    <w:rsid w:val="00EA035A"/>
    <w:rsid w:val="00EA0744"/>
    <w:rsid w:val="00EA1795"/>
    <w:rsid w:val="00EA2174"/>
    <w:rsid w:val="00EA28C7"/>
    <w:rsid w:val="00EA2FF4"/>
    <w:rsid w:val="00EA3200"/>
    <w:rsid w:val="00EA3559"/>
    <w:rsid w:val="00EA3DB1"/>
    <w:rsid w:val="00EA4271"/>
    <w:rsid w:val="00EA46F6"/>
    <w:rsid w:val="00EA4702"/>
    <w:rsid w:val="00EA5774"/>
    <w:rsid w:val="00EA5EAF"/>
    <w:rsid w:val="00EA6426"/>
    <w:rsid w:val="00EA6AEC"/>
    <w:rsid w:val="00EA705E"/>
    <w:rsid w:val="00EA7877"/>
    <w:rsid w:val="00EA7C8D"/>
    <w:rsid w:val="00EB07F2"/>
    <w:rsid w:val="00EB1291"/>
    <w:rsid w:val="00EB18CC"/>
    <w:rsid w:val="00EB1DBA"/>
    <w:rsid w:val="00EB2019"/>
    <w:rsid w:val="00EB5EF1"/>
    <w:rsid w:val="00EB677B"/>
    <w:rsid w:val="00EB6CF2"/>
    <w:rsid w:val="00EB74A3"/>
    <w:rsid w:val="00EB74B0"/>
    <w:rsid w:val="00EB7B3A"/>
    <w:rsid w:val="00EC24D5"/>
    <w:rsid w:val="00EC29A3"/>
    <w:rsid w:val="00EC2FDA"/>
    <w:rsid w:val="00EC30D5"/>
    <w:rsid w:val="00EC30E5"/>
    <w:rsid w:val="00EC3346"/>
    <w:rsid w:val="00EC3D83"/>
    <w:rsid w:val="00EC4047"/>
    <w:rsid w:val="00EC40DD"/>
    <w:rsid w:val="00EC4199"/>
    <w:rsid w:val="00EC44F6"/>
    <w:rsid w:val="00EC467D"/>
    <w:rsid w:val="00EC4BC2"/>
    <w:rsid w:val="00EC4C36"/>
    <w:rsid w:val="00EC502B"/>
    <w:rsid w:val="00EC51CC"/>
    <w:rsid w:val="00EC52FA"/>
    <w:rsid w:val="00EC56F7"/>
    <w:rsid w:val="00EC5B60"/>
    <w:rsid w:val="00EC6238"/>
    <w:rsid w:val="00EC6369"/>
    <w:rsid w:val="00EC650F"/>
    <w:rsid w:val="00EC6F49"/>
    <w:rsid w:val="00EC75BA"/>
    <w:rsid w:val="00EC75EB"/>
    <w:rsid w:val="00EC7729"/>
    <w:rsid w:val="00ED0BC9"/>
    <w:rsid w:val="00ED0D43"/>
    <w:rsid w:val="00ED1187"/>
    <w:rsid w:val="00ED156A"/>
    <w:rsid w:val="00ED1848"/>
    <w:rsid w:val="00ED2279"/>
    <w:rsid w:val="00ED239E"/>
    <w:rsid w:val="00ED2C39"/>
    <w:rsid w:val="00ED2D30"/>
    <w:rsid w:val="00ED3018"/>
    <w:rsid w:val="00ED3405"/>
    <w:rsid w:val="00ED4121"/>
    <w:rsid w:val="00ED528F"/>
    <w:rsid w:val="00ED5500"/>
    <w:rsid w:val="00ED5CAF"/>
    <w:rsid w:val="00ED5E38"/>
    <w:rsid w:val="00ED5EF9"/>
    <w:rsid w:val="00ED5F73"/>
    <w:rsid w:val="00ED6248"/>
    <w:rsid w:val="00ED648C"/>
    <w:rsid w:val="00ED6617"/>
    <w:rsid w:val="00ED6781"/>
    <w:rsid w:val="00ED696A"/>
    <w:rsid w:val="00ED6E86"/>
    <w:rsid w:val="00ED6F5F"/>
    <w:rsid w:val="00ED7194"/>
    <w:rsid w:val="00ED7D3A"/>
    <w:rsid w:val="00EE03A7"/>
    <w:rsid w:val="00EE1312"/>
    <w:rsid w:val="00EE1617"/>
    <w:rsid w:val="00EE35AA"/>
    <w:rsid w:val="00EE4065"/>
    <w:rsid w:val="00EE44C9"/>
    <w:rsid w:val="00EE4711"/>
    <w:rsid w:val="00EE5021"/>
    <w:rsid w:val="00EE68C0"/>
    <w:rsid w:val="00EE6C5C"/>
    <w:rsid w:val="00EE6CE1"/>
    <w:rsid w:val="00EE72D1"/>
    <w:rsid w:val="00EE773E"/>
    <w:rsid w:val="00EF0087"/>
    <w:rsid w:val="00EF077E"/>
    <w:rsid w:val="00EF11C6"/>
    <w:rsid w:val="00EF1C1D"/>
    <w:rsid w:val="00EF254B"/>
    <w:rsid w:val="00EF28A9"/>
    <w:rsid w:val="00EF2F10"/>
    <w:rsid w:val="00EF2F4C"/>
    <w:rsid w:val="00EF36C8"/>
    <w:rsid w:val="00EF3EA6"/>
    <w:rsid w:val="00EF4035"/>
    <w:rsid w:val="00EF41B1"/>
    <w:rsid w:val="00EF45E1"/>
    <w:rsid w:val="00EF4E03"/>
    <w:rsid w:val="00EF6144"/>
    <w:rsid w:val="00EF64E0"/>
    <w:rsid w:val="00EF6976"/>
    <w:rsid w:val="00EF7035"/>
    <w:rsid w:val="00EF75C2"/>
    <w:rsid w:val="00EF7639"/>
    <w:rsid w:val="00EF76A8"/>
    <w:rsid w:val="00F00161"/>
    <w:rsid w:val="00F00C1C"/>
    <w:rsid w:val="00F0112E"/>
    <w:rsid w:val="00F01B89"/>
    <w:rsid w:val="00F01DE9"/>
    <w:rsid w:val="00F01F50"/>
    <w:rsid w:val="00F01F98"/>
    <w:rsid w:val="00F02360"/>
    <w:rsid w:val="00F033EE"/>
    <w:rsid w:val="00F038C6"/>
    <w:rsid w:val="00F03B6D"/>
    <w:rsid w:val="00F03BEB"/>
    <w:rsid w:val="00F0467B"/>
    <w:rsid w:val="00F04B59"/>
    <w:rsid w:val="00F06085"/>
    <w:rsid w:val="00F06B03"/>
    <w:rsid w:val="00F0701D"/>
    <w:rsid w:val="00F07023"/>
    <w:rsid w:val="00F10287"/>
    <w:rsid w:val="00F10405"/>
    <w:rsid w:val="00F11426"/>
    <w:rsid w:val="00F118E0"/>
    <w:rsid w:val="00F11F02"/>
    <w:rsid w:val="00F121C0"/>
    <w:rsid w:val="00F124BA"/>
    <w:rsid w:val="00F12841"/>
    <w:rsid w:val="00F12A3C"/>
    <w:rsid w:val="00F12A8A"/>
    <w:rsid w:val="00F12C12"/>
    <w:rsid w:val="00F1381B"/>
    <w:rsid w:val="00F138DD"/>
    <w:rsid w:val="00F13C21"/>
    <w:rsid w:val="00F13D2C"/>
    <w:rsid w:val="00F13F1F"/>
    <w:rsid w:val="00F15843"/>
    <w:rsid w:val="00F15F16"/>
    <w:rsid w:val="00F15FB5"/>
    <w:rsid w:val="00F170F7"/>
    <w:rsid w:val="00F1783F"/>
    <w:rsid w:val="00F17BB0"/>
    <w:rsid w:val="00F20524"/>
    <w:rsid w:val="00F20B4D"/>
    <w:rsid w:val="00F211EE"/>
    <w:rsid w:val="00F21876"/>
    <w:rsid w:val="00F21C4A"/>
    <w:rsid w:val="00F227BF"/>
    <w:rsid w:val="00F231B8"/>
    <w:rsid w:val="00F23CA8"/>
    <w:rsid w:val="00F246A6"/>
    <w:rsid w:val="00F2517B"/>
    <w:rsid w:val="00F255AB"/>
    <w:rsid w:val="00F25922"/>
    <w:rsid w:val="00F25C20"/>
    <w:rsid w:val="00F262FF"/>
    <w:rsid w:val="00F26DDE"/>
    <w:rsid w:val="00F26E58"/>
    <w:rsid w:val="00F2701B"/>
    <w:rsid w:val="00F2723C"/>
    <w:rsid w:val="00F27265"/>
    <w:rsid w:val="00F27D27"/>
    <w:rsid w:val="00F27E01"/>
    <w:rsid w:val="00F27EFF"/>
    <w:rsid w:val="00F30A37"/>
    <w:rsid w:val="00F30D62"/>
    <w:rsid w:val="00F31784"/>
    <w:rsid w:val="00F32342"/>
    <w:rsid w:val="00F32704"/>
    <w:rsid w:val="00F32BE7"/>
    <w:rsid w:val="00F34348"/>
    <w:rsid w:val="00F348E0"/>
    <w:rsid w:val="00F34B6F"/>
    <w:rsid w:val="00F358B6"/>
    <w:rsid w:val="00F35D88"/>
    <w:rsid w:val="00F35F4A"/>
    <w:rsid w:val="00F37C9F"/>
    <w:rsid w:val="00F402B7"/>
    <w:rsid w:val="00F415A1"/>
    <w:rsid w:val="00F41C15"/>
    <w:rsid w:val="00F41D03"/>
    <w:rsid w:val="00F428CD"/>
    <w:rsid w:val="00F42AC7"/>
    <w:rsid w:val="00F42C39"/>
    <w:rsid w:val="00F44BF0"/>
    <w:rsid w:val="00F45116"/>
    <w:rsid w:val="00F459DB"/>
    <w:rsid w:val="00F46CC2"/>
    <w:rsid w:val="00F4745F"/>
    <w:rsid w:val="00F47787"/>
    <w:rsid w:val="00F47BC0"/>
    <w:rsid w:val="00F5006E"/>
    <w:rsid w:val="00F50A6F"/>
    <w:rsid w:val="00F50C2A"/>
    <w:rsid w:val="00F51E58"/>
    <w:rsid w:val="00F521D2"/>
    <w:rsid w:val="00F5233C"/>
    <w:rsid w:val="00F5267A"/>
    <w:rsid w:val="00F52928"/>
    <w:rsid w:val="00F52F4B"/>
    <w:rsid w:val="00F54242"/>
    <w:rsid w:val="00F544A7"/>
    <w:rsid w:val="00F54F80"/>
    <w:rsid w:val="00F56DD1"/>
    <w:rsid w:val="00F57B2E"/>
    <w:rsid w:val="00F60208"/>
    <w:rsid w:val="00F6079A"/>
    <w:rsid w:val="00F60F89"/>
    <w:rsid w:val="00F60FD5"/>
    <w:rsid w:val="00F61433"/>
    <w:rsid w:val="00F614C9"/>
    <w:rsid w:val="00F61574"/>
    <w:rsid w:val="00F61935"/>
    <w:rsid w:val="00F61A4C"/>
    <w:rsid w:val="00F63636"/>
    <w:rsid w:val="00F643D4"/>
    <w:rsid w:val="00F64472"/>
    <w:rsid w:val="00F64572"/>
    <w:rsid w:val="00F64A10"/>
    <w:rsid w:val="00F64AAB"/>
    <w:rsid w:val="00F6558C"/>
    <w:rsid w:val="00F658F1"/>
    <w:rsid w:val="00F66153"/>
    <w:rsid w:val="00F661D6"/>
    <w:rsid w:val="00F66A0E"/>
    <w:rsid w:val="00F67231"/>
    <w:rsid w:val="00F67B10"/>
    <w:rsid w:val="00F67BA6"/>
    <w:rsid w:val="00F67F54"/>
    <w:rsid w:val="00F7016A"/>
    <w:rsid w:val="00F702D1"/>
    <w:rsid w:val="00F70C9D"/>
    <w:rsid w:val="00F71363"/>
    <w:rsid w:val="00F718B3"/>
    <w:rsid w:val="00F71945"/>
    <w:rsid w:val="00F72E13"/>
    <w:rsid w:val="00F73B1A"/>
    <w:rsid w:val="00F73FD3"/>
    <w:rsid w:val="00F74580"/>
    <w:rsid w:val="00F74FFD"/>
    <w:rsid w:val="00F75275"/>
    <w:rsid w:val="00F756AA"/>
    <w:rsid w:val="00F756B1"/>
    <w:rsid w:val="00F756D7"/>
    <w:rsid w:val="00F75CCB"/>
    <w:rsid w:val="00F765BF"/>
    <w:rsid w:val="00F768B4"/>
    <w:rsid w:val="00F76BB7"/>
    <w:rsid w:val="00F76D12"/>
    <w:rsid w:val="00F81123"/>
    <w:rsid w:val="00F81686"/>
    <w:rsid w:val="00F81A47"/>
    <w:rsid w:val="00F821F8"/>
    <w:rsid w:val="00F82223"/>
    <w:rsid w:val="00F82716"/>
    <w:rsid w:val="00F82719"/>
    <w:rsid w:val="00F82849"/>
    <w:rsid w:val="00F82B2C"/>
    <w:rsid w:val="00F82E46"/>
    <w:rsid w:val="00F82E56"/>
    <w:rsid w:val="00F83424"/>
    <w:rsid w:val="00F841CC"/>
    <w:rsid w:val="00F845A2"/>
    <w:rsid w:val="00F846CE"/>
    <w:rsid w:val="00F849DC"/>
    <w:rsid w:val="00F8552D"/>
    <w:rsid w:val="00F85706"/>
    <w:rsid w:val="00F85B6E"/>
    <w:rsid w:val="00F85EBF"/>
    <w:rsid w:val="00F86362"/>
    <w:rsid w:val="00F867AF"/>
    <w:rsid w:val="00F86A89"/>
    <w:rsid w:val="00F86EE4"/>
    <w:rsid w:val="00F875D6"/>
    <w:rsid w:val="00F87AB8"/>
    <w:rsid w:val="00F87D7D"/>
    <w:rsid w:val="00F9033C"/>
    <w:rsid w:val="00F90DAB"/>
    <w:rsid w:val="00F90DB9"/>
    <w:rsid w:val="00F9118D"/>
    <w:rsid w:val="00F911C3"/>
    <w:rsid w:val="00F91224"/>
    <w:rsid w:val="00F91FEE"/>
    <w:rsid w:val="00F92042"/>
    <w:rsid w:val="00F921B0"/>
    <w:rsid w:val="00F923B2"/>
    <w:rsid w:val="00F92732"/>
    <w:rsid w:val="00F92908"/>
    <w:rsid w:val="00F92A59"/>
    <w:rsid w:val="00F945C5"/>
    <w:rsid w:val="00F94FA8"/>
    <w:rsid w:val="00F9531C"/>
    <w:rsid w:val="00F956FE"/>
    <w:rsid w:val="00F95853"/>
    <w:rsid w:val="00F964EE"/>
    <w:rsid w:val="00F9676E"/>
    <w:rsid w:val="00F96786"/>
    <w:rsid w:val="00F96887"/>
    <w:rsid w:val="00F96966"/>
    <w:rsid w:val="00F96D8C"/>
    <w:rsid w:val="00F96E9D"/>
    <w:rsid w:val="00F97782"/>
    <w:rsid w:val="00F97D2F"/>
    <w:rsid w:val="00F97EB5"/>
    <w:rsid w:val="00FA0B39"/>
    <w:rsid w:val="00FA1996"/>
    <w:rsid w:val="00FA2291"/>
    <w:rsid w:val="00FA27AA"/>
    <w:rsid w:val="00FA2D11"/>
    <w:rsid w:val="00FA32AF"/>
    <w:rsid w:val="00FA3D16"/>
    <w:rsid w:val="00FA5033"/>
    <w:rsid w:val="00FA536E"/>
    <w:rsid w:val="00FA5A1D"/>
    <w:rsid w:val="00FA63D8"/>
    <w:rsid w:val="00FA6DED"/>
    <w:rsid w:val="00FA72B6"/>
    <w:rsid w:val="00FA746D"/>
    <w:rsid w:val="00FA76E1"/>
    <w:rsid w:val="00FA78BB"/>
    <w:rsid w:val="00FA7B4B"/>
    <w:rsid w:val="00FA7DF0"/>
    <w:rsid w:val="00FB0BF5"/>
    <w:rsid w:val="00FB0C50"/>
    <w:rsid w:val="00FB0E0F"/>
    <w:rsid w:val="00FB1320"/>
    <w:rsid w:val="00FB167B"/>
    <w:rsid w:val="00FB1835"/>
    <w:rsid w:val="00FB276C"/>
    <w:rsid w:val="00FB2ADF"/>
    <w:rsid w:val="00FB318E"/>
    <w:rsid w:val="00FB3AEE"/>
    <w:rsid w:val="00FB3B26"/>
    <w:rsid w:val="00FB4252"/>
    <w:rsid w:val="00FB4AFA"/>
    <w:rsid w:val="00FB4DC7"/>
    <w:rsid w:val="00FB4EB8"/>
    <w:rsid w:val="00FB5760"/>
    <w:rsid w:val="00FB5FBC"/>
    <w:rsid w:val="00FB6219"/>
    <w:rsid w:val="00FB6D9B"/>
    <w:rsid w:val="00FB7044"/>
    <w:rsid w:val="00FB70AB"/>
    <w:rsid w:val="00FB78A2"/>
    <w:rsid w:val="00FB7F26"/>
    <w:rsid w:val="00FB7F3B"/>
    <w:rsid w:val="00FC003C"/>
    <w:rsid w:val="00FC1424"/>
    <w:rsid w:val="00FC17D2"/>
    <w:rsid w:val="00FC1F81"/>
    <w:rsid w:val="00FC2014"/>
    <w:rsid w:val="00FC2D6B"/>
    <w:rsid w:val="00FC3503"/>
    <w:rsid w:val="00FC3D4E"/>
    <w:rsid w:val="00FC46C1"/>
    <w:rsid w:val="00FC4869"/>
    <w:rsid w:val="00FC54EB"/>
    <w:rsid w:val="00FC57BC"/>
    <w:rsid w:val="00FC6E75"/>
    <w:rsid w:val="00FC71B0"/>
    <w:rsid w:val="00FC7260"/>
    <w:rsid w:val="00FC7342"/>
    <w:rsid w:val="00FC7358"/>
    <w:rsid w:val="00FC748B"/>
    <w:rsid w:val="00FC7F95"/>
    <w:rsid w:val="00FD032F"/>
    <w:rsid w:val="00FD0A37"/>
    <w:rsid w:val="00FD0AB5"/>
    <w:rsid w:val="00FD0C64"/>
    <w:rsid w:val="00FD20B5"/>
    <w:rsid w:val="00FD28C4"/>
    <w:rsid w:val="00FD29CF"/>
    <w:rsid w:val="00FD371C"/>
    <w:rsid w:val="00FD37E4"/>
    <w:rsid w:val="00FD3A7F"/>
    <w:rsid w:val="00FD3ABD"/>
    <w:rsid w:val="00FD4C58"/>
    <w:rsid w:val="00FD53C7"/>
    <w:rsid w:val="00FD5646"/>
    <w:rsid w:val="00FD6BEA"/>
    <w:rsid w:val="00FD6DE0"/>
    <w:rsid w:val="00FD6F44"/>
    <w:rsid w:val="00FD7384"/>
    <w:rsid w:val="00FD748C"/>
    <w:rsid w:val="00FD7521"/>
    <w:rsid w:val="00FD75E5"/>
    <w:rsid w:val="00FD798A"/>
    <w:rsid w:val="00FD7A89"/>
    <w:rsid w:val="00FD7CF5"/>
    <w:rsid w:val="00FE0A20"/>
    <w:rsid w:val="00FE0CDA"/>
    <w:rsid w:val="00FE1D84"/>
    <w:rsid w:val="00FE1EA9"/>
    <w:rsid w:val="00FE2A92"/>
    <w:rsid w:val="00FE3245"/>
    <w:rsid w:val="00FE395A"/>
    <w:rsid w:val="00FE566F"/>
    <w:rsid w:val="00FE58BF"/>
    <w:rsid w:val="00FE6775"/>
    <w:rsid w:val="00FE6795"/>
    <w:rsid w:val="00FE67EE"/>
    <w:rsid w:val="00FE721A"/>
    <w:rsid w:val="00FE76A0"/>
    <w:rsid w:val="00FE7AE6"/>
    <w:rsid w:val="00FE7B4A"/>
    <w:rsid w:val="00FF0363"/>
    <w:rsid w:val="00FF068C"/>
    <w:rsid w:val="00FF0FF9"/>
    <w:rsid w:val="00FF136F"/>
    <w:rsid w:val="00FF1449"/>
    <w:rsid w:val="00FF17E4"/>
    <w:rsid w:val="00FF1BF0"/>
    <w:rsid w:val="00FF3055"/>
    <w:rsid w:val="00FF3173"/>
    <w:rsid w:val="00FF33B2"/>
    <w:rsid w:val="00FF342A"/>
    <w:rsid w:val="00FF462A"/>
    <w:rsid w:val="00FF4873"/>
    <w:rsid w:val="00FF544B"/>
    <w:rsid w:val="00FF55B8"/>
    <w:rsid w:val="00FF598D"/>
    <w:rsid w:val="00FF59F6"/>
    <w:rsid w:val="00FF5F9F"/>
    <w:rsid w:val="00FF6413"/>
    <w:rsid w:val="00FF71EB"/>
    <w:rsid w:val="00FF7202"/>
    <w:rsid w:val="00FF7ABC"/>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oNotEmbedSmartTag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index 1" w:uiPriority="99"/>
    <w:lsdException w:name="index 2" w:uiPriority="99"/>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index heading" w:uiPriority="99"/>
    <w:lsdException w:name="caption" w:qFormat="1"/>
    <w:lsdException w:name="Title" w:qFormat="1"/>
    <w:lsdException w:name="Subtitle" w:qFormat="1"/>
    <w:lsdException w:name="Hyperlink" w:uiPriority="99"/>
    <w:lsdException w:name="Strong" w:uiPriority="22" w:qFormat="1"/>
    <w:lsdException w:name="Emphasis" w:qFormat="1"/>
    <w:lsdException w:name="Normal (Web)" w:uiPriority="99"/>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D36770"/>
    <w:pPr>
      <w:contextualSpacing/>
    </w:pPr>
    <w:rPr>
      <w:sz w:val="22"/>
      <w:szCs w:val="24"/>
    </w:rPr>
  </w:style>
  <w:style w:type="paragraph" w:styleId="Heading1">
    <w:name w:val="heading 1"/>
    <w:basedOn w:val="Normal"/>
    <w:next w:val="Normal"/>
    <w:link w:val="Heading1Char"/>
    <w:qFormat/>
    <w:rsid w:val="00DA73F6"/>
    <w:pPr>
      <w:keepNext/>
      <w:spacing w:before="240" w:after="60"/>
      <w:outlineLvl w:val="0"/>
    </w:pPr>
    <w:rPr>
      <w:rFonts w:ascii="Arial" w:hAnsi="Arial"/>
      <w:b/>
      <w:bCs/>
      <w:kern w:val="32"/>
      <w:sz w:val="36"/>
      <w:szCs w:val="32"/>
      <w:lang w:val="x-none" w:eastAsia="x-none"/>
    </w:rPr>
  </w:style>
  <w:style w:type="paragraph" w:styleId="Heading2">
    <w:name w:val="heading 2"/>
    <w:aliases w:val="Heading for title"/>
    <w:basedOn w:val="Normal"/>
    <w:next w:val="Normal"/>
    <w:link w:val="Heading2Char"/>
    <w:qFormat/>
    <w:rsid w:val="0022004E"/>
    <w:pPr>
      <w:spacing w:before="240" w:after="60"/>
      <w:outlineLvl w:val="1"/>
    </w:pPr>
    <w:rPr>
      <w:rFonts w:ascii="Arial" w:hAnsi="Arial"/>
      <w:b/>
      <w:bCs/>
      <w:i/>
      <w:iCs/>
      <w:sz w:val="28"/>
      <w:szCs w:val="28"/>
      <w:lang w:val="x-none" w:eastAsia="x-none"/>
    </w:rPr>
  </w:style>
  <w:style w:type="paragraph" w:styleId="Heading3">
    <w:name w:val="heading 3"/>
    <w:basedOn w:val="Normal"/>
    <w:next w:val="Normal"/>
    <w:link w:val="Heading3Char1"/>
    <w:qFormat/>
    <w:rsid w:val="00DA73F6"/>
    <w:pPr>
      <w:keepNext/>
      <w:spacing w:before="240" w:after="60"/>
      <w:outlineLvl w:val="2"/>
    </w:pPr>
    <w:rPr>
      <w:rFonts w:ascii="Arial" w:hAnsi="Arial"/>
      <w:b/>
      <w:bCs/>
      <w:sz w:val="26"/>
      <w:szCs w:val="26"/>
      <w:lang w:val="x-none" w:eastAsia="x-none"/>
    </w:rPr>
  </w:style>
  <w:style w:type="paragraph" w:styleId="Heading4">
    <w:name w:val="heading 4"/>
    <w:basedOn w:val="Normal"/>
    <w:next w:val="Normal"/>
    <w:link w:val="Heading4Char"/>
    <w:qFormat/>
    <w:rsid w:val="00DA73F6"/>
    <w:pPr>
      <w:keepNext/>
      <w:spacing w:before="240" w:after="60"/>
      <w:outlineLvl w:val="3"/>
    </w:pPr>
    <w:rPr>
      <w:rFonts w:ascii="Arial" w:hAnsi="Arial"/>
      <w:b/>
    </w:rPr>
  </w:style>
  <w:style w:type="paragraph" w:styleId="Heading5">
    <w:name w:val="heading 5"/>
    <w:basedOn w:val="Normal"/>
    <w:next w:val="Normal"/>
    <w:qFormat/>
    <w:rsid w:val="00DA73F6"/>
    <w:pPr>
      <w:keepNext/>
      <w:numPr>
        <w:ilvl w:val="4"/>
        <w:numId w:val="2"/>
      </w:numPr>
      <w:outlineLvl w:val="4"/>
    </w:pPr>
    <w:rPr>
      <w:b/>
      <w:szCs w:val="20"/>
    </w:rPr>
  </w:style>
  <w:style w:type="paragraph" w:styleId="Heading6">
    <w:name w:val="heading 6"/>
    <w:basedOn w:val="Normal"/>
    <w:next w:val="Normal"/>
    <w:qFormat/>
    <w:rsid w:val="00DA73F6"/>
    <w:pPr>
      <w:numPr>
        <w:ilvl w:val="5"/>
        <w:numId w:val="2"/>
      </w:numPr>
      <w:spacing w:before="240" w:after="60"/>
      <w:outlineLvl w:val="5"/>
    </w:pPr>
    <w:rPr>
      <w:b/>
      <w:szCs w:val="20"/>
    </w:rPr>
  </w:style>
  <w:style w:type="paragraph" w:styleId="Heading7">
    <w:name w:val="heading 7"/>
    <w:basedOn w:val="Normal"/>
    <w:next w:val="Normal"/>
    <w:qFormat/>
    <w:rsid w:val="00DA73F6"/>
    <w:pPr>
      <w:numPr>
        <w:ilvl w:val="6"/>
        <w:numId w:val="2"/>
      </w:numPr>
      <w:spacing w:before="240" w:after="60"/>
      <w:outlineLvl w:val="6"/>
    </w:pPr>
    <w:rPr>
      <w:szCs w:val="20"/>
    </w:rPr>
  </w:style>
  <w:style w:type="paragraph" w:styleId="Heading8">
    <w:name w:val="heading 8"/>
    <w:basedOn w:val="Normal"/>
    <w:next w:val="Normal"/>
    <w:qFormat/>
    <w:rsid w:val="00DA73F6"/>
    <w:pPr>
      <w:numPr>
        <w:ilvl w:val="7"/>
        <w:numId w:val="2"/>
      </w:numPr>
      <w:spacing w:before="240" w:after="60"/>
      <w:outlineLvl w:val="7"/>
    </w:pPr>
    <w:rPr>
      <w:i/>
      <w:szCs w:val="20"/>
    </w:rPr>
  </w:style>
  <w:style w:type="paragraph" w:styleId="Heading9">
    <w:name w:val="heading 9"/>
    <w:basedOn w:val="Normal"/>
    <w:next w:val="Normal"/>
    <w:qFormat/>
    <w:rsid w:val="00DA73F6"/>
    <w:pPr>
      <w:numPr>
        <w:ilvl w:val="8"/>
        <w:numId w:val="2"/>
      </w:numPr>
      <w:spacing w:before="240" w:after="60"/>
      <w:outlineLvl w:val="8"/>
    </w:pPr>
    <w:rPr>
      <w:rFonts w:ascii="Arial" w:hAnsi="Arial"/>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3Char1">
    <w:name w:val="Heading 3 Char1"/>
    <w:link w:val="Heading3"/>
    <w:rsid w:val="00DA73F6"/>
    <w:rPr>
      <w:rFonts w:ascii="Arial" w:hAnsi="Arial" w:cs="Arial"/>
      <w:b/>
      <w:bCs/>
      <w:sz w:val="26"/>
      <w:szCs w:val="26"/>
    </w:rPr>
  </w:style>
  <w:style w:type="character" w:customStyle="1" w:styleId="Heading4Char">
    <w:name w:val="Heading 4 Char"/>
    <w:link w:val="Heading4"/>
    <w:rsid w:val="00DA73F6"/>
    <w:rPr>
      <w:rFonts w:ascii="Arial" w:hAnsi="Arial"/>
      <w:b/>
      <w:sz w:val="22"/>
      <w:szCs w:val="24"/>
      <w:lang w:val="en-US" w:eastAsia="en-US" w:bidi="ar-SA"/>
    </w:rPr>
  </w:style>
  <w:style w:type="paragraph" w:customStyle="1" w:styleId="TableHeading1">
    <w:name w:val="Table Heading1"/>
    <w:basedOn w:val="Normal"/>
    <w:autoRedefine/>
    <w:rsid w:val="00747CE5"/>
    <w:pPr>
      <w:numPr>
        <w:numId w:val="1"/>
      </w:numPr>
      <w:spacing w:after="120"/>
      <w:ind w:right="144"/>
    </w:pPr>
    <w:rPr>
      <w:rFonts w:ascii="Arial Bold" w:hAnsi="Arial Bold"/>
      <w:b/>
      <w:bCs/>
      <w:color w:val="000000"/>
      <w:szCs w:val="20"/>
    </w:rPr>
  </w:style>
  <w:style w:type="character" w:customStyle="1" w:styleId="Char">
    <w:name w:val="Char"/>
    <w:semiHidden/>
    <w:rsid w:val="00DA73F6"/>
    <w:rPr>
      <w:sz w:val="22"/>
      <w:lang w:val="en-US" w:eastAsia="en-US" w:bidi="ar-SA"/>
    </w:rPr>
  </w:style>
  <w:style w:type="paragraph" w:styleId="Header">
    <w:name w:val="header"/>
    <w:basedOn w:val="Normal"/>
    <w:link w:val="HeaderChar"/>
    <w:rsid w:val="00DA73F6"/>
    <w:pPr>
      <w:tabs>
        <w:tab w:val="center" w:pos="4320"/>
        <w:tab w:val="right" w:pos="8640"/>
      </w:tabs>
    </w:pPr>
    <w:rPr>
      <w:sz w:val="24"/>
      <w:lang w:val="x-none" w:eastAsia="x-none"/>
    </w:rPr>
  </w:style>
  <w:style w:type="paragraph" w:customStyle="1" w:styleId="TitlePage">
    <w:name w:val="TitlePage"/>
    <w:basedOn w:val="Normal"/>
    <w:rsid w:val="00DA73F6"/>
    <w:rPr>
      <w:rFonts w:ascii="Arial" w:hAnsi="Arial"/>
    </w:rPr>
  </w:style>
  <w:style w:type="paragraph" w:styleId="Footer">
    <w:name w:val="footer"/>
    <w:basedOn w:val="Normal"/>
    <w:rsid w:val="00DA73F6"/>
    <w:pPr>
      <w:tabs>
        <w:tab w:val="center" w:pos="4320"/>
        <w:tab w:val="right" w:pos="8640"/>
      </w:tabs>
    </w:pPr>
  </w:style>
  <w:style w:type="character" w:styleId="PageNumber">
    <w:name w:val="page number"/>
    <w:basedOn w:val="DefaultParagraphFont"/>
    <w:rsid w:val="00DA73F6"/>
  </w:style>
  <w:style w:type="paragraph" w:styleId="TOC1">
    <w:name w:val="toc 1"/>
    <w:basedOn w:val="Normal"/>
    <w:next w:val="Normal"/>
    <w:uiPriority w:val="39"/>
    <w:rsid w:val="00DA73F6"/>
    <w:pPr>
      <w:spacing w:before="120" w:after="120"/>
    </w:pPr>
    <w:rPr>
      <w:b/>
      <w:caps/>
      <w:szCs w:val="22"/>
    </w:rPr>
  </w:style>
  <w:style w:type="paragraph" w:styleId="TOC2">
    <w:name w:val="toc 2"/>
    <w:basedOn w:val="Normal"/>
    <w:next w:val="Normal"/>
    <w:uiPriority w:val="39"/>
    <w:rsid w:val="00DA73F6"/>
    <w:pPr>
      <w:ind w:left="245"/>
    </w:pPr>
    <w:rPr>
      <w:smallCaps/>
      <w:szCs w:val="22"/>
    </w:rPr>
  </w:style>
  <w:style w:type="paragraph" w:styleId="TOC3">
    <w:name w:val="toc 3"/>
    <w:basedOn w:val="Normal"/>
    <w:next w:val="Normal"/>
    <w:uiPriority w:val="39"/>
    <w:rsid w:val="00DA73F6"/>
    <w:pPr>
      <w:ind w:left="475"/>
    </w:pPr>
    <w:rPr>
      <w:szCs w:val="22"/>
    </w:rPr>
  </w:style>
  <w:style w:type="paragraph" w:styleId="TOC4">
    <w:name w:val="toc 4"/>
    <w:basedOn w:val="Normal"/>
    <w:next w:val="Normal"/>
    <w:uiPriority w:val="39"/>
    <w:rsid w:val="00DA73F6"/>
    <w:pPr>
      <w:ind w:left="720"/>
    </w:pPr>
  </w:style>
  <w:style w:type="paragraph" w:styleId="TOC5">
    <w:name w:val="toc 5"/>
    <w:basedOn w:val="Normal"/>
    <w:next w:val="Normal"/>
    <w:autoRedefine/>
    <w:uiPriority w:val="39"/>
    <w:rsid w:val="00DA73F6"/>
    <w:pPr>
      <w:ind w:left="960"/>
    </w:pPr>
  </w:style>
  <w:style w:type="paragraph" w:styleId="TOC6">
    <w:name w:val="toc 6"/>
    <w:basedOn w:val="Normal"/>
    <w:next w:val="Normal"/>
    <w:autoRedefine/>
    <w:uiPriority w:val="39"/>
    <w:rsid w:val="00DA73F6"/>
    <w:pPr>
      <w:ind w:left="1200"/>
    </w:pPr>
  </w:style>
  <w:style w:type="paragraph" w:styleId="TOC7">
    <w:name w:val="toc 7"/>
    <w:basedOn w:val="Normal"/>
    <w:next w:val="Normal"/>
    <w:autoRedefine/>
    <w:uiPriority w:val="39"/>
    <w:rsid w:val="00DA73F6"/>
    <w:pPr>
      <w:ind w:left="1440"/>
    </w:pPr>
  </w:style>
  <w:style w:type="paragraph" w:styleId="TOC8">
    <w:name w:val="toc 8"/>
    <w:basedOn w:val="Normal"/>
    <w:next w:val="Normal"/>
    <w:autoRedefine/>
    <w:uiPriority w:val="39"/>
    <w:rsid w:val="00DA73F6"/>
    <w:pPr>
      <w:ind w:left="1680"/>
    </w:pPr>
  </w:style>
  <w:style w:type="paragraph" w:styleId="TOC9">
    <w:name w:val="toc 9"/>
    <w:basedOn w:val="Normal"/>
    <w:next w:val="Normal"/>
    <w:autoRedefine/>
    <w:uiPriority w:val="39"/>
    <w:rsid w:val="00DA73F6"/>
    <w:pPr>
      <w:ind w:left="1920"/>
    </w:pPr>
  </w:style>
  <w:style w:type="character" w:styleId="Hyperlink">
    <w:name w:val="Hyperlink"/>
    <w:uiPriority w:val="99"/>
    <w:rsid w:val="00DA73F6"/>
    <w:rPr>
      <w:color w:val="0000FF"/>
      <w:u w:val="single"/>
    </w:rPr>
  </w:style>
  <w:style w:type="paragraph" w:styleId="ListBullet">
    <w:name w:val="List Bullet"/>
    <w:basedOn w:val="Normal"/>
    <w:link w:val="ListBulletChar1"/>
    <w:rsid w:val="006E410D"/>
    <w:pPr>
      <w:spacing w:line="240" w:lineRule="atLeast"/>
    </w:pPr>
    <w:rPr>
      <w:spacing w:val="-5"/>
      <w:szCs w:val="22"/>
      <w:lang w:val="x-none" w:eastAsia="x-none"/>
    </w:rPr>
  </w:style>
  <w:style w:type="paragraph" w:customStyle="1" w:styleId="Bullhorn">
    <w:name w:val="Bullhorn"/>
    <w:basedOn w:val="TableText"/>
    <w:next w:val="TableText"/>
    <w:link w:val="BullhornChar"/>
    <w:rsid w:val="00DA73F6"/>
    <w:rPr>
      <w:rFonts w:ascii="Webdings" w:hAnsi="Webdings"/>
      <w:sz w:val="40"/>
    </w:rPr>
  </w:style>
  <w:style w:type="paragraph" w:customStyle="1" w:styleId="TableText">
    <w:name w:val="Table Text"/>
    <w:basedOn w:val="Normal"/>
    <w:link w:val="TableTextCharChar"/>
    <w:rsid w:val="00065D8C"/>
    <w:rPr>
      <w:rFonts w:ascii="Arial" w:hAnsi="Arial"/>
      <w:sz w:val="18"/>
    </w:rPr>
  </w:style>
  <w:style w:type="character" w:customStyle="1" w:styleId="TableTextCharChar">
    <w:name w:val="Table Text Char Char"/>
    <w:link w:val="TableText"/>
    <w:rsid w:val="00065D8C"/>
    <w:rPr>
      <w:rFonts w:ascii="Arial" w:hAnsi="Arial"/>
      <w:sz w:val="18"/>
      <w:szCs w:val="24"/>
      <w:lang w:val="en-US" w:eastAsia="en-US" w:bidi="ar-SA"/>
    </w:rPr>
  </w:style>
  <w:style w:type="character" w:customStyle="1" w:styleId="BullhornChar">
    <w:name w:val="Bullhorn Char"/>
    <w:link w:val="Bullhorn"/>
    <w:rsid w:val="00DA73F6"/>
    <w:rPr>
      <w:rFonts w:ascii="Webdings" w:hAnsi="Webdings"/>
      <w:sz w:val="40"/>
      <w:szCs w:val="24"/>
      <w:lang w:val="en-US" w:eastAsia="en-US" w:bidi="ar-SA"/>
    </w:rPr>
  </w:style>
  <w:style w:type="paragraph" w:styleId="BodyText">
    <w:name w:val="Body Text"/>
    <w:basedOn w:val="Normal"/>
    <w:link w:val="BodyTextChar1"/>
    <w:rsid w:val="00DA73F6"/>
    <w:pPr>
      <w:spacing w:before="60" w:after="120"/>
    </w:pPr>
    <w:rPr>
      <w:szCs w:val="22"/>
    </w:rPr>
  </w:style>
  <w:style w:type="character" w:customStyle="1" w:styleId="BodyTextChar1">
    <w:name w:val="Body Text Char1"/>
    <w:link w:val="BodyText"/>
    <w:rsid w:val="00DA73F6"/>
    <w:rPr>
      <w:sz w:val="22"/>
      <w:szCs w:val="22"/>
      <w:lang w:val="en-US" w:eastAsia="en-US" w:bidi="ar-SA"/>
    </w:rPr>
  </w:style>
  <w:style w:type="table" w:styleId="TableGrid">
    <w:name w:val="Table Grid"/>
    <w:basedOn w:val="TableNormal"/>
    <w:rsid w:val="00DA73F6"/>
    <w:pPr>
      <w:numPr>
        <w:numId w:val="36"/>
      </w:numPr>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Bulletlist">
    <w:name w:val="Bullet list"/>
    <w:basedOn w:val="Normal"/>
    <w:autoRedefine/>
    <w:rsid w:val="00DA73F6"/>
    <w:pPr>
      <w:numPr>
        <w:numId w:val="10"/>
      </w:numPr>
      <w:tabs>
        <w:tab w:val="clear" w:pos="1080"/>
        <w:tab w:val="left" w:pos="1350"/>
      </w:tabs>
      <w:ind w:left="0" w:firstLine="0"/>
    </w:pPr>
    <w:rPr>
      <w:rFonts w:ascii="Geneva" w:hAnsi="Geneva"/>
      <w:szCs w:val="20"/>
    </w:rPr>
  </w:style>
  <w:style w:type="paragraph" w:customStyle="1" w:styleId="TableofContents">
    <w:name w:val="Table of Contents"/>
    <w:basedOn w:val="Heading1"/>
    <w:rsid w:val="00DA73F6"/>
  </w:style>
  <w:style w:type="paragraph" w:customStyle="1" w:styleId="GlossaryTableTextBullets">
    <w:name w:val="Glossary Table Text Bullets"/>
    <w:basedOn w:val="GlossaryTableText"/>
    <w:rsid w:val="00DA73F6"/>
    <w:pPr>
      <w:numPr>
        <w:numId w:val="11"/>
      </w:numPr>
    </w:pPr>
  </w:style>
  <w:style w:type="paragraph" w:customStyle="1" w:styleId="GlossaryTableText">
    <w:name w:val="Glossary Table Text"/>
    <w:basedOn w:val="TableText"/>
    <w:next w:val="TableText"/>
    <w:rsid w:val="00DA73F6"/>
    <w:pPr>
      <w:spacing w:after="60"/>
    </w:pPr>
    <w:rPr>
      <w:rFonts w:eastAsia="Symbol"/>
      <w:sz w:val="20"/>
      <w:szCs w:val="20"/>
    </w:rPr>
  </w:style>
  <w:style w:type="character" w:customStyle="1" w:styleId="TableTextChar1">
    <w:name w:val="Table Text Char1"/>
    <w:rsid w:val="00DA73F6"/>
    <w:rPr>
      <w:rFonts w:ascii="Arial" w:hAnsi="Arial"/>
      <w:sz w:val="18"/>
      <w:szCs w:val="24"/>
      <w:lang w:val="en-US" w:eastAsia="en-US" w:bidi="ar-SA"/>
    </w:rPr>
  </w:style>
  <w:style w:type="paragraph" w:styleId="ListBullet2">
    <w:name w:val="List Bullet 2"/>
    <w:basedOn w:val="BodyText"/>
    <w:rsid w:val="00DA73F6"/>
    <w:pPr>
      <w:numPr>
        <w:numId w:val="9"/>
      </w:numPr>
      <w:spacing w:before="0" w:after="0"/>
    </w:pPr>
  </w:style>
  <w:style w:type="character" w:customStyle="1" w:styleId="NotesTextChar5">
    <w:name w:val="Notes Text Char5"/>
    <w:rsid w:val="00DA73F6"/>
    <w:rPr>
      <w:rFonts w:ascii="Arial" w:hAnsi="Arial"/>
      <w:color w:val="000000"/>
      <w:sz w:val="18"/>
      <w:szCs w:val="24"/>
      <w:lang w:val="en-US" w:eastAsia="en-US" w:bidi="ar-SA"/>
    </w:rPr>
  </w:style>
  <w:style w:type="character" w:styleId="CommentReference">
    <w:name w:val="annotation reference"/>
    <w:semiHidden/>
    <w:rsid w:val="00DA73F6"/>
    <w:rPr>
      <w:sz w:val="16"/>
      <w:szCs w:val="16"/>
    </w:rPr>
  </w:style>
  <w:style w:type="paragraph" w:styleId="CommentText">
    <w:name w:val="annotation text"/>
    <w:basedOn w:val="Normal"/>
    <w:semiHidden/>
    <w:rsid w:val="00DA73F6"/>
    <w:pPr>
      <w:tabs>
        <w:tab w:val="num" w:pos="1080"/>
      </w:tabs>
      <w:ind w:left="1080" w:hanging="360"/>
    </w:pPr>
    <w:rPr>
      <w:sz w:val="20"/>
      <w:szCs w:val="20"/>
    </w:rPr>
  </w:style>
  <w:style w:type="paragraph" w:styleId="CommentSubject">
    <w:name w:val="annotation subject"/>
    <w:basedOn w:val="CommentText"/>
    <w:next w:val="CommentText"/>
    <w:semiHidden/>
    <w:rsid w:val="00DA73F6"/>
    <w:rPr>
      <w:b/>
      <w:bCs/>
    </w:rPr>
  </w:style>
  <w:style w:type="paragraph" w:styleId="BalloonText">
    <w:name w:val="Balloon Text"/>
    <w:basedOn w:val="Normal"/>
    <w:semiHidden/>
    <w:rsid w:val="00DA73F6"/>
    <w:rPr>
      <w:sz w:val="16"/>
      <w:szCs w:val="16"/>
    </w:rPr>
  </w:style>
  <w:style w:type="paragraph" w:customStyle="1" w:styleId="StyleTitlePageCentered">
    <w:name w:val="Style TitlePage + Centered"/>
    <w:basedOn w:val="TitlePage"/>
    <w:rsid w:val="00DA73F6"/>
    <w:pPr>
      <w:jc w:val="center"/>
    </w:pPr>
    <w:rPr>
      <w:sz w:val="44"/>
      <w:szCs w:val="44"/>
    </w:rPr>
  </w:style>
  <w:style w:type="paragraph" w:customStyle="1" w:styleId="StyleTitlePageBottom">
    <w:name w:val="StyleTitlePageBottom"/>
    <w:basedOn w:val="StyleTitlePageCentered"/>
    <w:rsid w:val="00DA73F6"/>
    <w:rPr>
      <w:sz w:val="28"/>
    </w:rPr>
  </w:style>
  <w:style w:type="paragraph" w:customStyle="1" w:styleId="proclabel">
    <w:name w:val="proclabel"/>
    <w:basedOn w:val="Normal"/>
    <w:rsid w:val="00DA73F6"/>
    <w:pPr>
      <w:spacing w:before="100" w:beforeAutospacing="1" w:after="100" w:afterAutospacing="1"/>
    </w:pPr>
  </w:style>
  <w:style w:type="character" w:styleId="FollowedHyperlink">
    <w:name w:val="FollowedHyperlink"/>
    <w:rsid w:val="00DA73F6"/>
    <w:rPr>
      <w:color w:val="800080"/>
      <w:u w:val="single"/>
    </w:rPr>
  </w:style>
  <w:style w:type="paragraph" w:styleId="Caption">
    <w:name w:val="caption"/>
    <w:basedOn w:val="Normal"/>
    <w:next w:val="Normal"/>
    <w:link w:val="CaptionChar1"/>
    <w:qFormat/>
    <w:rsid w:val="00AA4E47"/>
    <w:pPr>
      <w:keepNext/>
      <w:spacing w:before="120" w:after="120"/>
    </w:pPr>
    <w:rPr>
      <w:b/>
      <w:szCs w:val="22"/>
    </w:rPr>
  </w:style>
  <w:style w:type="character" w:customStyle="1" w:styleId="Char1">
    <w:name w:val="Char1"/>
    <w:semiHidden/>
    <w:rsid w:val="00DA73F6"/>
    <w:rPr>
      <w:rFonts w:ascii="Arial" w:hAnsi="Arial" w:cs="Arial"/>
      <w:b/>
      <w:bCs/>
      <w:sz w:val="26"/>
      <w:szCs w:val="26"/>
      <w:lang w:val="en-US" w:eastAsia="en-US" w:bidi="ar-SA"/>
    </w:rPr>
  </w:style>
  <w:style w:type="paragraph" w:customStyle="1" w:styleId="TableTextBullet">
    <w:name w:val="Table Text Bullet"/>
    <w:basedOn w:val="TableText"/>
    <w:link w:val="TableTextBulletCharChar"/>
    <w:rsid w:val="00C92E0C"/>
  </w:style>
  <w:style w:type="paragraph" w:styleId="BodyTextIndent2">
    <w:name w:val="Body Text Indent 2"/>
    <w:basedOn w:val="Normal"/>
    <w:rsid w:val="00DA73F6"/>
    <w:pPr>
      <w:spacing w:after="120" w:line="480" w:lineRule="auto"/>
      <w:ind w:left="360"/>
    </w:pPr>
  </w:style>
  <w:style w:type="paragraph" w:styleId="Index1">
    <w:name w:val="index 1"/>
    <w:basedOn w:val="Normal"/>
    <w:next w:val="Normal"/>
    <w:uiPriority w:val="99"/>
    <w:semiHidden/>
    <w:rsid w:val="00DA73F6"/>
    <w:pPr>
      <w:ind w:left="240" w:hanging="240"/>
    </w:pPr>
    <w:rPr>
      <w:sz w:val="18"/>
      <w:szCs w:val="18"/>
    </w:rPr>
  </w:style>
  <w:style w:type="paragraph" w:styleId="Index2">
    <w:name w:val="index 2"/>
    <w:basedOn w:val="Normal"/>
    <w:next w:val="Normal"/>
    <w:uiPriority w:val="99"/>
    <w:semiHidden/>
    <w:rsid w:val="00DA73F6"/>
    <w:pPr>
      <w:ind w:left="480" w:hanging="240"/>
    </w:pPr>
    <w:rPr>
      <w:sz w:val="18"/>
      <w:szCs w:val="18"/>
    </w:rPr>
  </w:style>
  <w:style w:type="paragraph" w:styleId="Index3">
    <w:name w:val="index 3"/>
    <w:basedOn w:val="Normal"/>
    <w:next w:val="Normal"/>
    <w:autoRedefine/>
    <w:semiHidden/>
    <w:rsid w:val="00692C3F"/>
    <w:pPr>
      <w:ind w:left="720"/>
    </w:pPr>
    <w:rPr>
      <w:rFonts w:ascii="Arial" w:hAnsi="Arial" w:cs="Arial"/>
      <w:sz w:val="18"/>
      <w:szCs w:val="18"/>
    </w:rPr>
  </w:style>
  <w:style w:type="paragraph" w:styleId="Index4">
    <w:name w:val="index 4"/>
    <w:basedOn w:val="Normal"/>
    <w:next w:val="Normal"/>
    <w:autoRedefine/>
    <w:semiHidden/>
    <w:rsid w:val="00DA73F6"/>
    <w:pPr>
      <w:ind w:left="960" w:hanging="240"/>
    </w:pPr>
    <w:rPr>
      <w:sz w:val="18"/>
      <w:szCs w:val="18"/>
    </w:rPr>
  </w:style>
  <w:style w:type="paragraph" w:customStyle="1" w:styleId="TableTextNumbers">
    <w:name w:val="Table Text Numbers"/>
    <w:basedOn w:val="TableText"/>
    <w:link w:val="TableTextNumbersCharChar"/>
    <w:rsid w:val="00150A42"/>
    <w:pPr>
      <w:numPr>
        <w:numId w:val="4"/>
      </w:numPr>
    </w:pPr>
  </w:style>
  <w:style w:type="character" w:customStyle="1" w:styleId="TableTextNumbersCharChar">
    <w:name w:val="Table Text Numbers Char Char"/>
    <w:basedOn w:val="TableTextCharChar"/>
    <w:link w:val="TableTextNumbers"/>
    <w:rsid w:val="00150A42"/>
    <w:rPr>
      <w:rFonts w:ascii="Arial" w:hAnsi="Arial"/>
      <w:sz w:val="18"/>
      <w:szCs w:val="24"/>
      <w:lang w:val="en-US" w:eastAsia="en-US" w:bidi="ar-SA"/>
    </w:rPr>
  </w:style>
  <w:style w:type="character" w:customStyle="1" w:styleId="TableTextNumbersChar">
    <w:name w:val="Table Text Numbers Char"/>
    <w:rsid w:val="00DA73F6"/>
    <w:rPr>
      <w:rFonts w:ascii="Arial" w:hAnsi="Arial"/>
      <w:sz w:val="18"/>
      <w:szCs w:val="24"/>
      <w:lang w:val="en-US" w:eastAsia="en-US" w:bidi="ar-SA"/>
    </w:rPr>
  </w:style>
  <w:style w:type="character" w:customStyle="1" w:styleId="Heading3Char">
    <w:name w:val="Heading 3 Char"/>
    <w:rsid w:val="00DA73F6"/>
    <w:rPr>
      <w:rFonts w:ascii="Arial" w:hAnsi="Arial" w:cs="Arial"/>
      <w:b/>
      <w:bCs/>
      <w:sz w:val="26"/>
      <w:szCs w:val="26"/>
      <w:lang w:val="en-US" w:eastAsia="en-US" w:bidi="ar-SA"/>
    </w:rPr>
  </w:style>
  <w:style w:type="paragraph" w:customStyle="1" w:styleId="Caution">
    <w:name w:val="Caution"/>
    <w:basedOn w:val="Normal"/>
    <w:link w:val="CautionChar"/>
    <w:rsid w:val="00DA73F6"/>
    <w:pPr>
      <w:pBdr>
        <w:top w:val="single" w:sz="4" w:space="6" w:color="auto"/>
        <w:left w:val="single" w:sz="4" w:space="4" w:color="auto"/>
        <w:bottom w:val="single" w:sz="4" w:space="6" w:color="auto"/>
        <w:right w:val="single" w:sz="4" w:space="0" w:color="auto"/>
      </w:pBdr>
      <w:spacing w:before="120" w:after="120"/>
    </w:pPr>
    <w:rPr>
      <w:i/>
      <w:iCs/>
      <w:szCs w:val="20"/>
    </w:rPr>
  </w:style>
  <w:style w:type="paragraph" w:customStyle="1" w:styleId="TableTextBullet1">
    <w:name w:val="Table Text Bullet 1"/>
    <w:basedOn w:val="TableText"/>
    <w:rsid w:val="00DA73F6"/>
    <w:pPr>
      <w:numPr>
        <w:numId w:val="7"/>
      </w:numPr>
    </w:pPr>
  </w:style>
  <w:style w:type="paragraph" w:customStyle="1" w:styleId="StyleTableText9ptChar">
    <w:name w:val="Style Table Text + 9 pt Char"/>
    <w:basedOn w:val="TableText"/>
    <w:rsid w:val="00DA73F6"/>
    <w:rPr>
      <w:color w:val="000000"/>
      <w:szCs w:val="18"/>
    </w:rPr>
  </w:style>
  <w:style w:type="character" w:customStyle="1" w:styleId="StyleTableText9ptCharChar">
    <w:name w:val="Style Table Text + 9 pt Char Char"/>
    <w:rsid w:val="00DA73F6"/>
    <w:rPr>
      <w:rFonts w:ascii="Arial" w:hAnsi="Arial"/>
      <w:noProof/>
      <w:color w:val="000000"/>
      <w:sz w:val="18"/>
      <w:szCs w:val="24"/>
      <w:lang w:val="en-US" w:eastAsia="en-US" w:bidi="ar-SA"/>
    </w:rPr>
  </w:style>
  <w:style w:type="character" w:customStyle="1" w:styleId="historydatafont1">
    <w:name w:val="historydatafont1"/>
    <w:rsid w:val="00DA73F6"/>
    <w:rPr>
      <w:rFonts w:ascii="Arial" w:hAnsi="Arial" w:cs="Arial" w:hint="default"/>
      <w:color w:val="000000"/>
      <w:sz w:val="20"/>
      <w:szCs w:val="20"/>
    </w:rPr>
  </w:style>
  <w:style w:type="paragraph" w:customStyle="1" w:styleId="HeaderDocumentType">
    <w:name w:val="Header Document Type"/>
    <w:basedOn w:val="Normal"/>
    <w:rsid w:val="00DA73F6"/>
    <w:pPr>
      <w:spacing w:after="120"/>
      <w:jc w:val="center"/>
    </w:pPr>
    <w:rPr>
      <w:szCs w:val="20"/>
    </w:rPr>
  </w:style>
  <w:style w:type="paragraph" w:customStyle="1" w:styleId="TableTextHeader">
    <w:name w:val="Table Text Header"/>
    <w:basedOn w:val="TableText"/>
    <w:rsid w:val="00DA73F6"/>
    <w:pPr>
      <w:jc w:val="center"/>
    </w:pPr>
    <w:rPr>
      <w:b/>
      <w:color w:val="000000"/>
      <w:szCs w:val="20"/>
    </w:rPr>
  </w:style>
  <w:style w:type="paragraph" w:styleId="ListNumber0">
    <w:name w:val="List Number"/>
    <w:basedOn w:val="Normal"/>
    <w:rsid w:val="00DA73F6"/>
    <w:rPr>
      <w:szCs w:val="22"/>
    </w:rPr>
  </w:style>
  <w:style w:type="paragraph" w:styleId="ListNumber2">
    <w:name w:val="List Number 2"/>
    <w:basedOn w:val="Normal"/>
    <w:rsid w:val="00DA73F6"/>
    <w:pPr>
      <w:tabs>
        <w:tab w:val="num" w:pos="2160"/>
      </w:tabs>
      <w:ind w:left="1440" w:firstLine="360"/>
    </w:pPr>
    <w:rPr>
      <w:szCs w:val="20"/>
    </w:rPr>
  </w:style>
  <w:style w:type="paragraph" w:customStyle="1" w:styleId="Version">
    <w:name w:val="Version"/>
    <w:basedOn w:val="Normal"/>
    <w:next w:val="Normal"/>
    <w:rsid w:val="00DA73F6"/>
    <w:pPr>
      <w:spacing w:after="480"/>
      <w:jc w:val="center"/>
    </w:pPr>
    <w:rPr>
      <w:b/>
      <w:szCs w:val="20"/>
    </w:rPr>
  </w:style>
  <w:style w:type="paragraph" w:customStyle="1" w:styleId="Part">
    <w:name w:val="Part"/>
    <w:basedOn w:val="Normal"/>
    <w:rsid w:val="00DA73F6"/>
    <w:pPr>
      <w:pBdr>
        <w:top w:val="single" w:sz="4" w:space="1" w:color="auto"/>
      </w:pBdr>
      <w:ind w:left="720"/>
    </w:pPr>
    <w:rPr>
      <w:rFonts w:ascii="Symbol" w:hAnsi="Symbol"/>
      <w:b/>
      <w:color w:val="808080"/>
      <w:sz w:val="48"/>
      <w:szCs w:val="20"/>
    </w:rPr>
  </w:style>
  <w:style w:type="paragraph" w:customStyle="1" w:styleId="Style1">
    <w:name w:val="Style1"/>
    <w:basedOn w:val="Normal"/>
    <w:autoRedefine/>
    <w:rsid w:val="00DA73F6"/>
    <w:rPr>
      <w:b/>
      <w:bCs/>
      <w:szCs w:val="20"/>
    </w:rPr>
  </w:style>
  <w:style w:type="paragraph" w:styleId="ListNumber3">
    <w:name w:val="List Number 3"/>
    <w:rsid w:val="00DA73F6"/>
    <w:pPr>
      <w:tabs>
        <w:tab w:val="num" w:pos="1080"/>
      </w:tabs>
      <w:ind w:left="1080" w:hanging="360"/>
    </w:pPr>
    <w:rPr>
      <w:sz w:val="24"/>
    </w:rPr>
  </w:style>
  <w:style w:type="paragraph" w:customStyle="1" w:styleId="IOPTitle">
    <w:name w:val="IOP Title"/>
    <w:basedOn w:val="Normal"/>
    <w:autoRedefine/>
    <w:rsid w:val="00DA73F6"/>
    <w:pPr>
      <w:jc w:val="right"/>
    </w:pPr>
    <w:rPr>
      <w:rFonts w:ascii="Symbol" w:hAnsi="Symbol"/>
      <w:b/>
      <w:sz w:val="28"/>
      <w:szCs w:val="20"/>
    </w:rPr>
  </w:style>
  <w:style w:type="paragraph" w:customStyle="1" w:styleId="Outline1">
    <w:name w:val="Outline 1"/>
    <w:basedOn w:val="Normal"/>
    <w:rsid w:val="00DA73F6"/>
    <w:rPr>
      <w:szCs w:val="20"/>
    </w:rPr>
  </w:style>
  <w:style w:type="paragraph" w:customStyle="1" w:styleId="Outline3">
    <w:name w:val="Outline 3"/>
    <w:basedOn w:val="Normal"/>
    <w:rsid w:val="00DA73F6"/>
    <w:rPr>
      <w:szCs w:val="20"/>
    </w:rPr>
  </w:style>
  <w:style w:type="paragraph" w:customStyle="1" w:styleId="InfoBlue">
    <w:name w:val="InfoBlue"/>
    <w:basedOn w:val="Normal"/>
    <w:next w:val="BodyText"/>
    <w:autoRedefine/>
    <w:rsid w:val="00DA73F6"/>
    <w:pPr>
      <w:widowControl w:val="0"/>
      <w:spacing w:after="120" w:line="240" w:lineRule="atLeast"/>
    </w:pPr>
    <w:rPr>
      <w:i/>
      <w:color w:val="0000FF"/>
      <w:szCs w:val="20"/>
    </w:rPr>
  </w:style>
  <w:style w:type="paragraph" w:customStyle="1" w:styleId="Outline2">
    <w:name w:val="Outline 2"/>
    <w:basedOn w:val="Normal"/>
    <w:rsid w:val="00DA73F6"/>
    <w:pPr>
      <w:numPr>
        <w:numId w:val="3"/>
      </w:numPr>
    </w:pPr>
    <w:rPr>
      <w:szCs w:val="20"/>
    </w:rPr>
  </w:style>
  <w:style w:type="paragraph" w:customStyle="1" w:styleId="Heading3Subsection">
    <w:name w:val="Heading 3 Subsection"/>
    <w:basedOn w:val="Outline1"/>
    <w:rsid w:val="00DA73F6"/>
    <w:pPr>
      <w:tabs>
        <w:tab w:val="num" w:pos="720"/>
      </w:tabs>
      <w:spacing w:before="240" w:after="60"/>
      <w:ind w:left="1440" w:hanging="720"/>
    </w:pPr>
    <w:rPr>
      <w:rFonts w:ascii="Geneva" w:hAnsi="Geneva"/>
      <w:b/>
    </w:rPr>
  </w:style>
  <w:style w:type="paragraph" w:customStyle="1" w:styleId="ListBulletLast">
    <w:name w:val="List Bullet Last"/>
    <w:basedOn w:val="ListBullet"/>
    <w:next w:val="BodyText"/>
    <w:rsid w:val="00DA73F6"/>
    <w:pPr>
      <w:tabs>
        <w:tab w:val="num" w:pos="1080"/>
      </w:tabs>
      <w:spacing w:after="120"/>
    </w:pPr>
  </w:style>
  <w:style w:type="paragraph" w:customStyle="1" w:styleId="NotesTextBullet">
    <w:name w:val="Notes Text Bullet"/>
    <w:basedOn w:val="TableTextBullet"/>
    <w:link w:val="NotesTextBulletChar"/>
    <w:rsid w:val="00DA73F6"/>
    <w:pPr>
      <w:tabs>
        <w:tab w:val="num" w:pos="1008"/>
      </w:tabs>
      <w:ind w:left="1008" w:hanging="288"/>
    </w:pPr>
  </w:style>
  <w:style w:type="paragraph" w:customStyle="1" w:styleId="NotesText">
    <w:name w:val="Notes Text"/>
    <w:basedOn w:val="TableText"/>
    <w:link w:val="NotesTextCharChar"/>
    <w:rsid w:val="00496432"/>
    <w:pPr>
      <w:ind w:left="720"/>
    </w:pPr>
  </w:style>
  <w:style w:type="paragraph" w:customStyle="1" w:styleId="TableTextNumbersContinued">
    <w:name w:val="Table Text Numbers Continued"/>
    <w:basedOn w:val="TableTextNumbers"/>
    <w:rsid w:val="00DA10EC"/>
    <w:pPr>
      <w:numPr>
        <w:numId w:val="0"/>
      </w:numPr>
      <w:ind w:left="288"/>
    </w:pPr>
  </w:style>
  <w:style w:type="character" w:customStyle="1" w:styleId="TableTextNumbersContinuedChar1">
    <w:name w:val="Table Text Numbers Continued Char1"/>
    <w:rsid w:val="00DA73F6"/>
    <w:rPr>
      <w:rFonts w:ascii="Arial" w:hAnsi="Arial"/>
      <w:sz w:val="18"/>
      <w:szCs w:val="24"/>
      <w:lang w:val="en-US" w:eastAsia="en-US" w:bidi="ar-SA"/>
    </w:rPr>
  </w:style>
  <w:style w:type="paragraph" w:customStyle="1" w:styleId="NotesTextBullet1">
    <w:name w:val="Notes Text Bullet 1"/>
    <w:basedOn w:val="TableTextBullet1"/>
    <w:rsid w:val="00DA73F6"/>
    <w:pPr>
      <w:numPr>
        <w:numId w:val="6"/>
      </w:numPr>
    </w:pPr>
  </w:style>
  <w:style w:type="paragraph" w:styleId="BlockText">
    <w:name w:val="Block Text"/>
    <w:basedOn w:val="Normal"/>
    <w:rsid w:val="00DA73F6"/>
    <w:pPr>
      <w:spacing w:after="120"/>
      <w:ind w:left="1440" w:right="1440"/>
    </w:pPr>
  </w:style>
  <w:style w:type="paragraph" w:customStyle="1" w:styleId="TableTextBullet2">
    <w:name w:val="Table Text Bullet 2"/>
    <w:rsid w:val="00DA73F6"/>
    <w:pPr>
      <w:tabs>
        <w:tab w:val="num" w:pos="288"/>
      </w:tabs>
      <w:ind w:left="288" w:firstLine="288"/>
    </w:pPr>
    <w:rPr>
      <w:rFonts w:ascii="Arial" w:hAnsi="Arial"/>
      <w:sz w:val="18"/>
      <w:szCs w:val="18"/>
    </w:rPr>
  </w:style>
  <w:style w:type="character" w:customStyle="1" w:styleId="TableTextNumbersContinuedChar">
    <w:name w:val="Table Text Numbers Continued Char"/>
    <w:rsid w:val="00DA73F6"/>
    <w:rPr>
      <w:rFonts w:ascii="Arial" w:hAnsi="Arial"/>
      <w:sz w:val="18"/>
      <w:szCs w:val="24"/>
      <w:lang w:val="en-US" w:eastAsia="en-US" w:bidi="ar-SA"/>
    </w:rPr>
  </w:style>
  <w:style w:type="paragraph" w:styleId="FootnoteText">
    <w:name w:val="footnote text"/>
    <w:basedOn w:val="Normal"/>
    <w:semiHidden/>
    <w:rsid w:val="00DA73F6"/>
    <w:rPr>
      <w:sz w:val="20"/>
      <w:szCs w:val="20"/>
    </w:rPr>
  </w:style>
  <w:style w:type="character" w:styleId="FootnoteReference">
    <w:name w:val="footnote reference"/>
    <w:semiHidden/>
    <w:rsid w:val="00DA73F6"/>
    <w:rPr>
      <w:vertAlign w:val="superscript"/>
    </w:rPr>
  </w:style>
  <w:style w:type="paragraph" w:customStyle="1" w:styleId="TableTextNumbersBullet">
    <w:name w:val="Table Text Numbers Bullet"/>
    <w:basedOn w:val="TableTextNumbersContinued"/>
    <w:rsid w:val="00DA73F6"/>
    <w:pPr>
      <w:numPr>
        <w:numId w:val="8"/>
      </w:numPr>
      <w:ind w:left="576" w:hanging="288"/>
    </w:pPr>
  </w:style>
  <w:style w:type="paragraph" w:styleId="Title">
    <w:name w:val="Title"/>
    <w:basedOn w:val="Normal"/>
    <w:next w:val="Normal"/>
    <w:qFormat/>
    <w:rsid w:val="00DA73F6"/>
    <w:pPr>
      <w:widowControl w:val="0"/>
      <w:jc w:val="center"/>
    </w:pPr>
    <w:rPr>
      <w:rFonts w:ascii="Arial" w:hAnsi="Arial"/>
      <w:b/>
      <w:sz w:val="36"/>
      <w:szCs w:val="20"/>
    </w:rPr>
  </w:style>
  <w:style w:type="paragraph" w:styleId="ListBullet3">
    <w:name w:val="List Bullet 3"/>
    <w:basedOn w:val="Normal"/>
    <w:rsid w:val="00DA73F6"/>
    <w:pPr>
      <w:tabs>
        <w:tab w:val="num" w:pos="1080"/>
      </w:tabs>
      <w:ind w:left="1440" w:hanging="360"/>
    </w:pPr>
  </w:style>
  <w:style w:type="character" w:customStyle="1" w:styleId="NotesTextChar4">
    <w:name w:val="Notes Text Char4"/>
    <w:rsid w:val="00DA73F6"/>
    <w:rPr>
      <w:rFonts w:ascii="Arial" w:hAnsi="Arial"/>
      <w:sz w:val="18"/>
      <w:szCs w:val="24"/>
      <w:lang w:val="en-US" w:eastAsia="en-US" w:bidi="ar-SA"/>
    </w:rPr>
  </w:style>
  <w:style w:type="character" w:customStyle="1" w:styleId="TableTextChar2">
    <w:name w:val="Table Text Char2"/>
    <w:rsid w:val="00DA73F6"/>
    <w:rPr>
      <w:rFonts w:ascii="Arial" w:hAnsi="Arial"/>
      <w:sz w:val="18"/>
      <w:szCs w:val="24"/>
      <w:lang w:val="en-US" w:eastAsia="en-US" w:bidi="ar-SA"/>
    </w:rPr>
  </w:style>
  <w:style w:type="paragraph" w:customStyle="1" w:styleId="StyleTableTextNumbersWhite">
    <w:name w:val="Style Table Text Numbers + White"/>
    <w:basedOn w:val="TableTextNumbers"/>
    <w:rsid w:val="00DA73F6"/>
    <w:rPr>
      <w:vanish/>
      <w:color w:val="FFFFFF"/>
      <w:szCs w:val="18"/>
    </w:rPr>
  </w:style>
  <w:style w:type="character" w:customStyle="1" w:styleId="TableTextChar4">
    <w:name w:val="Table Text Char4"/>
    <w:rsid w:val="00DA73F6"/>
    <w:rPr>
      <w:rFonts w:ascii="Arial" w:hAnsi="Arial"/>
      <w:sz w:val="18"/>
      <w:szCs w:val="24"/>
      <w:lang w:val="en-US" w:eastAsia="en-US" w:bidi="ar-SA"/>
    </w:rPr>
  </w:style>
  <w:style w:type="character" w:customStyle="1" w:styleId="TableTextBullet1Char">
    <w:name w:val="Table Text Bullet 1 Char"/>
    <w:rsid w:val="00DA73F6"/>
    <w:rPr>
      <w:rFonts w:ascii="Arial" w:hAnsi="Arial"/>
      <w:color w:val="000000"/>
      <w:sz w:val="18"/>
      <w:szCs w:val="24"/>
      <w:lang w:val="en-US" w:eastAsia="en-US" w:bidi="ar-SA"/>
    </w:rPr>
  </w:style>
  <w:style w:type="character" w:customStyle="1" w:styleId="NotesTextBullet1Char">
    <w:name w:val="Notes Text Bullet 1 Char"/>
    <w:basedOn w:val="TableTextBullet1Char"/>
    <w:rsid w:val="00DA73F6"/>
    <w:rPr>
      <w:rFonts w:ascii="Arial" w:hAnsi="Arial"/>
      <w:color w:val="000000"/>
      <w:sz w:val="18"/>
      <w:szCs w:val="24"/>
      <w:lang w:val="en-US" w:eastAsia="en-US" w:bidi="ar-SA"/>
    </w:rPr>
  </w:style>
  <w:style w:type="character" w:customStyle="1" w:styleId="ListBulletChar">
    <w:name w:val="List Bullet Char"/>
    <w:rsid w:val="00DA73F6"/>
    <w:rPr>
      <w:spacing w:val="-5"/>
      <w:sz w:val="22"/>
      <w:szCs w:val="22"/>
      <w:lang w:val="en-US" w:eastAsia="en-US" w:bidi="ar-SA"/>
    </w:rPr>
  </w:style>
  <w:style w:type="paragraph" w:customStyle="1" w:styleId="Paragraph2">
    <w:name w:val="Paragraph2"/>
    <w:basedOn w:val="Normal"/>
    <w:autoRedefine/>
    <w:rsid w:val="00DA73F6"/>
    <w:pPr>
      <w:spacing w:before="80"/>
    </w:pPr>
    <w:rPr>
      <w:color w:val="000000"/>
      <w:szCs w:val="20"/>
    </w:rPr>
  </w:style>
  <w:style w:type="character" w:customStyle="1" w:styleId="TableTextBulletChar">
    <w:name w:val="Table Text Bullet Char"/>
    <w:basedOn w:val="TableTextChar1"/>
    <w:rsid w:val="00DA73F6"/>
    <w:rPr>
      <w:rFonts w:ascii="Arial" w:hAnsi="Arial"/>
      <w:sz w:val="18"/>
      <w:szCs w:val="24"/>
      <w:lang w:val="en-US" w:eastAsia="en-US" w:bidi="ar-SA"/>
    </w:rPr>
  </w:style>
  <w:style w:type="character" w:customStyle="1" w:styleId="TableTextNumbersChar1">
    <w:name w:val="Table Text Numbers Char1"/>
    <w:basedOn w:val="TableTextChar2"/>
    <w:rsid w:val="00DA73F6"/>
    <w:rPr>
      <w:rFonts w:ascii="Arial" w:hAnsi="Arial"/>
      <w:sz w:val="18"/>
      <w:szCs w:val="24"/>
      <w:lang w:val="en-US" w:eastAsia="en-US" w:bidi="ar-SA"/>
    </w:rPr>
  </w:style>
  <w:style w:type="character" w:customStyle="1" w:styleId="Char3">
    <w:name w:val="Char3"/>
    <w:semiHidden/>
    <w:rsid w:val="00DA73F6"/>
    <w:rPr>
      <w:rFonts w:ascii="Arial" w:hAnsi="Arial" w:cs="Arial"/>
      <w:b/>
      <w:bCs/>
      <w:sz w:val="26"/>
      <w:szCs w:val="26"/>
      <w:lang w:val="en-US" w:eastAsia="en-US" w:bidi="ar-SA"/>
    </w:rPr>
  </w:style>
  <w:style w:type="character" w:customStyle="1" w:styleId="TableTextChar">
    <w:name w:val="Table Text Char"/>
    <w:rsid w:val="00DA73F6"/>
    <w:rPr>
      <w:rFonts w:ascii="Arial" w:hAnsi="Arial"/>
      <w:sz w:val="18"/>
      <w:szCs w:val="24"/>
      <w:lang w:val="en-US" w:eastAsia="en-US" w:bidi="ar-SA"/>
    </w:rPr>
  </w:style>
  <w:style w:type="character" w:customStyle="1" w:styleId="TableTextBulletChar2">
    <w:name w:val="Table Text Bullet Char2"/>
    <w:basedOn w:val="TableTextChar4"/>
    <w:rsid w:val="00DA73F6"/>
    <w:rPr>
      <w:rFonts w:ascii="Arial" w:hAnsi="Arial"/>
      <w:sz w:val="18"/>
      <w:szCs w:val="24"/>
      <w:lang w:val="en-US" w:eastAsia="en-US" w:bidi="ar-SA"/>
    </w:rPr>
  </w:style>
  <w:style w:type="paragraph" w:customStyle="1" w:styleId="Bulletlistindented1">
    <w:name w:val="Bullet list indented1"/>
    <w:basedOn w:val="Normal"/>
    <w:autoRedefine/>
    <w:rsid w:val="00DA73F6"/>
    <w:pPr>
      <w:tabs>
        <w:tab w:val="left" w:pos="1350"/>
        <w:tab w:val="num" w:pos="1440"/>
      </w:tabs>
      <w:ind w:left="1440" w:hanging="360"/>
    </w:pPr>
    <w:rPr>
      <w:rFonts w:ascii="Geneva" w:hAnsi="Geneva"/>
      <w:szCs w:val="20"/>
    </w:rPr>
  </w:style>
  <w:style w:type="paragraph" w:customStyle="1" w:styleId="Tabletext0">
    <w:name w:val="Tabletext"/>
    <w:basedOn w:val="Normal"/>
    <w:rsid w:val="00DA73F6"/>
    <w:pPr>
      <w:keepLines/>
      <w:widowControl w:val="0"/>
      <w:spacing w:after="120" w:line="240" w:lineRule="atLeast"/>
    </w:pPr>
    <w:rPr>
      <w:sz w:val="20"/>
      <w:szCs w:val="20"/>
    </w:rPr>
  </w:style>
  <w:style w:type="paragraph" w:styleId="NoteHeading">
    <w:name w:val="Note Heading"/>
    <w:basedOn w:val="Normal"/>
    <w:next w:val="Normal"/>
    <w:rsid w:val="00DA73F6"/>
    <w:pPr>
      <w:widowControl w:val="0"/>
      <w:spacing w:line="240" w:lineRule="atLeast"/>
    </w:pPr>
    <w:rPr>
      <w:rFonts w:ascii="Arial" w:hAnsi="Arial"/>
      <w:b/>
      <w:szCs w:val="20"/>
    </w:rPr>
  </w:style>
  <w:style w:type="paragraph" w:customStyle="1" w:styleId="xl72">
    <w:name w:val="xl72"/>
    <w:basedOn w:val="Normal"/>
    <w:rsid w:val="00DA73F6"/>
    <w:pPr>
      <w:pBdr>
        <w:left w:val="single" w:sz="4" w:space="0" w:color="auto"/>
        <w:bottom w:val="single" w:sz="4" w:space="0" w:color="auto"/>
        <w:right w:val="single" w:sz="4" w:space="0" w:color="auto"/>
      </w:pBdr>
      <w:spacing w:before="100" w:beforeAutospacing="1" w:after="100" w:afterAutospacing="1"/>
      <w:jc w:val="center"/>
      <w:textAlignment w:val="center"/>
    </w:pPr>
    <w:rPr>
      <w:rFonts w:ascii="Arial" w:eastAsia="Symbol" w:hAnsi="Arial" w:cs="Arial"/>
      <w:color w:val="993366"/>
      <w:sz w:val="16"/>
      <w:szCs w:val="16"/>
    </w:rPr>
  </w:style>
  <w:style w:type="paragraph" w:styleId="BodyText2">
    <w:name w:val="Body Text 2"/>
    <w:basedOn w:val="Normal"/>
    <w:rsid w:val="00DA73F6"/>
    <w:pPr>
      <w:jc w:val="center"/>
    </w:pPr>
    <w:rPr>
      <w:rFonts w:ascii="Arial" w:hAnsi="Arial"/>
      <w:b/>
      <w:sz w:val="20"/>
    </w:rPr>
  </w:style>
  <w:style w:type="paragraph" w:customStyle="1" w:styleId="StyleTableTextNumbersWhite1">
    <w:name w:val="Style Table Text Numbers + White1"/>
    <w:basedOn w:val="TableTextNumbers"/>
    <w:link w:val="StyleTableTextNumbersWhite1Char"/>
    <w:rsid w:val="00DA73F6"/>
    <w:rPr>
      <w:vanish/>
      <w:color w:val="FFFFFF"/>
      <w:szCs w:val="18"/>
      <w:lang w:val="x-none" w:eastAsia="x-none"/>
    </w:rPr>
  </w:style>
  <w:style w:type="character" w:customStyle="1" w:styleId="StyleTableTextNumbersWhite1Char">
    <w:name w:val="Style Table Text Numbers + White1 Char"/>
    <w:link w:val="StyleTableTextNumbersWhite1"/>
    <w:rsid w:val="00DA73F6"/>
    <w:rPr>
      <w:rFonts w:ascii="Arial" w:hAnsi="Arial"/>
      <w:vanish/>
      <w:color w:val="FFFFFF"/>
      <w:sz w:val="18"/>
      <w:szCs w:val="18"/>
      <w:lang w:val="x-none" w:eastAsia="x-none"/>
    </w:rPr>
  </w:style>
  <w:style w:type="paragraph" w:styleId="BodyText3">
    <w:name w:val="Body Text 3"/>
    <w:basedOn w:val="Normal"/>
    <w:rsid w:val="00DA73F6"/>
    <w:rPr>
      <w:strike/>
      <w:color w:val="999999"/>
    </w:rPr>
  </w:style>
  <w:style w:type="paragraph" w:customStyle="1" w:styleId="xl24">
    <w:name w:val="xl24"/>
    <w:basedOn w:val="Normal"/>
    <w:rsid w:val="00DA73F6"/>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Symbol" w:eastAsia="Symbol" w:hAnsi="Symbol" w:cs="Symbol"/>
    </w:rPr>
  </w:style>
  <w:style w:type="paragraph" w:customStyle="1" w:styleId="xl25">
    <w:name w:val="xl25"/>
    <w:basedOn w:val="Normal"/>
    <w:rsid w:val="00DA73F6"/>
    <w:pPr>
      <w:pBdr>
        <w:top w:val="single" w:sz="4" w:space="0" w:color="auto"/>
        <w:left w:val="single" w:sz="4" w:space="0" w:color="auto"/>
        <w:bottom w:val="single" w:sz="4" w:space="0" w:color="auto"/>
      </w:pBdr>
      <w:spacing w:before="100" w:beforeAutospacing="1" w:after="100" w:afterAutospacing="1"/>
    </w:pPr>
    <w:rPr>
      <w:rFonts w:ascii="Symbol" w:eastAsia="Symbol" w:hAnsi="Symbol" w:cs="Symbol"/>
    </w:rPr>
  </w:style>
  <w:style w:type="paragraph" w:customStyle="1" w:styleId="xl26">
    <w:name w:val="xl26"/>
    <w:basedOn w:val="Normal"/>
    <w:rsid w:val="00DA73F6"/>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eastAsia="Symbol" w:hAnsi="Arial" w:cs="Arial"/>
      <w:b/>
      <w:bCs/>
    </w:rPr>
  </w:style>
  <w:style w:type="paragraph" w:customStyle="1" w:styleId="xl27">
    <w:name w:val="xl27"/>
    <w:basedOn w:val="Normal"/>
    <w:rsid w:val="00DA73F6"/>
    <w:pPr>
      <w:pBdr>
        <w:top w:val="single" w:sz="4" w:space="0" w:color="auto"/>
        <w:left w:val="single" w:sz="4" w:space="0" w:color="auto"/>
        <w:bottom w:val="single" w:sz="4" w:space="0" w:color="auto"/>
      </w:pBdr>
      <w:spacing w:before="100" w:beforeAutospacing="1" w:after="100" w:afterAutospacing="1"/>
      <w:jc w:val="center"/>
      <w:textAlignment w:val="center"/>
    </w:pPr>
    <w:rPr>
      <w:rFonts w:ascii="Arial" w:eastAsia="Symbol" w:hAnsi="Arial" w:cs="Arial"/>
      <w:b/>
      <w:bCs/>
    </w:rPr>
  </w:style>
  <w:style w:type="paragraph" w:customStyle="1" w:styleId="xl28">
    <w:name w:val="xl28"/>
    <w:basedOn w:val="Normal"/>
    <w:rsid w:val="00DA73F6"/>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eastAsia="Symbol" w:hAnsi="Arial" w:cs="Arial"/>
    </w:rPr>
  </w:style>
  <w:style w:type="paragraph" w:customStyle="1" w:styleId="xl29">
    <w:name w:val="xl29"/>
    <w:basedOn w:val="Normal"/>
    <w:rsid w:val="00DA73F6"/>
    <w:pPr>
      <w:spacing w:before="100" w:beforeAutospacing="1" w:after="100" w:afterAutospacing="1"/>
      <w:jc w:val="center"/>
      <w:textAlignment w:val="center"/>
    </w:pPr>
    <w:rPr>
      <w:rFonts w:ascii="Arial" w:eastAsia="Symbol" w:hAnsi="Arial" w:cs="Arial"/>
      <w:b/>
      <w:bCs/>
    </w:rPr>
  </w:style>
  <w:style w:type="paragraph" w:customStyle="1" w:styleId="xl30">
    <w:name w:val="xl30"/>
    <w:basedOn w:val="Normal"/>
    <w:rsid w:val="00DA73F6"/>
    <w:pPr>
      <w:pBdr>
        <w:top w:val="single" w:sz="4" w:space="0" w:color="auto"/>
        <w:left w:val="single" w:sz="4" w:space="0" w:color="auto"/>
        <w:bottom w:val="single" w:sz="4" w:space="0" w:color="auto"/>
      </w:pBdr>
      <w:spacing w:before="100" w:beforeAutospacing="1" w:after="100" w:afterAutospacing="1"/>
      <w:jc w:val="center"/>
      <w:textAlignment w:val="center"/>
    </w:pPr>
    <w:rPr>
      <w:rFonts w:ascii="Arial" w:eastAsia="Symbol" w:hAnsi="Arial" w:cs="Arial"/>
    </w:rPr>
  </w:style>
  <w:style w:type="paragraph" w:customStyle="1" w:styleId="xl31">
    <w:name w:val="xl31"/>
    <w:basedOn w:val="Normal"/>
    <w:rsid w:val="00DA73F6"/>
    <w:pPr>
      <w:pBdr>
        <w:top w:val="single" w:sz="4" w:space="0" w:color="auto"/>
        <w:left w:val="single" w:sz="4" w:space="0" w:color="auto"/>
        <w:bottom w:val="single" w:sz="4" w:space="0" w:color="auto"/>
        <w:right w:val="single" w:sz="4" w:space="0" w:color="auto"/>
      </w:pBdr>
      <w:shd w:val="clear" w:color="auto" w:fill="C0C0C0"/>
      <w:spacing w:before="100" w:beforeAutospacing="1" w:after="100" w:afterAutospacing="1"/>
    </w:pPr>
    <w:rPr>
      <w:rFonts w:ascii="Symbol" w:eastAsia="Symbol" w:hAnsi="Symbol" w:cs="Symbol"/>
    </w:rPr>
  </w:style>
  <w:style w:type="paragraph" w:customStyle="1" w:styleId="xl32">
    <w:name w:val="xl32"/>
    <w:basedOn w:val="Normal"/>
    <w:rsid w:val="00DA73F6"/>
    <w:pPr>
      <w:pBdr>
        <w:top w:val="single" w:sz="4" w:space="0" w:color="auto"/>
        <w:left w:val="single" w:sz="4" w:space="0" w:color="auto"/>
        <w:bottom w:val="single" w:sz="4" w:space="0" w:color="auto"/>
        <w:right w:val="single" w:sz="4" w:space="0" w:color="auto"/>
      </w:pBdr>
      <w:shd w:val="clear" w:color="auto" w:fill="C0C0C0"/>
      <w:spacing w:before="100" w:beforeAutospacing="1" w:after="100" w:afterAutospacing="1"/>
      <w:jc w:val="center"/>
      <w:textAlignment w:val="center"/>
    </w:pPr>
    <w:rPr>
      <w:rFonts w:ascii="Arial" w:eastAsia="Symbol" w:hAnsi="Arial" w:cs="Arial"/>
      <w:b/>
      <w:bCs/>
    </w:rPr>
  </w:style>
  <w:style w:type="paragraph" w:customStyle="1" w:styleId="xl33">
    <w:name w:val="xl33"/>
    <w:basedOn w:val="Normal"/>
    <w:rsid w:val="00DA73F6"/>
    <w:pPr>
      <w:pBdr>
        <w:top w:val="single" w:sz="4" w:space="0" w:color="auto"/>
        <w:left w:val="single" w:sz="4" w:space="0" w:color="auto"/>
        <w:bottom w:val="single" w:sz="4" w:space="0" w:color="auto"/>
        <w:right w:val="single" w:sz="4" w:space="0" w:color="auto"/>
      </w:pBdr>
      <w:shd w:val="clear" w:color="auto" w:fill="C0C0C0"/>
      <w:spacing w:before="100" w:beforeAutospacing="1" w:after="100" w:afterAutospacing="1"/>
      <w:jc w:val="center"/>
      <w:textAlignment w:val="center"/>
    </w:pPr>
    <w:rPr>
      <w:rFonts w:ascii="Arial" w:eastAsia="Symbol" w:hAnsi="Arial" w:cs="Arial"/>
    </w:rPr>
  </w:style>
  <w:style w:type="paragraph" w:customStyle="1" w:styleId="xl34">
    <w:name w:val="xl34"/>
    <w:basedOn w:val="Normal"/>
    <w:rsid w:val="00DA73F6"/>
    <w:pPr>
      <w:shd w:val="clear" w:color="auto" w:fill="C0C0C0"/>
      <w:spacing w:before="100" w:beforeAutospacing="1" w:after="100" w:afterAutospacing="1"/>
    </w:pPr>
    <w:rPr>
      <w:rFonts w:ascii="Symbol" w:eastAsia="Symbol" w:hAnsi="Symbol" w:cs="Symbol"/>
    </w:rPr>
  </w:style>
  <w:style w:type="paragraph" w:customStyle="1" w:styleId="xl35">
    <w:name w:val="xl35"/>
    <w:basedOn w:val="Normal"/>
    <w:rsid w:val="00DA73F6"/>
    <w:pPr>
      <w:pBdr>
        <w:top w:val="single" w:sz="4" w:space="0" w:color="auto"/>
        <w:left w:val="single" w:sz="4" w:space="0" w:color="auto"/>
        <w:bottom w:val="single" w:sz="4" w:space="0" w:color="auto"/>
        <w:right w:val="single" w:sz="4" w:space="0" w:color="auto"/>
      </w:pBdr>
      <w:shd w:val="clear" w:color="C0C0C0" w:fill="C0C0C0"/>
      <w:spacing w:before="100" w:beforeAutospacing="1" w:after="100" w:afterAutospacing="1"/>
    </w:pPr>
    <w:rPr>
      <w:rFonts w:ascii="Symbol" w:eastAsia="Symbol" w:hAnsi="Symbol" w:cs="Symbol"/>
    </w:rPr>
  </w:style>
  <w:style w:type="paragraph" w:customStyle="1" w:styleId="xl36">
    <w:name w:val="xl36"/>
    <w:basedOn w:val="Normal"/>
    <w:rsid w:val="00DA73F6"/>
    <w:pPr>
      <w:pBdr>
        <w:top w:val="single" w:sz="4" w:space="0" w:color="auto"/>
        <w:left w:val="single" w:sz="4" w:space="0" w:color="auto"/>
        <w:bottom w:val="single" w:sz="4" w:space="0" w:color="auto"/>
        <w:right w:val="single" w:sz="4" w:space="0" w:color="auto"/>
      </w:pBdr>
      <w:shd w:val="clear" w:color="C0C0C0" w:fill="C0C0C0"/>
      <w:spacing w:before="100" w:beforeAutospacing="1" w:after="100" w:afterAutospacing="1"/>
      <w:jc w:val="center"/>
      <w:textAlignment w:val="center"/>
    </w:pPr>
    <w:rPr>
      <w:rFonts w:ascii="Arial" w:eastAsia="Symbol" w:hAnsi="Arial" w:cs="Arial"/>
      <w:b/>
      <w:bCs/>
    </w:rPr>
  </w:style>
  <w:style w:type="paragraph" w:customStyle="1" w:styleId="xl37">
    <w:name w:val="xl37"/>
    <w:basedOn w:val="Normal"/>
    <w:rsid w:val="00DA73F6"/>
    <w:pPr>
      <w:pBdr>
        <w:top w:val="single" w:sz="4" w:space="0" w:color="auto"/>
        <w:left w:val="single" w:sz="4" w:space="0" w:color="auto"/>
        <w:bottom w:val="single" w:sz="4" w:space="0" w:color="auto"/>
        <w:right w:val="single" w:sz="4" w:space="0" w:color="auto"/>
      </w:pBdr>
      <w:shd w:val="clear" w:color="C0C0C0" w:fill="C0C0C0"/>
      <w:spacing w:before="100" w:beforeAutospacing="1" w:after="100" w:afterAutospacing="1"/>
      <w:jc w:val="center"/>
      <w:textAlignment w:val="center"/>
    </w:pPr>
    <w:rPr>
      <w:rFonts w:ascii="Arial" w:eastAsia="Symbol" w:hAnsi="Arial" w:cs="Arial"/>
    </w:rPr>
  </w:style>
  <w:style w:type="character" w:customStyle="1" w:styleId="CaptionChar">
    <w:name w:val="Caption Char"/>
    <w:rsid w:val="00DA73F6"/>
    <w:rPr>
      <w:b/>
      <w:noProof w:val="0"/>
      <w:sz w:val="24"/>
      <w:szCs w:val="24"/>
      <w:lang w:val="en-US" w:eastAsia="en-US" w:bidi="ar-SA"/>
    </w:rPr>
  </w:style>
  <w:style w:type="character" w:customStyle="1" w:styleId="ListChar">
    <w:name w:val="List Char"/>
    <w:rsid w:val="00DA73F6"/>
    <w:rPr>
      <w:noProof w:val="0"/>
      <w:sz w:val="24"/>
      <w:lang w:val="en-US" w:eastAsia="en-US" w:bidi="ar-SA"/>
    </w:rPr>
  </w:style>
  <w:style w:type="character" w:customStyle="1" w:styleId="TableTextChar3">
    <w:name w:val="Table Text Char3"/>
    <w:rsid w:val="00DA73F6"/>
    <w:rPr>
      <w:rFonts w:ascii="Arial" w:hAnsi="Arial"/>
      <w:sz w:val="18"/>
      <w:szCs w:val="24"/>
      <w:lang w:val="en-US" w:eastAsia="en-US" w:bidi="ar-SA"/>
    </w:rPr>
  </w:style>
  <w:style w:type="paragraph" w:customStyle="1" w:styleId="ListRole">
    <w:name w:val="List Role"/>
    <w:basedOn w:val="BodyText"/>
    <w:rsid w:val="00DA73F6"/>
    <w:pPr>
      <w:ind w:left="360"/>
    </w:pPr>
  </w:style>
  <w:style w:type="paragraph" w:customStyle="1" w:styleId="Roles">
    <w:name w:val="Roles"/>
    <w:basedOn w:val="BodyText"/>
    <w:link w:val="RolesChar1"/>
    <w:rsid w:val="00DA73F6"/>
    <w:pPr>
      <w:spacing w:before="0" w:after="0"/>
      <w:ind w:left="288"/>
    </w:pPr>
  </w:style>
  <w:style w:type="character" w:customStyle="1" w:styleId="RolesChar1">
    <w:name w:val="Roles Char1"/>
    <w:basedOn w:val="BodyTextChar1"/>
    <w:link w:val="Roles"/>
    <w:rsid w:val="00DA73F6"/>
    <w:rPr>
      <w:sz w:val="22"/>
      <w:szCs w:val="22"/>
      <w:lang w:val="en-US" w:eastAsia="en-US" w:bidi="ar-SA"/>
    </w:rPr>
  </w:style>
  <w:style w:type="character" w:customStyle="1" w:styleId="RolesChar">
    <w:name w:val="Roles Char"/>
    <w:rsid w:val="00DA73F6"/>
    <w:rPr>
      <w:sz w:val="22"/>
      <w:lang w:val="en-US" w:eastAsia="en-US" w:bidi="ar-SA"/>
    </w:rPr>
  </w:style>
  <w:style w:type="character" w:customStyle="1" w:styleId="TableTextChar5">
    <w:name w:val="Table Text Char5"/>
    <w:rsid w:val="00DA73F6"/>
    <w:rPr>
      <w:rFonts w:ascii="Arial" w:hAnsi="Arial"/>
      <w:sz w:val="18"/>
      <w:szCs w:val="24"/>
      <w:lang w:val="en-US" w:eastAsia="en-US" w:bidi="ar-SA"/>
    </w:rPr>
  </w:style>
  <w:style w:type="character" w:customStyle="1" w:styleId="TableTextNumbersChar2">
    <w:name w:val="Table Text Numbers Char2"/>
    <w:basedOn w:val="TableTextChar5"/>
    <w:rsid w:val="00DA73F6"/>
    <w:rPr>
      <w:rFonts w:ascii="Arial" w:hAnsi="Arial"/>
      <w:sz w:val="18"/>
      <w:szCs w:val="24"/>
      <w:lang w:val="en-US" w:eastAsia="en-US" w:bidi="ar-SA"/>
    </w:rPr>
  </w:style>
  <w:style w:type="character" w:customStyle="1" w:styleId="BodyTextChar2">
    <w:name w:val="Body Text Char2"/>
    <w:rsid w:val="00DA73F6"/>
    <w:rPr>
      <w:sz w:val="22"/>
      <w:lang w:val="en-US" w:eastAsia="en-US" w:bidi="ar-SA"/>
    </w:rPr>
  </w:style>
  <w:style w:type="paragraph" w:customStyle="1" w:styleId="StyleTableTextNumbersWhite2">
    <w:name w:val="Style Table Text Numbers + White2"/>
    <w:basedOn w:val="TableTextNumbers"/>
    <w:link w:val="StyleTableTextNumbersWhite2Char"/>
    <w:rsid w:val="00DA73F6"/>
    <w:rPr>
      <w:vanish/>
      <w:color w:val="FFFFFF"/>
      <w:szCs w:val="18"/>
      <w:lang w:val="x-none" w:eastAsia="x-none"/>
    </w:rPr>
  </w:style>
  <w:style w:type="character" w:customStyle="1" w:styleId="StyleTableTextNumbersWhite2Char">
    <w:name w:val="Style Table Text Numbers + White2 Char"/>
    <w:link w:val="StyleTableTextNumbersWhite2"/>
    <w:rsid w:val="00DA73F6"/>
    <w:rPr>
      <w:rFonts w:ascii="Arial" w:hAnsi="Arial"/>
      <w:vanish/>
      <w:color w:val="FFFFFF"/>
      <w:sz w:val="18"/>
      <w:szCs w:val="18"/>
      <w:lang w:val="x-none" w:eastAsia="x-none"/>
    </w:rPr>
  </w:style>
  <w:style w:type="paragraph" w:customStyle="1" w:styleId="StyleBodyTextArial9pt">
    <w:name w:val="Style Body Text + Arial 9 pt"/>
    <w:basedOn w:val="BodyText"/>
    <w:rsid w:val="00DA73F6"/>
    <w:pPr>
      <w:spacing w:before="0" w:after="0"/>
    </w:pPr>
    <w:rPr>
      <w:rFonts w:ascii="Arial" w:hAnsi="Arial"/>
      <w:sz w:val="18"/>
    </w:rPr>
  </w:style>
  <w:style w:type="paragraph" w:customStyle="1" w:styleId="StyleBodyTextArial9ptBold">
    <w:name w:val="Style Body Text + Arial 9 pt Bold"/>
    <w:basedOn w:val="BodyText"/>
    <w:rsid w:val="00DA73F6"/>
    <w:pPr>
      <w:spacing w:before="0" w:after="0"/>
    </w:pPr>
    <w:rPr>
      <w:rFonts w:ascii="Arial" w:hAnsi="Arial"/>
      <w:b/>
      <w:bCs/>
      <w:sz w:val="18"/>
    </w:rPr>
  </w:style>
  <w:style w:type="paragraph" w:styleId="List2">
    <w:name w:val="List 2"/>
    <w:basedOn w:val="Normal"/>
    <w:rsid w:val="00DA73F6"/>
    <w:pPr>
      <w:ind w:left="720" w:hanging="360"/>
    </w:pPr>
  </w:style>
  <w:style w:type="paragraph" w:styleId="BodyTextIndent">
    <w:name w:val="Body Text Indent"/>
    <w:basedOn w:val="Normal"/>
    <w:rsid w:val="00DA73F6"/>
    <w:pPr>
      <w:spacing w:after="120"/>
      <w:ind w:left="360"/>
    </w:pPr>
  </w:style>
  <w:style w:type="paragraph" w:styleId="NormalWeb">
    <w:name w:val="Normal (Web)"/>
    <w:basedOn w:val="Normal"/>
    <w:uiPriority w:val="99"/>
    <w:rsid w:val="00DA73F6"/>
    <w:pPr>
      <w:spacing w:before="100" w:beforeAutospacing="1" w:after="100" w:afterAutospacing="1"/>
    </w:pPr>
  </w:style>
  <w:style w:type="paragraph" w:customStyle="1" w:styleId="tabletext1">
    <w:name w:val="tabletext"/>
    <w:basedOn w:val="Normal"/>
    <w:rsid w:val="00DA73F6"/>
    <w:rPr>
      <w:rFonts w:ascii="Arial" w:hAnsi="Arial" w:cs="Arial"/>
      <w:color w:val="000000"/>
      <w:sz w:val="18"/>
      <w:szCs w:val="18"/>
    </w:rPr>
  </w:style>
  <w:style w:type="paragraph" w:customStyle="1" w:styleId="StyleTableTextNumbersContinuedLeft018Hanging02">
    <w:name w:val="Style Table Text Numbers Continued + Left:  0.18&quot; Hanging:  0.2&quot;"/>
    <w:basedOn w:val="TableTextNumbersContinued"/>
    <w:rsid w:val="00B84645"/>
    <w:pPr>
      <w:ind w:left="576" w:hanging="288"/>
    </w:pPr>
    <w:rPr>
      <w:szCs w:val="20"/>
    </w:rPr>
  </w:style>
  <w:style w:type="character" w:customStyle="1" w:styleId="ListBulletChar1">
    <w:name w:val="List Bullet Char1"/>
    <w:link w:val="ListBullet"/>
    <w:rsid w:val="006E410D"/>
    <w:rPr>
      <w:spacing w:val="-5"/>
      <w:sz w:val="22"/>
      <w:szCs w:val="22"/>
      <w:lang w:val="x-none" w:eastAsia="x-none"/>
    </w:rPr>
  </w:style>
  <w:style w:type="character" w:styleId="HTMLCode">
    <w:name w:val="HTML Code"/>
    <w:rsid w:val="00C148DC"/>
    <w:rPr>
      <w:rFonts w:ascii="Courier New" w:eastAsia="Times New Roman" w:hAnsi="Courier New" w:cs="Courier New" w:hint="default"/>
      <w:color w:val="000066"/>
      <w:sz w:val="24"/>
      <w:szCs w:val="24"/>
    </w:rPr>
  </w:style>
  <w:style w:type="paragraph" w:styleId="Index5">
    <w:name w:val="index 5"/>
    <w:basedOn w:val="Normal"/>
    <w:next w:val="Normal"/>
    <w:autoRedefine/>
    <w:semiHidden/>
    <w:rsid w:val="00A44FD7"/>
    <w:pPr>
      <w:ind w:left="1200" w:hanging="240"/>
    </w:pPr>
    <w:rPr>
      <w:sz w:val="18"/>
      <w:szCs w:val="18"/>
    </w:rPr>
  </w:style>
  <w:style w:type="paragraph" w:styleId="Index6">
    <w:name w:val="index 6"/>
    <w:basedOn w:val="Normal"/>
    <w:next w:val="Normal"/>
    <w:autoRedefine/>
    <w:semiHidden/>
    <w:rsid w:val="00A44FD7"/>
    <w:pPr>
      <w:ind w:left="1440" w:hanging="240"/>
    </w:pPr>
    <w:rPr>
      <w:sz w:val="18"/>
      <w:szCs w:val="18"/>
    </w:rPr>
  </w:style>
  <w:style w:type="paragraph" w:styleId="Index7">
    <w:name w:val="index 7"/>
    <w:basedOn w:val="Normal"/>
    <w:next w:val="Normal"/>
    <w:autoRedefine/>
    <w:semiHidden/>
    <w:rsid w:val="00A44FD7"/>
    <w:pPr>
      <w:ind w:left="1680" w:hanging="240"/>
    </w:pPr>
    <w:rPr>
      <w:sz w:val="18"/>
      <w:szCs w:val="18"/>
    </w:rPr>
  </w:style>
  <w:style w:type="paragraph" w:styleId="Index8">
    <w:name w:val="index 8"/>
    <w:basedOn w:val="Normal"/>
    <w:next w:val="Normal"/>
    <w:autoRedefine/>
    <w:semiHidden/>
    <w:rsid w:val="00A44FD7"/>
    <w:pPr>
      <w:ind w:left="1920" w:hanging="240"/>
    </w:pPr>
    <w:rPr>
      <w:sz w:val="18"/>
      <w:szCs w:val="18"/>
    </w:rPr>
  </w:style>
  <w:style w:type="paragraph" w:styleId="Index9">
    <w:name w:val="index 9"/>
    <w:basedOn w:val="Normal"/>
    <w:next w:val="Normal"/>
    <w:autoRedefine/>
    <w:semiHidden/>
    <w:rsid w:val="00A44FD7"/>
    <w:pPr>
      <w:ind w:left="2160" w:hanging="240"/>
    </w:pPr>
    <w:rPr>
      <w:sz w:val="18"/>
      <w:szCs w:val="18"/>
    </w:rPr>
  </w:style>
  <w:style w:type="paragraph" w:styleId="IndexHeading">
    <w:name w:val="index heading"/>
    <w:basedOn w:val="Normal"/>
    <w:next w:val="Index1"/>
    <w:uiPriority w:val="99"/>
    <w:semiHidden/>
    <w:rsid w:val="00A44FD7"/>
    <w:pPr>
      <w:spacing w:before="240" w:after="120"/>
      <w:jc w:val="center"/>
    </w:pPr>
    <w:rPr>
      <w:b/>
      <w:bCs/>
      <w:sz w:val="26"/>
      <w:szCs w:val="26"/>
    </w:rPr>
  </w:style>
  <w:style w:type="character" w:customStyle="1" w:styleId="DarleneBrill">
    <w:name w:val="Darlene Brill"/>
    <w:semiHidden/>
    <w:rsid w:val="00F0467B"/>
    <w:rPr>
      <w:rFonts w:ascii="Arial" w:hAnsi="Arial" w:cs="Arial"/>
      <w:color w:val="auto"/>
      <w:sz w:val="20"/>
      <w:szCs w:val="20"/>
    </w:rPr>
  </w:style>
  <w:style w:type="character" w:customStyle="1" w:styleId="TableTextBulletCharChar">
    <w:name w:val="Table Text Bullet Char Char"/>
    <w:basedOn w:val="TableTextCharChar"/>
    <w:link w:val="TableTextBullet"/>
    <w:rsid w:val="00C92E0C"/>
    <w:rPr>
      <w:rFonts w:ascii="Arial" w:hAnsi="Arial"/>
      <w:sz w:val="18"/>
      <w:szCs w:val="24"/>
      <w:lang w:val="en-US" w:eastAsia="en-US" w:bidi="ar-SA"/>
    </w:rPr>
  </w:style>
  <w:style w:type="character" w:customStyle="1" w:styleId="NotesTextBulletChar">
    <w:name w:val="Notes Text Bullet Char"/>
    <w:basedOn w:val="TableTextBulletCharChar"/>
    <w:link w:val="NotesTextBullet"/>
    <w:rsid w:val="00412D8B"/>
    <w:rPr>
      <w:rFonts w:ascii="Arial" w:hAnsi="Arial"/>
      <w:sz w:val="18"/>
      <w:szCs w:val="24"/>
      <w:lang w:val="en-US" w:eastAsia="en-US" w:bidi="ar-SA"/>
    </w:rPr>
  </w:style>
  <w:style w:type="character" w:customStyle="1" w:styleId="CaptionChar1">
    <w:name w:val="Caption Char1"/>
    <w:link w:val="Caption"/>
    <w:rsid w:val="00AA4E47"/>
    <w:rPr>
      <w:b/>
      <w:sz w:val="22"/>
      <w:szCs w:val="22"/>
      <w:lang w:val="en-US" w:eastAsia="en-US" w:bidi="ar-SA"/>
    </w:rPr>
  </w:style>
  <w:style w:type="paragraph" w:styleId="DocumentMap">
    <w:name w:val="Document Map"/>
    <w:basedOn w:val="Normal"/>
    <w:semiHidden/>
    <w:rsid w:val="002E60B8"/>
    <w:pPr>
      <w:shd w:val="clear" w:color="auto" w:fill="000080"/>
    </w:pPr>
    <w:rPr>
      <w:rFonts w:ascii="Tahoma" w:hAnsi="Tahoma" w:cs="Tahoma"/>
      <w:sz w:val="20"/>
      <w:szCs w:val="20"/>
    </w:rPr>
  </w:style>
  <w:style w:type="character" w:customStyle="1" w:styleId="NotesTextCharChar">
    <w:name w:val="Notes Text Char Char"/>
    <w:basedOn w:val="TableTextCharChar"/>
    <w:link w:val="NotesText"/>
    <w:rsid w:val="00BB52A0"/>
    <w:rPr>
      <w:rFonts w:ascii="Arial" w:hAnsi="Arial"/>
      <w:sz w:val="18"/>
      <w:szCs w:val="24"/>
      <w:lang w:val="en-US" w:eastAsia="en-US" w:bidi="ar-SA"/>
    </w:rPr>
  </w:style>
  <w:style w:type="character" w:customStyle="1" w:styleId="CautionChar">
    <w:name w:val="Caution Char"/>
    <w:link w:val="Caution"/>
    <w:rsid w:val="00D8761B"/>
    <w:rPr>
      <w:i/>
      <w:iCs/>
      <w:sz w:val="22"/>
      <w:lang w:val="en-US" w:eastAsia="en-US" w:bidi="ar-SA"/>
    </w:rPr>
  </w:style>
  <w:style w:type="paragraph" w:customStyle="1" w:styleId="StyleCaption12pt">
    <w:name w:val="Style Caption + 12 pt"/>
    <w:basedOn w:val="Caption"/>
    <w:link w:val="StyleCaption12ptChar"/>
    <w:rsid w:val="00781CB8"/>
    <w:rPr>
      <w:bCs/>
    </w:rPr>
  </w:style>
  <w:style w:type="character" w:customStyle="1" w:styleId="StyleCaption12ptChar">
    <w:name w:val="Style Caption + 12 pt Char"/>
    <w:link w:val="StyleCaption12pt"/>
    <w:rsid w:val="00781CB8"/>
    <w:rPr>
      <w:b/>
      <w:bCs/>
      <w:noProof w:val="0"/>
      <w:sz w:val="22"/>
      <w:szCs w:val="22"/>
      <w:lang w:val="en-US" w:eastAsia="en-US" w:bidi="ar-SA"/>
    </w:rPr>
  </w:style>
  <w:style w:type="character" w:customStyle="1" w:styleId="CarlJensen">
    <w:name w:val="Carl Jensen"/>
    <w:semiHidden/>
    <w:rsid w:val="0068193C"/>
    <w:rPr>
      <w:rFonts w:ascii="Arial" w:hAnsi="Arial" w:cs="Arial"/>
      <w:color w:val="auto"/>
      <w:sz w:val="20"/>
      <w:szCs w:val="20"/>
    </w:rPr>
  </w:style>
  <w:style w:type="character" w:styleId="Emphasis">
    <w:name w:val="Emphasis"/>
    <w:qFormat/>
    <w:rsid w:val="00512201"/>
    <w:rPr>
      <w:i/>
      <w:iCs/>
    </w:rPr>
  </w:style>
  <w:style w:type="character" w:customStyle="1" w:styleId="Heading2Char">
    <w:name w:val="Heading 2 Char"/>
    <w:aliases w:val="Heading for title Char"/>
    <w:link w:val="Heading2"/>
    <w:rsid w:val="0022004E"/>
    <w:rPr>
      <w:rFonts w:ascii="Arial" w:hAnsi="Arial" w:cs="Arial"/>
      <w:b/>
      <w:bCs/>
      <w:i/>
      <w:iCs/>
      <w:sz w:val="28"/>
      <w:szCs w:val="28"/>
    </w:rPr>
  </w:style>
  <w:style w:type="character" w:customStyle="1" w:styleId="CharChar4">
    <w:name w:val="Char Char4"/>
    <w:rsid w:val="00C97EAE"/>
    <w:rPr>
      <w:rFonts w:ascii="Arial" w:hAnsi="Arial" w:cs="Arial"/>
      <w:b/>
      <w:bCs/>
      <w:sz w:val="26"/>
      <w:szCs w:val="26"/>
      <w:lang w:val="en-US" w:eastAsia="en-US" w:bidi="ar-SA"/>
    </w:rPr>
  </w:style>
  <w:style w:type="character" w:customStyle="1" w:styleId="Heading1Char">
    <w:name w:val="Heading 1 Char"/>
    <w:link w:val="Heading1"/>
    <w:rsid w:val="003D43E1"/>
    <w:rPr>
      <w:rFonts w:ascii="Arial" w:hAnsi="Arial" w:cs="Arial"/>
      <w:b/>
      <w:bCs/>
      <w:kern w:val="32"/>
      <w:sz w:val="36"/>
      <w:szCs w:val="32"/>
    </w:rPr>
  </w:style>
  <w:style w:type="character" w:customStyle="1" w:styleId="BodyTextChar">
    <w:name w:val="Body Text Char"/>
    <w:rsid w:val="00C4332F"/>
    <w:rPr>
      <w:sz w:val="22"/>
      <w:szCs w:val="22"/>
      <w:lang w:val="en-US" w:eastAsia="en-US" w:bidi="ar-SA"/>
    </w:rPr>
  </w:style>
  <w:style w:type="paragraph" w:customStyle="1" w:styleId="hiddentemplateinstruction">
    <w:name w:val="hiddentemplateinstruction"/>
    <w:basedOn w:val="Normal"/>
    <w:rsid w:val="00F01F50"/>
    <w:pPr>
      <w:widowControl w:val="0"/>
    </w:pPr>
    <w:rPr>
      <w:i/>
      <w:vanish/>
      <w:color w:val="333399"/>
      <w:szCs w:val="20"/>
    </w:rPr>
  </w:style>
  <w:style w:type="paragraph" w:customStyle="1" w:styleId="Bullet1">
    <w:name w:val="Bullet1"/>
    <w:basedOn w:val="Normal"/>
    <w:rsid w:val="00F01F50"/>
    <w:pPr>
      <w:widowControl w:val="0"/>
      <w:numPr>
        <w:numId w:val="18"/>
      </w:numPr>
    </w:pPr>
    <w:rPr>
      <w:i/>
      <w:vanish/>
      <w:color w:val="333399"/>
      <w:szCs w:val="20"/>
    </w:rPr>
  </w:style>
  <w:style w:type="paragraph" w:customStyle="1" w:styleId="DocTitle">
    <w:name w:val="Doc Title"/>
    <w:basedOn w:val="Heading1"/>
    <w:rsid w:val="00F01F50"/>
    <w:pPr>
      <w:keepNext w:val="0"/>
      <w:jc w:val="center"/>
    </w:pPr>
    <w:rPr>
      <w:rFonts w:ascii="Arial Bold" w:hAnsi="Arial Bold"/>
      <w:bCs w:val="0"/>
      <w:kern w:val="28"/>
      <w:sz w:val="32"/>
      <w:szCs w:val="20"/>
    </w:rPr>
  </w:style>
  <w:style w:type="paragraph" w:customStyle="1" w:styleId="Appendix">
    <w:name w:val="Appendix"/>
    <w:basedOn w:val="TOC1"/>
    <w:next w:val="TOC1"/>
    <w:rsid w:val="00F01F50"/>
    <w:pPr>
      <w:widowControl w:val="0"/>
      <w:numPr>
        <w:numId w:val="19"/>
      </w:numPr>
      <w:spacing w:before="200"/>
    </w:pPr>
    <w:rPr>
      <w:rFonts w:ascii="Arial Bold" w:hAnsi="Arial Bold"/>
      <w:szCs w:val="20"/>
    </w:rPr>
  </w:style>
  <w:style w:type="paragraph" w:customStyle="1" w:styleId="Paragraph1">
    <w:name w:val="Paragraph1"/>
    <w:basedOn w:val="Normal"/>
    <w:rsid w:val="00F01F50"/>
    <w:pPr>
      <w:spacing w:before="80"/>
      <w:jc w:val="both"/>
    </w:pPr>
    <w:rPr>
      <w:szCs w:val="20"/>
    </w:rPr>
  </w:style>
  <w:style w:type="paragraph" w:customStyle="1" w:styleId="TableText2">
    <w:name w:val="TableText"/>
    <w:rsid w:val="00F01F50"/>
    <w:rPr>
      <w:rFonts w:ascii="Arial" w:hAnsi="Arial"/>
      <w:noProof/>
      <w:sz w:val="18"/>
    </w:rPr>
  </w:style>
  <w:style w:type="character" w:styleId="HTMLTypewriter">
    <w:name w:val="HTML Typewriter"/>
    <w:rsid w:val="00F01F50"/>
    <w:rPr>
      <w:rFonts w:ascii="Courier New" w:hAnsi="Courier New"/>
      <w:sz w:val="20"/>
    </w:rPr>
  </w:style>
  <w:style w:type="paragraph" w:styleId="HTMLPreformatted">
    <w:name w:val="HTML Preformatted"/>
    <w:basedOn w:val="Normal"/>
    <w:rsid w:val="00F01F5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overflowPunct w:val="0"/>
      <w:autoSpaceDE w:val="0"/>
      <w:autoSpaceDN w:val="0"/>
      <w:adjustRightInd w:val="0"/>
      <w:textAlignment w:val="baseline"/>
    </w:pPr>
    <w:rPr>
      <w:rFonts w:ascii="Courier New" w:hAnsi="Courier New"/>
      <w:sz w:val="20"/>
      <w:szCs w:val="20"/>
    </w:rPr>
  </w:style>
  <w:style w:type="paragraph" w:styleId="BodyTextIndent3">
    <w:name w:val="Body Text Indent 3"/>
    <w:basedOn w:val="Normal"/>
    <w:rsid w:val="00F01F50"/>
    <w:pPr>
      <w:widowControl w:val="0"/>
      <w:tabs>
        <w:tab w:val="num" w:pos="1800"/>
      </w:tabs>
      <w:ind w:left="1800" w:hanging="1080"/>
    </w:pPr>
    <w:rPr>
      <w:bCs/>
      <w:szCs w:val="20"/>
    </w:rPr>
  </w:style>
  <w:style w:type="table" w:styleId="TableGrid1">
    <w:name w:val="Table Grid 1"/>
    <w:basedOn w:val="TableNormal"/>
    <w:rsid w:val="00BD0D61"/>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paragraph" w:customStyle="1" w:styleId="ListNumber">
    <w:name w:val="List Number +"/>
    <w:basedOn w:val="ListNumber0"/>
    <w:rsid w:val="00005E10"/>
    <w:pPr>
      <w:numPr>
        <w:numId w:val="22"/>
      </w:numPr>
    </w:pPr>
    <w:rPr>
      <w:lang w:val="fr-FR"/>
    </w:rPr>
  </w:style>
  <w:style w:type="character" w:customStyle="1" w:styleId="TableTextChar6">
    <w:name w:val="Table Text Char6"/>
    <w:rsid w:val="0035594B"/>
    <w:rPr>
      <w:rFonts w:ascii="Arial" w:hAnsi="Arial"/>
      <w:sz w:val="18"/>
      <w:szCs w:val="24"/>
      <w:lang w:val="en-US" w:eastAsia="en-US" w:bidi="ar-SA"/>
    </w:rPr>
  </w:style>
  <w:style w:type="character" w:customStyle="1" w:styleId="TableTextBulletChar1">
    <w:name w:val="Table Text Bullet Char1"/>
    <w:basedOn w:val="TableTextChar6"/>
    <w:rsid w:val="0035594B"/>
    <w:rPr>
      <w:rFonts w:ascii="Arial" w:hAnsi="Arial"/>
      <w:sz w:val="18"/>
      <w:szCs w:val="24"/>
      <w:lang w:val="en-US" w:eastAsia="en-US" w:bidi="ar-SA"/>
    </w:rPr>
  </w:style>
  <w:style w:type="character" w:styleId="Strong">
    <w:name w:val="Strong"/>
    <w:uiPriority w:val="22"/>
    <w:qFormat/>
    <w:rsid w:val="00465326"/>
    <w:rPr>
      <w:b/>
      <w:bCs/>
    </w:rPr>
  </w:style>
  <w:style w:type="character" w:customStyle="1" w:styleId="apple-style-span">
    <w:name w:val="apple-style-span"/>
    <w:basedOn w:val="DefaultParagraphFont"/>
    <w:rsid w:val="00F34B6F"/>
  </w:style>
  <w:style w:type="paragraph" w:styleId="ListParagraph">
    <w:name w:val="List Paragraph"/>
    <w:basedOn w:val="Normal"/>
    <w:uiPriority w:val="34"/>
    <w:qFormat/>
    <w:rsid w:val="00214A39"/>
    <w:pPr>
      <w:ind w:left="720"/>
    </w:pPr>
  </w:style>
  <w:style w:type="paragraph" w:customStyle="1" w:styleId="Bullet">
    <w:name w:val="Bullet"/>
    <w:basedOn w:val="Normal"/>
    <w:rsid w:val="004E1EF3"/>
    <w:pPr>
      <w:tabs>
        <w:tab w:val="num" w:pos="720"/>
      </w:tabs>
      <w:ind w:left="720" w:hanging="360"/>
    </w:pPr>
    <w:rPr>
      <w:szCs w:val="20"/>
    </w:rPr>
  </w:style>
  <w:style w:type="paragraph" w:styleId="PlainText">
    <w:name w:val="Plain Text"/>
    <w:basedOn w:val="Normal"/>
    <w:link w:val="PlainTextChar"/>
    <w:rsid w:val="000622F6"/>
    <w:rPr>
      <w:rFonts w:ascii="Courier New" w:hAnsi="Courier New"/>
      <w:sz w:val="20"/>
      <w:lang w:val="x-none" w:eastAsia="x-none"/>
    </w:rPr>
  </w:style>
  <w:style w:type="character" w:customStyle="1" w:styleId="PlainTextChar">
    <w:name w:val="Plain Text Char"/>
    <w:link w:val="PlainText"/>
    <w:rsid w:val="000622F6"/>
    <w:rPr>
      <w:rFonts w:ascii="Courier New" w:hAnsi="Courier New"/>
      <w:szCs w:val="24"/>
    </w:rPr>
  </w:style>
  <w:style w:type="character" w:customStyle="1" w:styleId="HeaderChar">
    <w:name w:val="Header Char"/>
    <w:link w:val="Header"/>
    <w:rsid w:val="009A1943"/>
    <w:rPr>
      <w:sz w:val="24"/>
      <w:szCs w:val="24"/>
    </w:rPr>
  </w:style>
  <w:style w:type="paragraph" w:customStyle="1" w:styleId="ms-rtethemefontface-1">
    <w:name w:val="ms-rtethemefontface-1"/>
    <w:basedOn w:val="Normal"/>
    <w:rsid w:val="00A772CD"/>
    <w:pPr>
      <w:spacing w:before="100" w:beforeAutospacing="1" w:after="100" w:afterAutospacing="1"/>
      <w:contextualSpacing w:val="0"/>
    </w:pPr>
    <w:rPr>
      <w:rFonts w:ascii="Verdana" w:hAnsi="Verdana"/>
      <w:sz w:val="24"/>
    </w:rPr>
  </w:style>
  <w:style w:type="paragraph" w:customStyle="1" w:styleId="ms-rtefontsize-1">
    <w:name w:val="ms-rtefontsize-1"/>
    <w:basedOn w:val="Normal"/>
    <w:rsid w:val="00A772CD"/>
    <w:pPr>
      <w:spacing w:before="100" w:beforeAutospacing="1" w:after="100" w:afterAutospacing="1"/>
      <w:contextualSpacing w:val="0"/>
    </w:pPr>
    <w:rPr>
      <w:sz w:val="16"/>
      <w:szCs w:val="16"/>
    </w:rPr>
  </w:style>
  <w:style w:type="character" w:customStyle="1" w:styleId="ms-rtefontsize-11">
    <w:name w:val="ms-rtefontsize-11"/>
    <w:rsid w:val="00A772CD"/>
    <w:rPr>
      <w:sz w:val="16"/>
      <w:szCs w:val="16"/>
    </w:rPr>
  </w:style>
  <w:style w:type="character" w:customStyle="1" w:styleId="ms-rtefontsize-12">
    <w:name w:val="ms-rtefontsize-12"/>
    <w:rsid w:val="00A772CD"/>
    <w:rPr>
      <w:sz w:val="16"/>
      <w:szCs w:val="16"/>
    </w:rPr>
  </w:style>
  <w:style w:type="character" w:customStyle="1" w:styleId="ms-rtethemefontface-11">
    <w:name w:val="ms-rtethemefontface-11"/>
    <w:rsid w:val="00A772CD"/>
    <w:rPr>
      <w:rFonts w:ascii="Verdana" w:hAnsi="Verdana" w:hint="default"/>
    </w:rPr>
  </w:style>
  <w:style w:type="paragraph" w:customStyle="1" w:styleId="Substep03">
    <w:name w:val="Substep 03"/>
    <w:basedOn w:val="Normal"/>
    <w:rsid w:val="004B1D20"/>
    <w:pPr>
      <w:numPr>
        <w:numId w:val="51"/>
      </w:numPr>
      <w:contextualSpacing w:val="0"/>
      <w:jc w:val="right"/>
    </w:pPr>
    <w:rPr>
      <w:rFonts w:ascii="Arial" w:hAnsi="Arial"/>
      <w:color w:val="000000"/>
      <w:sz w:val="18"/>
      <w:szCs w:val="20"/>
    </w:rPr>
  </w:style>
  <w:style w:type="paragraph" w:customStyle="1" w:styleId="Substep01">
    <w:name w:val="Substep 01"/>
    <w:basedOn w:val="TableText"/>
    <w:rsid w:val="004B1D20"/>
    <w:pPr>
      <w:numPr>
        <w:numId w:val="52"/>
      </w:numPr>
      <w:contextualSpacing w:val="0"/>
      <w:jc w:val="right"/>
    </w:pPr>
    <w:rPr>
      <w:color w:val="000000"/>
      <w:szCs w:val="20"/>
    </w:rPr>
  </w:style>
  <w:style w:type="paragraph" w:customStyle="1" w:styleId="StepNumbers">
    <w:name w:val="Step Numbers"/>
    <w:basedOn w:val="TableText"/>
    <w:rsid w:val="00752D6D"/>
    <w:pPr>
      <w:numPr>
        <w:numId w:val="53"/>
      </w:numPr>
      <w:contextualSpacing w:val="0"/>
      <w:jc w:val="center"/>
    </w:pPr>
    <w:rPr>
      <w:color w:val="000000"/>
      <w:szCs w:val="20"/>
    </w:rPr>
  </w:style>
  <w:style w:type="paragraph" w:styleId="Revision">
    <w:name w:val="Revision"/>
    <w:hidden/>
    <w:uiPriority w:val="99"/>
    <w:semiHidden/>
    <w:rsid w:val="009E26C5"/>
    <w:rPr>
      <w:sz w:val="22"/>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index 1" w:uiPriority="99"/>
    <w:lsdException w:name="index 2" w:uiPriority="99"/>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index heading" w:uiPriority="99"/>
    <w:lsdException w:name="caption" w:qFormat="1"/>
    <w:lsdException w:name="Title" w:qFormat="1"/>
    <w:lsdException w:name="Subtitle" w:qFormat="1"/>
    <w:lsdException w:name="Hyperlink" w:uiPriority="99"/>
    <w:lsdException w:name="Strong" w:uiPriority="22" w:qFormat="1"/>
    <w:lsdException w:name="Emphasis" w:qFormat="1"/>
    <w:lsdException w:name="Normal (Web)" w:uiPriority="99"/>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D36770"/>
    <w:pPr>
      <w:contextualSpacing/>
    </w:pPr>
    <w:rPr>
      <w:sz w:val="22"/>
      <w:szCs w:val="24"/>
    </w:rPr>
  </w:style>
  <w:style w:type="paragraph" w:styleId="Heading1">
    <w:name w:val="heading 1"/>
    <w:basedOn w:val="Normal"/>
    <w:next w:val="Normal"/>
    <w:link w:val="Heading1Char"/>
    <w:qFormat/>
    <w:rsid w:val="00DA73F6"/>
    <w:pPr>
      <w:keepNext/>
      <w:spacing w:before="240" w:after="60"/>
      <w:outlineLvl w:val="0"/>
    </w:pPr>
    <w:rPr>
      <w:rFonts w:ascii="Arial" w:hAnsi="Arial"/>
      <w:b/>
      <w:bCs/>
      <w:kern w:val="32"/>
      <w:sz w:val="36"/>
      <w:szCs w:val="32"/>
      <w:lang w:val="x-none" w:eastAsia="x-none"/>
    </w:rPr>
  </w:style>
  <w:style w:type="paragraph" w:styleId="Heading2">
    <w:name w:val="heading 2"/>
    <w:aliases w:val="Heading for title"/>
    <w:basedOn w:val="Normal"/>
    <w:next w:val="Normal"/>
    <w:link w:val="Heading2Char"/>
    <w:qFormat/>
    <w:rsid w:val="0022004E"/>
    <w:pPr>
      <w:spacing w:before="240" w:after="60"/>
      <w:outlineLvl w:val="1"/>
    </w:pPr>
    <w:rPr>
      <w:rFonts w:ascii="Arial" w:hAnsi="Arial"/>
      <w:b/>
      <w:bCs/>
      <w:i/>
      <w:iCs/>
      <w:sz w:val="28"/>
      <w:szCs w:val="28"/>
      <w:lang w:val="x-none" w:eastAsia="x-none"/>
    </w:rPr>
  </w:style>
  <w:style w:type="paragraph" w:styleId="Heading3">
    <w:name w:val="heading 3"/>
    <w:basedOn w:val="Normal"/>
    <w:next w:val="Normal"/>
    <w:link w:val="Heading3Char1"/>
    <w:qFormat/>
    <w:rsid w:val="00DA73F6"/>
    <w:pPr>
      <w:keepNext/>
      <w:spacing w:before="240" w:after="60"/>
      <w:outlineLvl w:val="2"/>
    </w:pPr>
    <w:rPr>
      <w:rFonts w:ascii="Arial" w:hAnsi="Arial"/>
      <w:b/>
      <w:bCs/>
      <w:sz w:val="26"/>
      <w:szCs w:val="26"/>
      <w:lang w:val="x-none" w:eastAsia="x-none"/>
    </w:rPr>
  </w:style>
  <w:style w:type="paragraph" w:styleId="Heading4">
    <w:name w:val="heading 4"/>
    <w:basedOn w:val="Normal"/>
    <w:next w:val="Normal"/>
    <w:link w:val="Heading4Char"/>
    <w:qFormat/>
    <w:rsid w:val="00DA73F6"/>
    <w:pPr>
      <w:keepNext/>
      <w:spacing w:before="240" w:after="60"/>
      <w:outlineLvl w:val="3"/>
    </w:pPr>
    <w:rPr>
      <w:rFonts w:ascii="Arial" w:hAnsi="Arial"/>
      <w:b/>
    </w:rPr>
  </w:style>
  <w:style w:type="paragraph" w:styleId="Heading5">
    <w:name w:val="heading 5"/>
    <w:basedOn w:val="Normal"/>
    <w:next w:val="Normal"/>
    <w:qFormat/>
    <w:rsid w:val="00DA73F6"/>
    <w:pPr>
      <w:keepNext/>
      <w:numPr>
        <w:ilvl w:val="4"/>
        <w:numId w:val="2"/>
      </w:numPr>
      <w:outlineLvl w:val="4"/>
    </w:pPr>
    <w:rPr>
      <w:b/>
      <w:szCs w:val="20"/>
    </w:rPr>
  </w:style>
  <w:style w:type="paragraph" w:styleId="Heading6">
    <w:name w:val="heading 6"/>
    <w:basedOn w:val="Normal"/>
    <w:next w:val="Normal"/>
    <w:qFormat/>
    <w:rsid w:val="00DA73F6"/>
    <w:pPr>
      <w:numPr>
        <w:ilvl w:val="5"/>
        <w:numId w:val="2"/>
      </w:numPr>
      <w:spacing w:before="240" w:after="60"/>
      <w:outlineLvl w:val="5"/>
    </w:pPr>
    <w:rPr>
      <w:b/>
      <w:szCs w:val="20"/>
    </w:rPr>
  </w:style>
  <w:style w:type="paragraph" w:styleId="Heading7">
    <w:name w:val="heading 7"/>
    <w:basedOn w:val="Normal"/>
    <w:next w:val="Normal"/>
    <w:qFormat/>
    <w:rsid w:val="00DA73F6"/>
    <w:pPr>
      <w:numPr>
        <w:ilvl w:val="6"/>
        <w:numId w:val="2"/>
      </w:numPr>
      <w:spacing w:before="240" w:after="60"/>
      <w:outlineLvl w:val="6"/>
    </w:pPr>
    <w:rPr>
      <w:szCs w:val="20"/>
    </w:rPr>
  </w:style>
  <w:style w:type="paragraph" w:styleId="Heading8">
    <w:name w:val="heading 8"/>
    <w:basedOn w:val="Normal"/>
    <w:next w:val="Normal"/>
    <w:qFormat/>
    <w:rsid w:val="00DA73F6"/>
    <w:pPr>
      <w:numPr>
        <w:ilvl w:val="7"/>
        <w:numId w:val="2"/>
      </w:numPr>
      <w:spacing w:before="240" w:after="60"/>
      <w:outlineLvl w:val="7"/>
    </w:pPr>
    <w:rPr>
      <w:i/>
      <w:szCs w:val="20"/>
    </w:rPr>
  </w:style>
  <w:style w:type="paragraph" w:styleId="Heading9">
    <w:name w:val="heading 9"/>
    <w:basedOn w:val="Normal"/>
    <w:next w:val="Normal"/>
    <w:qFormat/>
    <w:rsid w:val="00DA73F6"/>
    <w:pPr>
      <w:numPr>
        <w:ilvl w:val="8"/>
        <w:numId w:val="2"/>
      </w:numPr>
      <w:spacing w:before="240" w:after="60"/>
      <w:outlineLvl w:val="8"/>
    </w:pPr>
    <w:rPr>
      <w:rFonts w:ascii="Arial" w:hAnsi="Arial"/>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3Char1">
    <w:name w:val="Heading 3 Char1"/>
    <w:link w:val="Heading3"/>
    <w:rsid w:val="00DA73F6"/>
    <w:rPr>
      <w:rFonts w:ascii="Arial" w:hAnsi="Arial" w:cs="Arial"/>
      <w:b/>
      <w:bCs/>
      <w:sz w:val="26"/>
      <w:szCs w:val="26"/>
    </w:rPr>
  </w:style>
  <w:style w:type="character" w:customStyle="1" w:styleId="Heading4Char">
    <w:name w:val="Heading 4 Char"/>
    <w:link w:val="Heading4"/>
    <w:rsid w:val="00DA73F6"/>
    <w:rPr>
      <w:rFonts w:ascii="Arial" w:hAnsi="Arial"/>
      <w:b/>
      <w:sz w:val="22"/>
      <w:szCs w:val="24"/>
      <w:lang w:val="en-US" w:eastAsia="en-US" w:bidi="ar-SA"/>
    </w:rPr>
  </w:style>
  <w:style w:type="paragraph" w:customStyle="1" w:styleId="TableHeading1">
    <w:name w:val="Table Heading1"/>
    <w:basedOn w:val="Normal"/>
    <w:autoRedefine/>
    <w:rsid w:val="00747CE5"/>
    <w:pPr>
      <w:numPr>
        <w:numId w:val="1"/>
      </w:numPr>
      <w:spacing w:after="120"/>
      <w:ind w:right="144"/>
    </w:pPr>
    <w:rPr>
      <w:rFonts w:ascii="Arial Bold" w:hAnsi="Arial Bold"/>
      <w:b/>
      <w:bCs/>
      <w:color w:val="000000"/>
      <w:szCs w:val="20"/>
    </w:rPr>
  </w:style>
  <w:style w:type="character" w:customStyle="1" w:styleId="Char">
    <w:name w:val="Char"/>
    <w:semiHidden/>
    <w:rsid w:val="00DA73F6"/>
    <w:rPr>
      <w:sz w:val="22"/>
      <w:lang w:val="en-US" w:eastAsia="en-US" w:bidi="ar-SA"/>
    </w:rPr>
  </w:style>
  <w:style w:type="paragraph" w:styleId="Header">
    <w:name w:val="header"/>
    <w:basedOn w:val="Normal"/>
    <w:link w:val="HeaderChar"/>
    <w:rsid w:val="00DA73F6"/>
    <w:pPr>
      <w:tabs>
        <w:tab w:val="center" w:pos="4320"/>
        <w:tab w:val="right" w:pos="8640"/>
      </w:tabs>
    </w:pPr>
    <w:rPr>
      <w:sz w:val="24"/>
      <w:lang w:val="x-none" w:eastAsia="x-none"/>
    </w:rPr>
  </w:style>
  <w:style w:type="paragraph" w:customStyle="1" w:styleId="TitlePage">
    <w:name w:val="TitlePage"/>
    <w:basedOn w:val="Normal"/>
    <w:rsid w:val="00DA73F6"/>
    <w:rPr>
      <w:rFonts w:ascii="Arial" w:hAnsi="Arial"/>
    </w:rPr>
  </w:style>
  <w:style w:type="paragraph" w:styleId="Footer">
    <w:name w:val="footer"/>
    <w:basedOn w:val="Normal"/>
    <w:rsid w:val="00DA73F6"/>
    <w:pPr>
      <w:tabs>
        <w:tab w:val="center" w:pos="4320"/>
        <w:tab w:val="right" w:pos="8640"/>
      </w:tabs>
    </w:pPr>
  </w:style>
  <w:style w:type="character" w:styleId="PageNumber">
    <w:name w:val="page number"/>
    <w:basedOn w:val="DefaultParagraphFont"/>
    <w:rsid w:val="00DA73F6"/>
  </w:style>
  <w:style w:type="paragraph" w:styleId="TOC1">
    <w:name w:val="toc 1"/>
    <w:basedOn w:val="Normal"/>
    <w:next w:val="Normal"/>
    <w:uiPriority w:val="39"/>
    <w:rsid w:val="00DA73F6"/>
    <w:pPr>
      <w:spacing w:before="120" w:after="120"/>
    </w:pPr>
    <w:rPr>
      <w:b/>
      <w:caps/>
      <w:szCs w:val="22"/>
    </w:rPr>
  </w:style>
  <w:style w:type="paragraph" w:styleId="TOC2">
    <w:name w:val="toc 2"/>
    <w:basedOn w:val="Normal"/>
    <w:next w:val="Normal"/>
    <w:uiPriority w:val="39"/>
    <w:rsid w:val="00DA73F6"/>
    <w:pPr>
      <w:ind w:left="245"/>
    </w:pPr>
    <w:rPr>
      <w:smallCaps/>
      <w:szCs w:val="22"/>
    </w:rPr>
  </w:style>
  <w:style w:type="paragraph" w:styleId="TOC3">
    <w:name w:val="toc 3"/>
    <w:basedOn w:val="Normal"/>
    <w:next w:val="Normal"/>
    <w:uiPriority w:val="39"/>
    <w:rsid w:val="00DA73F6"/>
    <w:pPr>
      <w:ind w:left="475"/>
    </w:pPr>
    <w:rPr>
      <w:szCs w:val="22"/>
    </w:rPr>
  </w:style>
  <w:style w:type="paragraph" w:styleId="TOC4">
    <w:name w:val="toc 4"/>
    <w:basedOn w:val="Normal"/>
    <w:next w:val="Normal"/>
    <w:uiPriority w:val="39"/>
    <w:rsid w:val="00DA73F6"/>
    <w:pPr>
      <w:ind w:left="720"/>
    </w:pPr>
  </w:style>
  <w:style w:type="paragraph" w:styleId="TOC5">
    <w:name w:val="toc 5"/>
    <w:basedOn w:val="Normal"/>
    <w:next w:val="Normal"/>
    <w:autoRedefine/>
    <w:uiPriority w:val="39"/>
    <w:rsid w:val="00DA73F6"/>
    <w:pPr>
      <w:ind w:left="960"/>
    </w:pPr>
  </w:style>
  <w:style w:type="paragraph" w:styleId="TOC6">
    <w:name w:val="toc 6"/>
    <w:basedOn w:val="Normal"/>
    <w:next w:val="Normal"/>
    <w:autoRedefine/>
    <w:uiPriority w:val="39"/>
    <w:rsid w:val="00DA73F6"/>
    <w:pPr>
      <w:ind w:left="1200"/>
    </w:pPr>
  </w:style>
  <w:style w:type="paragraph" w:styleId="TOC7">
    <w:name w:val="toc 7"/>
    <w:basedOn w:val="Normal"/>
    <w:next w:val="Normal"/>
    <w:autoRedefine/>
    <w:uiPriority w:val="39"/>
    <w:rsid w:val="00DA73F6"/>
    <w:pPr>
      <w:ind w:left="1440"/>
    </w:pPr>
  </w:style>
  <w:style w:type="paragraph" w:styleId="TOC8">
    <w:name w:val="toc 8"/>
    <w:basedOn w:val="Normal"/>
    <w:next w:val="Normal"/>
    <w:autoRedefine/>
    <w:uiPriority w:val="39"/>
    <w:rsid w:val="00DA73F6"/>
    <w:pPr>
      <w:ind w:left="1680"/>
    </w:pPr>
  </w:style>
  <w:style w:type="paragraph" w:styleId="TOC9">
    <w:name w:val="toc 9"/>
    <w:basedOn w:val="Normal"/>
    <w:next w:val="Normal"/>
    <w:autoRedefine/>
    <w:uiPriority w:val="39"/>
    <w:rsid w:val="00DA73F6"/>
    <w:pPr>
      <w:ind w:left="1920"/>
    </w:pPr>
  </w:style>
  <w:style w:type="character" w:styleId="Hyperlink">
    <w:name w:val="Hyperlink"/>
    <w:uiPriority w:val="99"/>
    <w:rsid w:val="00DA73F6"/>
    <w:rPr>
      <w:color w:val="0000FF"/>
      <w:u w:val="single"/>
    </w:rPr>
  </w:style>
  <w:style w:type="paragraph" w:styleId="ListBullet">
    <w:name w:val="List Bullet"/>
    <w:basedOn w:val="Normal"/>
    <w:link w:val="ListBulletChar1"/>
    <w:rsid w:val="006E410D"/>
    <w:pPr>
      <w:spacing w:line="240" w:lineRule="atLeast"/>
    </w:pPr>
    <w:rPr>
      <w:spacing w:val="-5"/>
      <w:szCs w:val="22"/>
      <w:lang w:val="x-none" w:eastAsia="x-none"/>
    </w:rPr>
  </w:style>
  <w:style w:type="paragraph" w:customStyle="1" w:styleId="Bullhorn">
    <w:name w:val="Bullhorn"/>
    <w:basedOn w:val="TableText"/>
    <w:next w:val="TableText"/>
    <w:link w:val="BullhornChar"/>
    <w:rsid w:val="00DA73F6"/>
    <w:rPr>
      <w:rFonts w:ascii="Webdings" w:hAnsi="Webdings"/>
      <w:sz w:val="40"/>
    </w:rPr>
  </w:style>
  <w:style w:type="paragraph" w:customStyle="1" w:styleId="TableText">
    <w:name w:val="Table Text"/>
    <w:basedOn w:val="Normal"/>
    <w:link w:val="TableTextCharChar"/>
    <w:rsid w:val="00065D8C"/>
    <w:rPr>
      <w:rFonts w:ascii="Arial" w:hAnsi="Arial"/>
      <w:sz w:val="18"/>
    </w:rPr>
  </w:style>
  <w:style w:type="character" w:customStyle="1" w:styleId="TableTextCharChar">
    <w:name w:val="Table Text Char Char"/>
    <w:link w:val="TableText"/>
    <w:rsid w:val="00065D8C"/>
    <w:rPr>
      <w:rFonts w:ascii="Arial" w:hAnsi="Arial"/>
      <w:sz w:val="18"/>
      <w:szCs w:val="24"/>
      <w:lang w:val="en-US" w:eastAsia="en-US" w:bidi="ar-SA"/>
    </w:rPr>
  </w:style>
  <w:style w:type="character" w:customStyle="1" w:styleId="BullhornChar">
    <w:name w:val="Bullhorn Char"/>
    <w:link w:val="Bullhorn"/>
    <w:rsid w:val="00DA73F6"/>
    <w:rPr>
      <w:rFonts w:ascii="Webdings" w:hAnsi="Webdings"/>
      <w:sz w:val="40"/>
      <w:szCs w:val="24"/>
      <w:lang w:val="en-US" w:eastAsia="en-US" w:bidi="ar-SA"/>
    </w:rPr>
  </w:style>
  <w:style w:type="paragraph" w:styleId="BodyText">
    <w:name w:val="Body Text"/>
    <w:basedOn w:val="Normal"/>
    <w:link w:val="BodyTextChar1"/>
    <w:rsid w:val="00DA73F6"/>
    <w:pPr>
      <w:spacing w:before="60" w:after="120"/>
    </w:pPr>
    <w:rPr>
      <w:szCs w:val="22"/>
    </w:rPr>
  </w:style>
  <w:style w:type="character" w:customStyle="1" w:styleId="BodyTextChar1">
    <w:name w:val="Body Text Char1"/>
    <w:link w:val="BodyText"/>
    <w:rsid w:val="00DA73F6"/>
    <w:rPr>
      <w:sz w:val="22"/>
      <w:szCs w:val="22"/>
      <w:lang w:val="en-US" w:eastAsia="en-US" w:bidi="ar-SA"/>
    </w:rPr>
  </w:style>
  <w:style w:type="table" w:styleId="TableGrid">
    <w:name w:val="Table Grid"/>
    <w:basedOn w:val="TableNormal"/>
    <w:rsid w:val="00DA73F6"/>
    <w:pPr>
      <w:numPr>
        <w:numId w:val="36"/>
      </w:numPr>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Bulletlist">
    <w:name w:val="Bullet list"/>
    <w:basedOn w:val="Normal"/>
    <w:autoRedefine/>
    <w:rsid w:val="00DA73F6"/>
    <w:pPr>
      <w:numPr>
        <w:numId w:val="10"/>
      </w:numPr>
      <w:tabs>
        <w:tab w:val="clear" w:pos="1080"/>
        <w:tab w:val="left" w:pos="1350"/>
      </w:tabs>
      <w:ind w:left="0" w:firstLine="0"/>
    </w:pPr>
    <w:rPr>
      <w:rFonts w:ascii="Geneva" w:hAnsi="Geneva"/>
      <w:szCs w:val="20"/>
    </w:rPr>
  </w:style>
  <w:style w:type="paragraph" w:customStyle="1" w:styleId="TableofContents">
    <w:name w:val="Table of Contents"/>
    <w:basedOn w:val="Heading1"/>
    <w:rsid w:val="00DA73F6"/>
  </w:style>
  <w:style w:type="paragraph" w:customStyle="1" w:styleId="GlossaryTableTextBullets">
    <w:name w:val="Glossary Table Text Bullets"/>
    <w:basedOn w:val="GlossaryTableText"/>
    <w:rsid w:val="00DA73F6"/>
    <w:pPr>
      <w:numPr>
        <w:numId w:val="11"/>
      </w:numPr>
    </w:pPr>
  </w:style>
  <w:style w:type="paragraph" w:customStyle="1" w:styleId="GlossaryTableText">
    <w:name w:val="Glossary Table Text"/>
    <w:basedOn w:val="TableText"/>
    <w:next w:val="TableText"/>
    <w:rsid w:val="00DA73F6"/>
    <w:pPr>
      <w:spacing w:after="60"/>
    </w:pPr>
    <w:rPr>
      <w:rFonts w:eastAsia="Symbol"/>
      <w:sz w:val="20"/>
      <w:szCs w:val="20"/>
    </w:rPr>
  </w:style>
  <w:style w:type="character" w:customStyle="1" w:styleId="TableTextChar1">
    <w:name w:val="Table Text Char1"/>
    <w:rsid w:val="00DA73F6"/>
    <w:rPr>
      <w:rFonts w:ascii="Arial" w:hAnsi="Arial"/>
      <w:sz w:val="18"/>
      <w:szCs w:val="24"/>
      <w:lang w:val="en-US" w:eastAsia="en-US" w:bidi="ar-SA"/>
    </w:rPr>
  </w:style>
  <w:style w:type="paragraph" w:styleId="ListBullet2">
    <w:name w:val="List Bullet 2"/>
    <w:basedOn w:val="BodyText"/>
    <w:rsid w:val="00DA73F6"/>
    <w:pPr>
      <w:numPr>
        <w:numId w:val="9"/>
      </w:numPr>
      <w:spacing w:before="0" w:after="0"/>
    </w:pPr>
  </w:style>
  <w:style w:type="character" w:customStyle="1" w:styleId="NotesTextChar5">
    <w:name w:val="Notes Text Char5"/>
    <w:rsid w:val="00DA73F6"/>
    <w:rPr>
      <w:rFonts w:ascii="Arial" w:hAnsi="Arial"/>
      <w:color w:val="000000"/>
      <w:sz w:val="18"/>
      <w:szCs w:val="24"/>
      <w:lang w:val="en-US" w:eastAsia="en-US" w:bidi="ar-SA"/>
    </w:rPr>
  </w:style>
  <w:style w:type="character" w:styleId="CommentReference">
    <w:name w:val="annotation reference"/>
    <w:semiHidden/>
    <w:rsid w:val="00DA73F6"/>
    <w:rPr>
      <w:sz w:val="16"/>
      <w:szCs w:val="16"/>
    </w:rPr>
  </w:style>
  <w:style w:type="paragraph" w:styleId="CommentText">
    <w:name w:val="annotation text"/>
    <w:basedOn w:val="Normal"/>
    <w:semiHidden/>
    <w:rsid w:val="00DA73F6"/>
    <w:pPr>
      <w:tabs>
        <w:tab w:val="num" w:pos="1080"/>
      </w:tabs>
      <w:ind w:left="1080" w:hanging="360"/>
    </w:pPr>
    <w:rPr>
      <w:sz w:val="20"/>
      <w:szCs w:val="20"/>
    </w:rPr>
  </w:style>
  <w:style w:type="paragraph" w:styleId="CommentSubject">
    <w:name w:val="annotation subject"/>
    <w:basedOn w:val="CommentText"/>
    <w:next w:val="CommentText"/>
    <w:semiHidden/>
    <w:rsid w:val="00DA73F6"/>
    <w:rPr>
      <w:b/>
      <w:bCs/>
    </w:rPr>
  </w:style>
  <w:style w:type="paragraph" w:styleId="BalloonText">
    <w:name w:val="Balloon Text"/>
    <w:basedOn w:val="Normal"/>
    <w:semiHidden/>
    <w:rsid w:val="00DA73F6"/>
    <w:rPr>
      <w:sz w:val="16"/>
      <w:szCs w:val="16"/>
    </w:rPr>
  </w:style>
  <w:style w:type="paragraph" w:customStyle="1" w:styleId="StyleTitlePageCentered">
    <w:name w:val="Style TitlePage + Centered"/>
    <w:basedOn w:val="TitlePage"/>
    <w:rsid w:val="00DA73F6"/>
    <w:pPr>
      <w:jc w:val="center"/>
    </w:pPr>
    <w:rPr>
      <w:sz w:val="44"/>
      <w:szCs w:val="44"/>
    </w:rPr>
  </w:style>
  <w:style w:type="paragraph" w:customStyle="1" w:styleId="StyleTitlePageBottom">
    <w:name w:val="StyleTitlePageBottom"/>
    <w:basedOn w:val="StyleTitlePageCentered"/>
    <w:rsid w:val="00DA73F6"/>
    <w:rPr>
      <w:sz w:val="28"/>
    </w:rPr>
  </w:style>
  <w:style w:type="paragraph" w:customStyle="1" w:styleId="proclabel">
    <w:name w:val="proclabel"/>
    <w:basedOn w:val="Normal"/>
    <w:rsid w:val="00DA73F6"/>
    <w:pPr>
      <w:spacing w:before="100" w:beforeAutospacing="1" w:after="100" w:afterAutospacing="1"/>
    </w:pPr>
  </w:style>
  <w:style w:type="character" w:styleId="FollowedHyperlink">
    <w:name w:val="FollowedHyperlink"/>
    <w:rsid w:val="00DA73F6"/>
    <w:rPr>
      <w:color w:val="800080"/>
      <w:u w:val="single"/>
    </w:rPr>
  </w:style>
  <w:style w:type="paragraph" w:styleId="Caption">
    <w:name w:val="caption"/>
    <w:basedOn w:val="Normal"/>
    <w:next w:val="Normal"/>
    <w:link w:val="CaptionChar1"/>
    <w:qFormat/>
    <w:rsid w:val="00AA4E47"/>
    <w:pPr>
      <w:keepNext/>
      <w:spacing w:before="120" w:after="120"/>
    </w:pPr>
    <w:rPr>
      <w:b/>
      <w:szCs w:val="22"/>
    </w:rPr>
  </w:style>
  <w:style w:type="character" w:customStyle="1" w:styleId="Char1">
    <w:name w:val="Char1"/>
    <w:semiHidden/>
    <w:rsid w:val="00DA73F6"/>
    <w:rPr>
      <w:rFonts w:ascii="Arial" w:hAnsi="Arial" w:cs="Arial"/>
      <w:b/>
      <w:bCs/>
      <w:sz w:val="26"/>
      <w:szCs w:val="26"/>
      <w:lang w:val="en-US" w:eastAsia="en-US" w:bidi="ar-SA"/>
    </w:rPr>
  </w:style>
  <w:style w:type="paragraph" w:customStyle="1" w:styleId="TableTextBullet">
    <w:name w:val="Table Text Bullet"/>
    <w:basedOn w:val="TableText"/>
    <w:link w:val="TableTextBulletCharChar"/>
    <w:rsid w:val="00C92E0C"/>
  </w:style>
  <w:style w:type="paragraph" w:styleId="BodyTextIndent2">
    <w:name w:val="Body Text Indent 2"/>
    <w:basedOn w:val="Normal"/>
    <w:rsid w:val="00DA73F6"/>
    <w:pPr>
      <w:spacing w:after="120" w:line="480" w:lineRule="auto"/>
      <w:ind w:left="360"/>
    </w:pPr>
  </w:style>
  <w:style w:type="paragraph" w:styleId="Index1">
    <w:name w:val="index 1"/>
    <w:basedOn w:val="Normal"/>
    <w:next w:val="Normal"/>
    <w:uiPriority w:val="99"/>
    <w:semiHidden/>
    <w:rsid w:val="00DA73F6"/>
    <w:pPr>
      <w:ind w:left="240" w:hanging="240"/>
    </w:pPr>
    <w:rPr>
      <w:sz w:val="18"/>
      <w:szCs w:val="18"/>
    </w:rPr>
  </w:style>
  <w:style w:type="paragraph" w:styleId="Index2">
    <w:name w:val="index 2"/>
    <w:basedOn w:val="Normal"/>
    <w:next w:val="Normal"/>
    <w:uiPriority w:val="99"/>
    <w:semiHidden/>
    <w:rsid w:val="00DA73F6"/>
    <w:pPr>
      <w:ind w:left="480" w:hanging="240"/>
    </w:pPr>
    <w:rPr>
      <w:sz w:val="18"/>
      <w:szCs w:val="18"/>
    </w:rPr>
  </w:style>
  <w:style w:type="paragraph" w:styleId="Index3">
    <w:name w:val="index 3"/>
    <w:basedOn w:val="Normal"/>
    <w:next w:val="Normal"/>
    <w:autoRedefine/>
    <w:semiHidden/>
    <w:rsid w:val="00692C3F"/>
    <w:pPr>
      <w:ind w:left="720"/>
    </w:pPr>
    <w:rPr>
      <w:rFonts w:ascii="Arial" w:hAnsi="Arial" w:cs="Arial"/>
      <w:sz w:val="18"/>
      <w:szCs w:val="18"/>
    </w:rPr>
  </w:style>
  <w:style w:type="paragraph" w:styleId="Index4">
    <w:name w:val="index 4"/>
    <w:basedOn w:val="Normal"/>
    <w:next w:val="Normal"/>
    <w:autoRedefine/>
    <w:semiHidden/>
    <w:rsid w:val="00DA73F6"/>
    <w:pPr>
      <w:ind w:left="960" w:hanging="240"/>
    </w:pPr>
    <w:rPr>
      <w:sz w:val="18"/>
      <w:szCs w:val="18"/>
    </w:rPr>
  </w:style>
  <w:style w:type="paragraph" w:customStyle="1" w:styleId="TableTextNumbers">
    <w:name w:val="Table Text Numbers"/>
    <w:basedOn w:val="TableText"/>
    <w:link w:val="TableTextNumbersCharChar"/>
    <w:rsid w:val="00150A42"/>
    <w:pPr>
      <w:numPr>
        <w:numId w:val="4"/>
      </w:numPr>
    </w:pPr>
  </w:style>
  <w:style w:type="character" w:customStyle="1" w:styleId="TableTextNumbersCharChar">
    <w:name w:val="Table Text Numbers Char Char"/>
    <w:basedOn w:val="TableTextCharChar"/>
    <w:link w:val="TableTextNumbers"/>
    <w:rsid w:val="00150A42"/>
    <w:rPr>
      <w:rFonts w:ascii="Arial" w:hAnsi="Arial"/>
      <w:sz w:val="18"/>
      <w:szCs w:val="24"/>
      <w:lang w:val="en-US" w:eastAsia="en-US" w:bidi="ar-SA"/>
    </w:rPr>
  </w:style>
  <w:style w:type="character" w:customStyle="1" w:styleId="TableTextNumbersChar">
    <w:name w:val="Table Text Numbers Char"/>
    <w:rsid w:val="00DA73F6"/>
    <w:rPr>
      <w:rFonts w:ascii="Arial" w:hAnsi="Arial"/>
      <w:sz w:val="18"/>
      <w:szCs w:val="24"/>
      <w:lang w:val="en-US" w:eastAsia="en-US" w:bidi="ar-SA"/>
    </w:rPr>
  </w:style>
  <w:style w:type="character" w:customStyle="1" w:styleId="Heading3Char">
    <w:name w:val="Heading 3 Char"/>
    <w:rsid w:val="00DA73F6"/>
    <w:rPr>
      <w:rFonts w:ascii="Arial" w:hAnsi="Arial" w:cs="Arial"/>
      <w:b/>
      <w:bCs/>
      <w:sz w:val="26"/>
      <w:szCs w:val="26"/>
      <w:lang w:val="en-US" w:eastAsia="en-US" w:bidi="ar-SA"/>
    </w:rPr>
  </w:style>
  <w:style w:type="paragraph" w:customStyle="1" w:styleId="Caution">
    <w:name w:val="Caution"/>
    <w:basedOn w:val="Normal"/>
    <w:link w:val="CautionChar"/>
    <w:rsid w:val="00DA73F6"/>
    <w:pPr>
      <w:pBdr>
        <w:top w:val="single" w:sz="4" w:space="6" w:color="auto"/>
        <w:left w:val="single" w:sz="4" w:space="4" w:color="auto"/>
        <w:bottom w:val="single" w:sz="4" w:space="6" w:color="auto"/>
        <w:right w:val="single" w:sz="4" w:space="0" w:color="auto"/>
      </w:pBdr>
      <w:spacing w:before="120" w:after="120"/>
    </w:pPr>
    <w:rPr>
      <w:i/>
      <w:iCs/>
      <w:szCs w:val="20"/>
    </w:rPr>
  </w:style>
  <w:style w:type="paragraph" w:customStyle="1" w:styleId="TableTextBullet1">
    <w:name w:val="Table Text Bullet 1"/>
    <w:basedOn w:val="TableText"/>
    <w:rsid w:val="00DA73F6"/>
    <w:pPr>
      <w:numPr>
        <w:numId w:val="7"/>
      </w:numPr>
    </w:pPr>
  </w:style>
  <w:style w:type="paragraph" w:customStyle="1" w:styleId="StyleTableText9ptChar">
    <w:name w:val="Style Table Text + 9 pt Char"/>
    <w:basedOn w:val="TableText"/>
    <w:rsid w:val="00DA73F6"/>
    <w:rPr>
      <w:color w:val="000000"/>
      <w:szCs w:val="18"/>
    </w:rPr>
  </w:style>
  <w:style w:type="character" w:customStyle="1" w:styleId="StyleTableText9ptCharChar">
    <w:name w:val="Style Table Text + 9 pt Char Char"/>
    <w:rsid w:val="00DA73F6"/>
    <w:rPr>
      <w:rFonts w:ascii="Arial" w:hAnsi="Arial"/>
      <w:noProof/>
      <w:color w:val="000000"/>
      <w:sz w:val="18"/>
      <w:szCs w:val="24"/>
      <w:lang w:val="en-US" w:eastAsia="en-US" w:bidi="ar-SA"/>
    </w:rPr>
  </w:style>
  <w:style w:type="character" w:customStyle="1" w:styleId="historydatafont1">
    <w:name w:val="historydatafont1"/>
    <w:rsid w:val="00DA73F6"/>
    <w:rPr>
      <w:rFonts w:ascii="Arial" w:hAnsi="Arial" w:cs="Arial" w:hint="default"/>
      <w:color w:val="000000"/>
      <w:sz w:val="20"/>
      <w:szCs w:val="20"/>
    </w:rPr>
  </w:style>
  <w:style w:type="paragraph" w:customStyle="1" w:styleId="HeaderDocumentType">
    <w:name w:val="Header Document Type"/>
    <w:basedOn w:val="Normal"/>
    <w:rsid w:val="00DA73F6"/>
    <w:pPr>
      <w:spacing w:after="120"/>
      <w:jc w:val="center"/>
    </w:pPr>
    <w:rPr>
      <w:szCs w:val="20"/>
    </w:rPr>
  </w:style>
  <w:style w:type="paragraph" w:customStyle="1" w:styleId="TableTextHeader">
    <w:name w:val="Table Text Header"/>
    <w:basedOn w:val="TableText"/>
    <w:rsid w:val="00DA73F6"/>
    <w:pPr>
      <w:jc w:val="center"/>
    </w:pPr>
    <w:rPr>
      <w:b/>
      <w:color w:val="000000"/>
      <w:szCs w:val="20"/>
    </w:rPr>
  </w:style>
  <w:style w:type="paragraph" w:styleId="ListNumber0">
    <w:name w:val="List Number"/>
    <w:basedOn w:val="Normal"/>
    <w:rsid w:val="00DA73F6"/>
    <w:rPr>
      <w:szCs w:val="22"/>
    </w:rPr>
  </w:style>
  <w:style w:type="paragraph" w:styleId="ListNumber2">
    <w:name w:val="List Number 2"/>
    <w:basedOn w:val="Normal"/>
    <w:rsid w:val="00DA73F6"/>
    <w:pPr>
      <w:tabs>
        <w:tab w:val="num" w:pos="2160"/>
      </w:tabs>
      <w:ind w:left="1440" w:firstLine="360"/>
    </w:pPr>
    <w:rPr>
      <w:szCs w:val="20"/>
    </w:rPr>
  </w:style>
  <w:style w:type="paragraph" w:customStyle="1" w:styleId="Version">
    <w:name w:val="Version"/>
    <w:basedOn w:val="Normal"/>
    <w:next w:val="Normal"/>
    <w:rsid w:val="00DA73F6"/>
    <w:pPr>
      <w:spacing w:after="480"/>
      <w:jc w:val="center"/>
    </w:pPr>
    <w:rPr>
      <w:b/>
      <w:szCs w:val="20"/>
    </w:rPr>
  </w:style>
  <w:style w:type="paragraph" w:customStyle="1" w:styleId="Part">
    <w:name w:val="Part"/>
    <w:basedOn w:val="Normal"/>
    <w:rsid w:val="00DA73F6"/>
    <w:pPr>
      <w:pBdr>
        <w:top w:val="single" w:sz="4" w:space="1" w:color="auto"/>
      </w:pBdr>
      <w:ind w:left="720"/>
    </w:pPr>
    <w:rPr>
      <w:rFonts w:ascii="Symbol" w:hAnsi="Symbol"/>
      <w:b/>
      <w:color w:val="808080"/>
      <w:sz w:val="48"/>
      <w:szCs w:val="20"/>
    </w:rPr>
  </w:style>
  <w:style w:type="paragraph" w:customStyle="1" w:styleId="Style1">
    <w:name w:val="Style1"/>
    <w:basedOn w:val="Normal"/>
    <w:autoRedefine/>
    <w:rsid w:val="00DA73F6"/>
    <w:rPr>
      <w:b/>
      <w:bCs/>
      <w:szCs w:val="20"/>
    </w:rPr>
  </w:style>
  <w:style w:type="paragraph" w:styleId="ListNumber3">
    <w:name w:val="List Number 3"/>
    <w:rsid w:val="00DA73F6"/>
    <w:pPr>
      <w:tabs>
        <w:tab w:val="num" w:pos="1080"/>
      </w:tabs>
      <w:ind w:left="1080" w:hanging="360"/>
    </w:pPr>
    <w:rPr>
      <w:sz w:val="24"/>
    </w:rPr>
  </w:style>
  <w:style w:type="paragraph" w:customStyle="1" w:styleId="IOPTitle">
    <w:name w:val="IOP Title"/>
    <w:basedOn w:val="Normal"/>
    <w:autoRedefine/>
    <w:rsid w:val="00DA73F6"/>
    <w:pPr>
      <w:jc w:val="right"/>
    </w:pPr>
    <w:rPr>
      <w:rFonts w:ascii="Symbol" w:hAnsi="Symbol"/>
      <w:b/>
      <w:sz w:val="28"/>
      <w:szCs w:val="20"/>
    </w:rPr>
  </w:style>
  <w:style w:type="paragraph" w:customStyle="1" w:styleId="Outline1">
    <w:name w:val="Outline 1"/>
    <w:basedOn w:val="Normal"/>
    <w:rsid w:val="00DA73F6"/>
    <w:rPr>
      <w:szCs w:val="20"/>
    </w:rPr>
  </w:style>
  <w:style w:type="paragraph" w:customStyle="1" w:styleId="Outline3">
    <w:name w:val="Outline 3"/>
    <w:basedOn w:val="Normal"/>
    <w:rsid w:val="00DA73F6"/>
    <w:rPr>
      <w:szCs w:val="20"/>
    </w:rPr>
  </w:style>
  <w:style w:type="paragraph" w:customStyle="1" w:styleId="InfoBlue">
    <w:name w:val="InfoBlue"/>
    <w:basedOn w:val="Normal"/>
    <w:next w:val="BodyText"/>
    <w:autoRedefine/>
    <w:rsid w:val="00DA73F6"/>
    <w:pPr>
      <w:widowControl w:val="0"/>
      <w:spacing w:after="120" w:line="240" w:lineRule="atLeast"/>
    </w:pPr>
    <w:rPr>
      <w:i/>
      <w:color w:val="0000FF"/>
      <w:szCs w:val="20"/>
    </w:rPr>
  </w:style>
  <w:style w:type="paragraph" w:customStyle="1" w:styleId="Outline2">
    <w:name w:val="Outline 2"/>
    <w:basedOn w:val="Normal"/>
    <w:rsid w:val="00DA73F6"/>
    <w:pPr>
      <w:numPr>
        <w:numId w:val="3"/>
      </w:numPr>
    </w:pPr>
    <w:rPr>
      <w:szCs w:val="20"/>
    </w:rPr>
  </w:style>
  <w:style w:type="paragraph" w:customStyle="1" w:styleId="Heading3Subsection">
    <w:name w:val="Heading 3 Subsection"/>
    <w:basedOn w:val="Outline1"/>
    <w:rsid w:val="00DA73F6"/>
    <w:pPr>
      <w:tabs>
        <w:tab w:val="num" w:pos="720"/>
      </w:tabs>
      <w:spacing w:before="240" w:after="60"/>
      <w:ind w:left="1440" w:hanging="720"/>
    </w:pPr>
    <w:rPr>
      <w:rFonts w:ascii="Geneva" w:hAnsi="Geneva"/>
      <w:b/>
    </w:rPr>
  </w:style>
  <w:style w:type="paragraph" w:customStyle="1" w:styleId="ListBulletLast">
    <w:name w:val="List Bullet Last"/>
    <w:basedOn w:val="ListBullet"/>
    <w:next w:val="BodyText"/>
    <w:rsid w:val="00DA73F6"/>
    <w:pPr>
      <w:tabs>
        <w:tab w:val="num" w:pos="1080"/>
      </w:tabs>
      <w:spacing w:after="120"/>
    </w:pPr>
  </w:style>
  <w:style w:type="paragraph" w:customStyle="1" w:styleId="NotesTextBullet">
    <w:name w:val="Notes Text Bullet"/>
    <w:basedOn w:val="TableTextBullet"/>
    <w:link w:val="NotesTextBulletChar"/>
    <w:rsid w:val="00DA73F6"/>
    <w:pPr>
      <w:tabs>
        <w:tab w:val="num" w:pos="1008"/>
      </w:tabs>
      <w:ind w:left="1008" w:hanging="288"/>
    </w:pPr>
  </w:style>
  <w:style w:type="paragraph" w:customStyle="1" w:styleId="NotesText">
    <w:name w:val="Notes Text"/>
    <w:basedOn w:val="TableText"/>
    <w:link w:val="NotesTextCharChar"/>
    <w:rsid w:val="00496432"/>
    <w:pPr>
      <w:ind w:left="720"/>
    </w:pPr>
  </w:style>
  <w:style w:type="paragraph" w:customStyle="1" w:styleId="TableTextNumbersContinued">
    <w:name w:val="Table Text Numbers Continued"/>
    <w:basedOn w:val="TableTextNumbers"/>
    <w:rsid w:val="00DA10EC"/>
    <w:pPr>
      <w:numPr>
        <w:numId w:val="0"/>
      </w:numPr>
      <w:ind w:left="288"/>
    </w:pPr>
  </w:style>
  <w:style w:type="character" w:customStyle="1" w:styleId="TableTextNumbersContinuedChar1">
    <w:name w:val="Table Text Numbers Continued Char1"/>
    <w:rsid w:val="00DA73F6"/>
    <w:rPr>
      <w:rFonts w:ascii="Arial" w:hAnsi="Arial"/>
      <w:sz w:val="18"/>
      <w:szCs w:val="24"/>
      <w:lang w:val="en-US" w:eastAsia="en-US" w:bidi="ar-SA"/>
    </w:rPr>
  </w:style>
  <w:style w:type="paragraph" w:customStyle="1" w:styleId="NotesTextBullet1">
    <w:name w:val="Notes Text Bullet 1"/>
    <w:basedOn w:val="TableTextBullet1"/>
    <w:rsid w:val="00DA73F6"/>
    <w:pPr>
      <w:numPr>
        <w:numId w:val="6"/>
      </w:numPr>
    </w:pPr>
  </w:style>
  <w:style w:type="paragraph" w:styleId="BlockText">
    <w:name w:val="Block Text"/>
    <w:basedOn w:val="Normal"/>
    <w:rsid w:val="00DA73F6"/>
    <w:pPr>
      <w:spacing w:after="120"/>
      <w:ind w:left="1440" w:right="1440"/>
    </w:pPr>
  </w:style>
  <w:style w:type="paragraph" w:customStyle="1" w:styleId="TableTextBullet2">
    <w:name w:val="Table Text Bullet 2"/>
    <w:rsid w:val="00DA73F6"/>
    <w:pPr>
      <w:tabs>
        <w:tab w:val="num" w:pos="288"/>
      </w:tabs>
      <w:ind w:left="288" w:firstLine="288"/>
    </w:pPr>
    <w:rPr>
      <w:rFonts w:ascii="Arial" w:hAnsi="Arial"/>
      <w:sz w:val="18"/>
      <w:szCs w:val="18"/>
    </w:rPr>
  </w:style>
  <w:style w:type="character" w:customStyle="1" w:styleId="TableTextNumbersContinuedChar">
    <w:name w:val="Table Text Numbers Continued Char"/>
    <w:rsid w:val="00DA73F6"/>
    <w:rPr>
      <w:rFonts w:ascii="Arial" w:hAnsi="Arial"/>
      <w:sz w:val="18"/>
      <w:szCs w:val="24"/>
      <w:lang w:val="en-US" w:eastAsia="en-US" w:bidi="ar-SA"/>
    </w:rPr>
  </w:style>
  <w:style w:type="paragraph" w:styleId="FootnoteText">
    <w:name w:val="footnote text"/>
    <w:basedOn w:val="Normal"/>
    <w:semiHidden/>
    <w:rsid w:val="00DA73F6"/>
    <w:rPr>
      <w:sz w:val="20"/>
      <w:szCs w:val="20"/>
    </w:rPr>
  </w:style>
  <w:style w:type="character" w:styleId="FootnoteReference">
    <w:name w:val="footnote reference"/>
    <w:semiHidden/>
    <w:rsid w:val="00DA73F6"/>
    <w:rPr>
      <w:vertAlign w:val="superscript"/>
    </w:rPr>
  </w:style>
  <w:style w:type="paragraph" w:customStyle="1" w:styleId="TableTextNumbersBullet">
    <w:name w:val="Table Text Numbers Bullet"/>
    <w:basedOn w:val="TableTextNumbersContinued"/>
    <w:rsid w:val="00DA73F6"/>
    <w:pPr>
      <w:numPr>
        <w:numId w:val="8"/>
      </w:numPr>
      <w:ind w:left="576" w:hanging="288"/>
    </w:pPr>
  </w:style>
  <w:style w:type="paragraph" w:styleId="Title">
    <w:name w:val="Title"/>
    <w:basedOn w:val="Normal"/>
    <w:next w:val="Normal"/>
    <w:qFormat/>
    <w:rsid w:val="00DA73F6"/>
    <w:pPr>
      <w:widowControl w:val="0"/>
      <w:jc w:val="center"/>
    </w:pPr>
    <w:rPr>
      <w:rFonts w:ascii="Arial" w:hAnsi="Arial"/>
      <w:b/>
      <w:sz w:val="36"/>
      <w:szCs w:val="20"/>
    </w:rPr>
  </w:style>
  <w:style w:type="paragraph" w:styleId="ListBullet3">
    <w:name w:val="List Bullet 3"/>
    <w:basedOn w:val="Normal"/>
    <w:rsid w:val="00DA73F6"/>
    <w:pPr>
      <w:tabs>
        <w:tab w:val="num" w:pos="1080"/>
      </w:tabs>
      <w:ind w:left="1440" w:hanging="360"/>
    </w:pPr>
  </w:style>
  <w:style w:type="character" w:customStyle="1" w:styleId="NotesTextChar4">
    <w:name w:val="Notes Text Char4"/>
    <w:rsid w:val="00DA73F6"/>
    <w:rPr>
      <w:rFonts w:ascii="Arial" w:hAnsi="Arial"/>
      <w:sz w:val="18"/>
      <w:szCs w:val="24"/>
      <w:lang w:val="en-US" w:eastAsia="en-US" w:bidi="ar-SA"/>
    </w:rPr>
  </w:style>
  <w:style w:type="character" w:customStyle="1" w:styleId="TableTextChar2">
    <w:name w:val="Table Text Char2"/>
    <w:rsid w:val="00DA73F6"/>
    <w:rPr>
      <w:rFonts w:ascii="Arial" w:hAnsi="Arial"/>
      <w:sz w:val="18"/>
      <w:szCs w:val="24"/>
      <w:lang w:val="en-US" w:eastAsia="en-US" w:bidi="ar-SA"/>
    </w:rPr>
  </w:style>
  <w:style w:type="paragraph" w:customStyle="1" w:styleId="StyleTableTextNumbersWhite">
    <w:name w:val="Style Table Text Numbers + White"/>
    <w:basedOn w:val="TableTextNumbers"/>
    <w:rsid w:val="00DA73F6"/>
    <w:rPr>
      <w:vanish/>
      <w:color w:val="FFFFFF"/>
      <w:szCs w:val="18"/>
    </w:rPr>
  </w:style>
  <w:style w:type="character" w:customStyle="1" w:styleId="TableTextChar4">
    <w:name w:val="Table Text Char4"/>
    <w:rsid w:val="00DA73F6"/>
    <w:rPr>
      <w:rFonts w:ascii="Arial" w:hAnsi="Arial"/>
      <w:sz w:val="18"/>
      <w:szCs w:val="24"/>
      <w:lang w:val="en-US" w:eastAsia="en-US" w:bidi="ar-SA"/>
    </w:rPr>
  </w:style>
  <w:style w:type="character" w:customStyle="1" w:styleId="TableTextBullet1Char">
    <w:name w:val="Table Text Bullet 1 Char"/>
    <w:rsid w:val="00DA73F6"/>
    <w:rPr>
      <w:rFonts w:ascii="Arial" w:hAnsi="Arial"/>
      <w:color w:val="000000"/>
      <w:sz w:val="18"/>
      <w:szCs w:val="24"/>
      <w:lang w:val="en-US" w:eastAsia="en-US" w:bidi="ar-SA"/>
    </w:rPr>
  </w:style>
  <w:style w:type="character" w:customStyle="1" w:styleId="NotesTextBullet1Char">
    <w:name w:val="Notes Text Bullet 1 Char"/>
    <w:basedOn w:val="TableTextBullet1Char"/>
    <w:rsid w:val="00DA73F6"/>
    <w:rPr>
      <w:rFonts w:ascii="Arial" w:hAnsi="Arial"/>
      <w:color w:val="000000"/>
      <w:sz w:val="18"/>
      <w:szCs w:val="24"/>
      <w:lang w:val="en-US" w:eastAsia="en-US" w:bidi="ar-SA"/>
    </w:rPr>
  </w:style>
  <w:style w:type="character" w:customStyle="1" w:styleId="ListBulletChar">
    <w:name w:val="List Bullet Char"/>
    <w:rsid w:val="00DA73F6"/>
    <w:rPr>
      <w:spacing w:val="-5"/>
      <w:sz w:val="22"/>
      <w:szCs w:val="22"/>
      <w:lang w:val="en-US" w:eastAsia="en-US" w:bidi="ar-SA"/>
    </w:rPr>
  </w:style>
  <w:style w:type="paragraph" w:customStyle="1" w:styleId="Paragraph2">
    <w:name w:val="Paragraph2"/>
    <w:basedOn w:val="Normal"/>
    <w:autoRedefine/>
    <w:rsid w:val="00DA73F6"/>
    <w:pPr>
      <w:spacing w:before="80"/>
    </w:pPr>
    <w:rPr>
      <w:color w:val="000000"/>
      <w:szCs w:val="20"/>
    </w:rPr>
  </w:style>
  <w:style w:type="character" w:customStyle="1" w:styleId="TableTextBulletChar">
    <w:name w:val="Table Text Bullet Char"/>
    <w:basedOn w:val="TableTextChar1"/>
    <w:rsid w:val="00DA73F6"/>
    <w:rPr>
      <w:rFonts w:ascii="Arial" w:hAnsi="Arial"/>
      <w:sz w:val="18"/>
      <w:szCs w:val="24"/>
      <w:lang w:val="en-US" w:eastAsia="en-US" w:bidi="ar-SA"/>
    </w:rPr>
  </w:style>
  <w:style w:type="character" w:customStyle="1" w:styleId="TableTextNumbersChar1">
    <w:name w:val="Table Text Numbers Char1"/>
    <w:basedOn w:val="TableTextChar2"/>
    <w:rsid w:val="00DA73F6"/>
    <w:rPr>
      <w:rFonts w:ascii="Arial" w:hAnsi="Arial"/>
      <w:sz w:val="18"/>
      <w:szCs w:val="24"/>
      <w:lang w:val="en-US" w:eastAsia="en-US" w:bidi="ar-SA"/>
    </w:rPr>
  </w:style>
  <w:style w:type="character" w:customStyle="1" w:styleId="Char3">
    <w:name w:val="Char3"/>
    <w:semiHidden/>
    <w:rsid w:val="00DA73F6"/>
    <w:rPr>
      <w:rFonts w:ascii="Arial" w:hAnsi="Arial" w:cs="Arial"/>
      <w:b/>
      <w:bCs/>
      <w:sz w:val="26"/>
      <w:szCs w:val="26"/>
      <w:lang w:val="en-US" w:eastAsia="en-US" w:bidi="ar-SA"/>
    </w:rPr>
  </w:style>
  <w:style w:type="character" w:customStyle="1" w:styleId="TableTextChar">
    <w:name w:val="Table Text Char"/>
    <w:rsid w:val="00DA73F6"/>
    <w:rPr>
      <w:rFonts w:ascii="Arial" w:hAnsi="Arial"/>
      <w:sz w:val="18"/>
      <w:szCs w:val="24"/>
      <w:lang w:val="en-US" w:eastAsia="en-US" w:bidi="ar-SA"/>
    </w:rPr>
  </w:style>
  <w:style w:type="character" w:customStyle="1" w:styleId="TableTextBulletChar2">
    <w:name w:val="Table Text Bullet Char2"/>
    <w:basedOn w:val="TableTextChar4"/>
    <w:rsid w:val="00DA73F6"/>
    <w:rPr>
      <w:rFonts w:ascii="Arial" w:hAnsi="Arial"/>
      <w:sz w:val="18"/>
      <w:szCs w:val="24"/>
      <w:lang w:val="en-US" w:eastAsia="en-US" w:bidi="ar-SA"/>
    </w:rPr>
  </w:style>
  <w:style w:type="paragraph" w:customStyle="1" w:styleId="Bulletlistindented1">
    <w:name w:val="Bullet list indented1"/>
    <w:basedOn w:val="Normal"/>
    <w:autoRedefine/>
    <w:rsid w:val="00DA73F6"/>
    <w:pPr>
      <w:tabs>
        <w:tab w:val="left" w:pos="1350"/>
        <w:tab w:val="num" w:pos="1440"/>
      </w:tabs>
      <w:ind w:left="1440" w:hanging="360"/>
    </w:pPr>
    <w:rPr>
      <w:rFonts w:ascii="Geneva" w:hAnsi="Geneva"/>
      <w:szCs w:val="20"/>
    </w:rPr>
  </w:style>
  <w:style w:type="paragraph" w:customStyle="1" w:styleId="Tabletext0">
    <w:name w:val="Tabletext"/>
    <w:basedOn w:val="Normal"/>
    <w:rsid w:val="00DA73F6"/>
    <w:pPr>
      <w:keepLines/>
      <w:widowControl w:val="0"/>
      <w:spacing w:after="120" w:line="240" w:lineRule="atLeast"/>
    </w:pPr>
    <w:rPr>
      <w:sz w:val="20"/>
      <w:szCs w:val="20"/>
    </w:rPr>
  </w:style>
  <w:style w:type="paragraph" w:styleId="NoteHeading">
    <w:name w:val="Note Heading"/>
    <w:basedOn w:val="Normal"/>
    <w:next w:val="Normal"/>
    <w:rsid w:val="00DA73F6"/>
    <w:pPr>
      <w:widowControl w:val="0"/>
      <w:spacing w:line="240" w:lineRule="atLeast"/>
    </w:pPr>
    <w:rPr>
      <w:rFonts w:ascii="Arial" w:hAnsi="Arial"/>
      <w:b/>
      <w:szCs w:val="20"/>
    </w:rPr>
  </w:style>
  <w:style w:type="paragraph" w:customStyle="1" w:styleId="xl72">
    <w:name w:val="xl72"/>
    <w:basedOn w:val="Normal"/>
    <w:rsid w:val="00DA73F6"/>
    <w:pPr>
      <w:pBdr>
        <w:left w:val="single" w:sz="4" w:space="0" w:color="auto"/>
        <w:bottom w:val="single" w:sz="4" w:space="0" w:color="auto"/>
        <w:right w:val="single" w:sz="4" w:space="0" w:color="auto"/>
      </w:pBdr>
      <w:spacing w:before="100" w:beforeAutospacing="1" w:after="100" w:afterAutospacing="1"/>
      <w:jc w:val="center"/>
      <w:textAlignment w:val="center"/>
    </w:pPr>
    <w:rPr>
      <w:rFonts w:ascii="Arial" w:eastAsia="Symbol" w:hAnsi="Arial" w:cs="Arial"/>
      <w:color w:val="993366"/>
      <w:sz w:val="16"/>
      <w:szCs w:val="16"/>
    </w:rPr>
  </w:style>
  <w:style w:type="paragraph" w:styleId="BodyText2">
    <w:name w:val="Body Text 2"/>
    <w:basedOn w:val="Normal"/>
    <w:rsid w:val="00DA73F6"/>
    <w:pPr>
      <w:jc w:val="center"/>
    </w:pPr>
    <w:rPr>
      <w:rFonts w:ascii="Arial" w:hAnsi="Arial"/>
      <w:b/>
      <w:sz w:val="20"/>
    </w:rPr>
  </w:style>
  <w:style w:type="paragraph" w:customStyle="1" w:styleId="StyleTableTextNumbersWhite1">
    <w:name w:val="Style Table Text Numbers + White1"/>
    <w:basedOn w:val="TableTextNumbers"/>
    <w:link w:val="StyleTableTextNumbersWhite1Char"/>
    <w:rsid w:val="00DA73F6"/>
    <w:rPr>
      <w:vanish/>
      <w:color w:val="FFFFFF"/>
      <w:szCs w:val="18"/>
      <w:lang w:val="x-none" w:eastAsia="x-none"/>
    </w:rPr>
  </w:style>
  <w:style w:type="character" w:customStyle="1" w:styleId="StyleTableTextNumbersWhite1Char">
    <w:name w:val="Style Table Text Numbers + White1 Char"/>
    <w:link w:val="StyleTableTextNumbersWhite1"/>
    <w:rsid w:val="00DA73F6"/>
    <w:rPr>
      <w:rFonts w:ascii="Arial" w:hAnsi="Arial"/>
      <w:vanish/>
      <w:color w:val="FFFFFF"/>
      <w:sz w:val="18"/>
      <w:szCs w:val="18"/>
      <w:lang w:val="x-none" w:eastAsia="x-none"/>
    </w:rPr>
  </w:style>
  <w:style w:type="paragraph" w:styleId="BodyText3">
    <w:name w:val="Body Text 3"/>
    <w:basedOn w:val="Normal"/>
    <w:rsid w:val="00DA73F6"/>
    <w:rPr>
      <w:strike/>
      <w:color w:val="999999"/>
    </w:rPr>
  </w:style>
  <w:style w:type="paragraph" w:customStyle="1" w:styleId="xl24">
    <w:name w:val="xl24"/>
    <w:basedOn w:val="Normal"/>
    <w:rsid w:val="00DA73F6"/>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Symbol" w:eastAsia="Symbol" w:hAnsi="Symbol" w:cs="Symbol"/>
    </w:rPr>
  </w:style>
  <w:style w:type="paragraph" w:customStyle="1" w:styleId="xl25">
    <w:name w:val="xl25"/>
    <w:basedOn w:val="Normal"/>
    <w:rsid w:val="00DA73F6"/>
    <w:pPr>
      <w:pBdr>
        <w:top w:val="single" w:sz="4" w:space="0" w:color="auto"/>
        <w:left w:val="single" w:sz="4" w:space="0" w:color="auto"/>
        <w:bottom w:val="single" w:sz="4" w:space="0" w:color="auto"/>
      </w:pBdr>
      <w:spacing w:before="100" w:beforeAutospacing="1" w:after="100" w:afterAutospacing="1"/>
    </w:pPr>
    <w:rPr>
      <w:rFonts w:ascii="Symbol" w:eastAsia="Symbol" w:hAnsi="Symbol" w:cs="Symbol"/>
    </w:rPr>
  </w:style>
  <w:style w:type="paragraph" w:customStyle="1" w:styleId="xl26">
    <w:name w:val="xl26"/>
    <w:basedOn w:val="Normal"/>
    <w:rsid w:val="00DA73F6"/>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eastAsia="Symbol" w:hAnsi="Arial" w:cs="Arial"/>
      <w:b/>
      <w:bCs/>
    </w:rPr>
  </w:style>
  <w:style w:type="paragraph" w:customStyle="1" w:styleId="xl27">
    <w:name w:val="xl27"/>
    <w:basedOn w:val="Normal"/>
    <w:rsid w:val="00DA73F6"/>
    <w:pPr>
      <w:pBdr>
        <w:top w:val="single" w:sz="4" w:space="0" w:color="auto"/>
        <w:left w:val="single" w:sz="4" w:space="0" w:color="auto"/>
        <w:bottom w:val="single" w:sz="4" w:space="0" w:color="auto"/>
      </w:pBdr>
      <w:spacing w:before="100" w:beforeAutospacing="1" w:after="100" w:afterAutospacing="1"/>
      <w:jc w:val="center"/>
      <w:textAlignment w:val="center"/>
    </w:pPr>
    <w:rPr>
      <w:rFonts w:ascii="Arial" w:eastAsia="Symbol" w:hAnsi="Arial" w:cs="Arial"/>
      <w:b/>
      <w:bCs/>
    </w:rPr>
  </w:style>
  <w:style w:type="paragraph" w:customStyle="1" w:styleId="xl28">
    <w:name w:val="xl28"/>
    <w:basedOn w:val="Normal"/>
    <w:rsid w:val="00DA73F6"/>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eastAsia="Symbol" w:hAnsi="Arial" w:cs="Arial"/>
    </w:rPr>
  </w:style>
  <w:style w:type="paragraph" w:customStyle="1" w:styleId="xl29">
    <w:name w:val="xl29"/>
    <w:basedOn w:val="Normal"/>
    <w:rsid w:val="00DA73F6"/>
    <w:pPr>
      <w:spacing w:before="100" w:beforeAutospacing="1" w:after="100" w:afterAutospacing="1"/>
      <w:jc w:val="center"/>
      <w:textAlignment w:val="center"/>
    </w:pPr>
    <w:rPr>
      <w:rFonts w:ascii="Arial" w:eastAsia="Symbol" w:hAnsi="Arial" w:cs="Arial"/>
      <w:b/>
      <w:bCs/>
    </w:rPr>
  </w:style>
  <w:style w:type="paragraph" w:customStyle="1" w:styleId="xl30">
    <w:name w:val="xl30"/>
    <w:basedOn w:val="Normal"/>
    <w:rsid w:val="00DA73F6"/>
    <w:pPr>
      <w:pBdr>
        <w:top w:val="single" w:sz="4" w:space="0" w:color="auto"/>
        <w:left w:val="single" w:sz="4" w:space="0" w:color="auto"/>
        <w:bottom w:val="single" w:sz="4" w:space="0" w:color="auto"/>
      </w:pBdr>
      <w:spacing w:before="100" w:beforeAutospacing="1" w:after="100" w:afterAutospacing="1"/>
      <w:jc w:val="center"/>
      <w:textAlignment w:val="center"/>
    </w:pPr>
    <w:rPr>
      <w:rFonts w:ascii="Arial" w:eastAsia="Symbol" w:hAnsi="Arial" w:cs="Arial"/>
    </w:rPr>
  </w:style>
  <w:style w:type="paragraph" w:customStyle="1" w:styleId="xl31">
    <w:name w:val="xl31"/>
    <w:basedOn w:val="Normal"/>
    <w:rsid w:val="00DA73F6"/>
    <w:pPr>
      <w:pBdr>
        <w:top w:val="single" w:sz="4" w:space="0" w:color="auto"/>
        <w:left w:val="single" w:sz="4" w:space="0" w:color="auto"/>
        <w:bottom w:val="single" w:sz="4" w:space="0" w:color="auto"/>
        <w:right w:val="single" w:sz="4" w:space="0" w:color="auto"/>
      </w:pBdr>
      <w:shd w:val="clear" w:color="auto" w:fill="C0C0C0"/>
      <w:spacing w:before="100" w:beforeAutospacing="1" w:after="100" w:afterAutospacing="1"/>
    </w:pPr>
    <w:rPr>
      <w:rFonts w:ascii="Symbol" w:eastAsia="Symbol" w:hAnsi="Symbol" w:cs="Symbol"/>
    </w:rPr>
  </w:style>
  <w:style w:type="paragraph" w:customStyle="1" w:styleId="xl32">
    <w:name w:val="xl32"/>
    <w:basedOn w:val="Normal"/>
    <w:rsid w:val="00DA73F6"/>
    <w:pPr>
      <w:pBdr>
        <w:top w:val="single" w:sz="4" w:space="0" w:color="auto"/>
        <w:left w:val="single" w:sz="4" w:space="0" w:color="auto"/>
        <w:bottom w:val="single" w:sz="4" w:space="0" w:color="auto"/>
        <w:right w:val="single" w:sz="4" w:space="0" w:color="auto"/>
      </w:pBdr>
      <w:shd w:val="clear" w:color="auto" w:fill="C0C0C0"/>
      <w:spacing w:before="100" w:beforeAutospacing="1" w:after="100" w:afterAutospacing="1"/>
      <w:jc w:val="center"/>
      <w:textAlignment w:val="center"/>
    </w:pPr>
    <w:rPr>
      <w:rFonts w:ascii="Arial" w:eastAsia="Symbol" w:hAnsi="Arial" w:cs="Arial"/>
      <w:b/>
      <w:bCs/>
    </w:rPr>
  </w:style>
  <w:style w:type="paragraph" w:customStyle="1" w:styleId="xl33">
    <w:name w:val="xl33"/>
    <w:basedOn w:val="Normal"/>
    <w:rsid w:val="00DA73F6"/>
    <w:pPr>
      <w:pBdr>
        <w:top w:val="single" w:sz="4" w:space="0" w:color="auto"/>
        <w:left w:val="single" w:sz="4" w:space="0" w:color="auto"/>
        <w:bottom w:val="single" w:sz="4" w:space="0" w:color="auto"/>
        <w:right w:val="single" w:sz="4" w:space="0" w:color="auto"/>
      </w:pBdr>
      <w:shd w:val="clear" w:color="auto" w:fill="C0C0C0"/>
      <w:spacing w:before="100" w:beforeAutospacing="1" w:after="100" w:afterAutospacing="1"/>
      <w:jc w:val="center"/>
      <w:textAlignment w:val="center"/>
    </w:pPr>
    <w:rPr>
      <w:rFonts w:ascii="Arial" w:eastAsia="Symbol" w:hAnsi="Arial" w:cs="Arial"/>
    </w:rPr>
  </w:style>
  <w:style w:type="paragraph" w:customStyle="1" w:styleId="xl34">
    <w:name w:val="xl34"/>
    <w:basedOn w:val="Normal"/>
    <w:rsid w:val="00DA73F6"/>
    <w:pPr>
      <w:shd w:val="clear" w:color="auto" w:fill="C0C0C0"/>
      <w:spacing w:before="100" w:beforeAutospacing="1" w:after="100" w:afterAutospacing="1"/>
    </w:pPr>
    <w:rPr>
      <w:rFonts w:ascii="Symbol" w:eastAsia="Symbol" w:hAnsi="Symbol" w:cs="Symbol"/>
    </w:rPr>
  </w:style>
  <w:style w:type="paragraph" w:customStyle="1" w:styleId="xl35">
    <w:name w:val="xl35"/>
    <w:basedOn w:val="Normal"/>
    <w:rsid w:val="00DA73F6"/>
    <w:pPr>
      <w:pBdr>
        <w:top w:val="single" w:sz="4" w:space="0" w:color="auto"/>
        <w:left w:val="single" w:sz="4" w:space="0" w:color="auto"/>
        <w:bottom w:val="single" w:sz="4" w:space="0" w:color="auto"/>
        <w:right w:val="single" w:sz="4" w:space="0" w:color="auto"/>
      </w:pBdr>
      <w:shd w:val="clear" w:color="C0C0C0" w:fill="C0C0C0"/>
      <w:spacing w:before="100" w:beforeAutospacing="1" w:after="100" w:afterAutospacing="1"/>
    </w:pPr>
    <w:rPr>
      <w:rFonts w:ascii="Symbol" w:eastAsia="Symbol" w:hAnsi="Symbol" w:cs="Symbol"/>
    </w:rPr>
  </w:style>
  <w:style w:type="paragraph" w:customStyle="1" w:styleId="xl36">
    <w:name w:val="xl36"/>
    <w:basedOn w:val="Normal"/>
    <w:rsid w:val="00DA73F6"/>
    <w:pPr>
      <w:pBdr>
        <w:top w:val="single" w:sz="4" w:space="0" w:color="auto"/>
        <w:left w:val="single" w:sz="4" w:space="0" w:color="auto"/>
        <w:bottom w:val="single" w:sz="4" w:space="0" w:color="auto"/>
        <w:right w:val="single" w:sz="4" w:space="0" w:color="auto"/>
      </w:pBdr>
      <w:shd w:val="clear" w:color="C0C0C0" w:fill="C0C0C0"/>
      <w:spacing w:before="100" w:beforeAutospacing="1" w:after="100" w:afterAutospacing="1"/>
      <w:jc w:val="center"/>
      <w:textAlignment w:val="center"/>
    </w:pPr>
    <w:rPr>
      <w:rFonts w:ascii="Arial" w:eastAsia="Symbol" w:hAnsi="Arial" w:cs="Arial"/>
      <w:b/>
      <w:bCs/>
    </w:rPr>
  </w:style>
  <w:style w:type="paragraph" w:customStyle="1" w:styleId="xl37">
    <w:name w:val="xl37"/>
    <w:basedOn w:val="Normal"/>
    <w:rsid w:val="00DA73F6"/>
    <w:pPr>
      <w:pBdr>
        <w:top w:val="single" w:sz="4" w:space="0" w:color="auto"/>
        <w:left w:val="single" w:sz="4" w:space="0" w:color="auto"/>
        <w:bottom w:val="single" w:sz="4" w:space="0" w:color="auto"/>
        <w:right w:val="single" w:sz="4" w:space="0" w:color="auto"/>
      </w:pBdr>
      <w:shd w:val="clear" w:color="C0C0C0" w:fill="C0C0C0"/>
      <w:spacing w:before="100" w:beforeAutospacing="1" w:after="100" w:afterAutospacing="1"/>
      <w:jc w:val="center"/>
      <w:textAlignment w:val="center"/>
    </w:pPr>
    <w:rPr>
      <w:rFonts w:ascii="Arial" w:eastAsia="Symbol" w:hAnsi="Arial" w:cs="Arial"/>
    </w:rPr>
  </w:style>
  <w:style w:type="character" w:customStyle="1" w:styleId="CaptionChar">
    <w:name w:val="Caption Char"/>
    <w:rsid w:val="00DA73F6"/>
    <w:rPr>
      <w:b/>
      <w:noProof w:val="0"/>
      <w:sz w:val="24"/>
      <w:szCs w:val="24"/>
      <w:lang w:val="en-US" w:eastAsia="en-US" w:bidi="ar-SA"/>
    </w:rPr>
  </w:style>
  <w:style w:type="character" w:customStyle="1" w:styleId="ListChar">
    <w:name w:val="List Char"/>
    <w:rsid w:val="00DA73F6"/>
    <w:rPr>
      <w:noProof w:val="0"/>
      <w:sz w:val="24"/>
      <w:lang w:val="en-US" w:eastAsia="en-US" w:bidi="ar-SA"/>
    </w:rPr>
  </w:style>
  <w:style w:type="character" w:customStyle="1" w:styleId="TableTextChar3">
    <w:name w:val="Table Text Char3"/>
    <w:rsid w:val="00DA73F6"/>
    <w:rPr>
      <w:rFonts w:ascii="Arial" w:hAnsi="Arial"/>
      <w:sz w:val="18"/>
      <w:szCs w:val="24"/>
      <w:lang w:val="en-US" w:eastAsia="en-US" w:bidi="ar-SA"/>
    </w:rPr>
  </w:style>
  <w:style w:type="paragraph" w:customStyle="1" w:styleId="ListRole">
    <w:name w:val="List Role"/>
    <w:basedOn w:val="BodyText"/>
    <w:rsid w:val="00DA73F6"/>
    <w:pPr>
      <w:ind w:left="360"/>
    </w:pPr>
  </w:style>
  <w:style w:type="paragraph" w:customStyle="1" w:styleId="Roles">
    <w:name w:val="Roles"/>
    <w:basedOn w:val="BodyText"/>
    <w:link w:val="RolesChar1"/>
    <w:rsid w:val="00DA73F6"/>
    <w:pPr>
      <w:spacing w:before="0" w:after="0"/>
      <w:ind w:left="288"/>
    </w:pPr>
  </w:style>
  <w:style w:type="character" w:customStyle="1" w:styleId="RolesChar1">
    <w:name w:val="Roles Char1"/>
    <w:basedOn w:val="BodyTextChar1"/>
    <w:link w:val="Roles"/>
    <w:rsid w:val="00DA73F6"/>
    <w:rPr>
      <w:sz w:val="22"/>
      <w:szCs w:val="22"/>
      <w:lang w:val="en-US" w:eastAsia="en-US" w:bidi="ar-SA"/>
    </w:rPr>
  </w:style>
  <w:style w:type="character" w:customStyle="1" w:styleId="RolesChar">
    <w:name w:val="Roles Char"/>
    <w:rsid w:val="00DA73F6"/>
    <w:rPr>
      <w:sz w:val="22"/>
      <w:lang w:val="en-US" w:eastAsia="en-US" w:bidi="ar-SA"/>
    </w:rPr>
  </w:style>
  <w:style w:type="character" w:customStyle="1" w:styleId="TableTextChar5">
    <w:name w:val="Table Text Char5"/>
    <w:rsid w:val="00DA73F6"/>
    <w:rPr>
      <w:rFonts w:ascii="Arial" w:hAnsi="Arial"/>
      <w:sz w:val="18"/>
      <w:szCs w:val="24"/>
      <w:lang w:val="en-US" w:eastAsia="en-US" w:bidi="ar-SA"/>
    </w:rPr>
  </w:style>
  <w:style w:type="character" w:customStyle="1" w:styleId="TableTextNumbersChar2">
    <w:name w:val="Table Text Numbers Char2"/>
    <w:basedOn w:val="TableTextChar5"/>
    <w:rsid w:val="00DA73F6"/>
    <w:rPr>
      <w:rFonts w:ascii="Arial" w:hAnsi="Arial"/>
      <w:sz w:val="18"/>
      <w:szCs w:val="24"/>
      <w:lang w:val="en-US" w:eastAsia="en-US" w:bidi="ar-SA"/>
    </w:rPr>
  </w:style>
  <w:style w:type="character" w:customStyle="1" w:styleId="BodyTextChar2">
    <w:name w:val="Body Text Char2"/>
    <w:rsid w:val="00DA73F6"/>
    <w:rPr>
      <w:sz w:val="22"/>
      <w:lang w:val="en-US" w:eastAsia="en-US" w:bidi="ar-SA"/>
    </w:rPr>
  </w:style>
  <w:style w:type="paragraph" w:customStyle="1" w:styleId="StyleTableTextNumbersWhite2">
    <w:name w:val="Style Table Text Numbers + White2"/>
    <w:basedOn w:val="TableTextNumbers"/>
    <w:link w:val="StyleTableTextNumbersWhite2Char"/>
    <w:rsid w:val="00DA73F6"/>
    <w:rPr>
      <w:vanish/>
      <w:color w:val="FFFFFF"/>
      <w:szCs w:val="18"/>
      <w:lang w:val="x-none" w:eastAsia="x-none"/>
    </w:rPr>
  </w:style>
  <w:style w:type="character" w:customStyle="1" w:styleId="StyleTableTextNumbersWhite2Char">
    <w:name w:val="Style Table Text Numbers + White2 Char"/>
    <w:link w:val="StyleTableTextNumbersWhite2"/>
    <w:rsid w:val="00DA73F6"/>
    <w:rPr>
      <w:rFonts w:ascii="Arial" w:hAnsi="Arial"/>
      <w:vanish/>
      <w:color w:val="FFFFFF"/>
      <w:sz w:val="18"/>
      <w:szCs w:val="18"/>
      <w:lang w:val="x-none" w:eastAsia="x-none"/>
    </w:rPr>
  </w:style>
  <w:style w:type="paragraph" w:customStyle="1" w:styleId="StyleBodyTextArial9pt">
    <w:name w:val="Style Body Text + Arial 9 pt"/>
    <w:basedOn w:val="BodyText"/>
    <w:rsid w:val="00DA73F6"/>
    <w:pPr>
      <w:spacing w:before="0" w:after="0"/>
    </w:pPr>
    <w:rPr>
      <w:rFonts w:ascii="Arial" w:hAnsi="Arial"/>
      <w:sz w:val="18"/>
    </w:rPr>
  </w:style>
  <w:style w:type="paragraph" w:customStyle="1" w:styleId="StyleBodyTextArial9ptBold">
    <w:name w:val="Style Body Text + Arial 9 pt Bold"/>
    <w:basedOn w:val="BodyText"/>
    <w:rsid w:val="00DA73F6"/>
    <w:pPr>
      <w:spacing w:before="0" w:after="0"/>
    </w:pPr>
    <w:rPr>
      <w:rFonts w:ascii="Arial" w:hAnsi="Arial"/>
      <w:b/>
      <w:bCs/>
      <w:sz w:val="18"/>
    </w:rPr>
  </w:style>
  <w:style w:type="paragraph" w:styleId="List2">
    <w:name w:val="List 2"/>
    <w:basedOn w:val="Normal"/>
    <w:rsid w:val="00DA73F6"/>
    <w:pPr>
      <w:ind w:left="720" w:hanging="360"/>
    </w:pPr>
  </w:style>
  <w:style w:type="paragraph" w:styleId="BodyTextIndent">
    <w:name w:val="Body Text Indent"/>
    <w:basedOn w:val="Normal"/>
    <w:rsid w:val="00DA73F6"/>
    <w:pPr>
      <w:spacing w:after="120"/>
      <w:ind w:left="360"/>
    </w:pPr>
  </w:style>
  <w:style w:type="paragraph" w:styleId="NormalWeb">
    <w:name w:val="Normal (Web)"/>
    <w:basedOn w:val="Normal"/>
    <w:uiPriority w:val="99"/>
    <w:rsid w:val="00DA73F6"/>
    <w:pPr>
      <w:spacing w:before="100" w:beforeAutospacing="1" w:after="100" w:afterAutospacing="1"/>
    </w:pPr>
  </w:style>
  <w:style w:type="paragraph" w:customStyle="1" w:styleId="tabletext1">
    <w:name w:val="tabletext"/>
    <w:basedOn w:val="Normal"/>
    <w:rsid w:val="00DA73F6"/>
    <w:rPr>
      <w:rFonts w:ascii="Arial" w:hAnsi="Arial" w:cs="Arial"/>
      <w:color w:val="000000"/>
      <w:sz w:val="18"/>
      <w:szCs w:val="18"/>
    </w:rPr>
  </w:style>
  <w:style w:type="paragraph" w:customStyle="1" w:styleId="StyleTableTextNumbersContinuedLeft018Hanging02">
    <w:name w:val="Style Table Text Numbers Continued + Left:  0.18&quot; Hanging:  0.2&quot;"/>
    <w:basedOn w:val="TableTextNumbersContinued"/>
    <w:rsid w:val="00B84645"/>
    <w:pPr>
      <w:ind w:left="576" w:hanging="288"/>
    </w:pPr>
    <w:rPr>
      <w:szCs w:val="20"/>
    </w:rPr>
  </w:style>
  <w:style w:type="character" w:customStyle="1" w:styleId="ListBulletChar1">
    <w:name w:val="List Bullet Char1"/>
    <w:link w:val="ListBullet"/>
    <w:rsid w:val="006E410D"/>
    <w:rPr>
      <w:spacing w:val="-5"/>
      <w:sz w:val="22"/>
      <w:szCs w:val="22"/>
      <w:lang w:val="x-none" w:eastAsia="x-none"/>
    </w:rPr>
  </w:style>
  <w:style w:type="character" w:styleId="HTMLCode">
    <w:name w:val="HTML Code"/>
    <w:rsid w:val="00C148DC"/>
    <w:rPr>
      <w:rFonts w:ascii="Courier New" w:eastAsia="Times New Roman" w:hAnsi="Courier New" w:cs="Courier New" w:hint="default"/>
      <w:color w:val="000066"/>
      <w:sz w:val="24"/>
      <w:szCs w:val="24"/>
    </w:rPr>
  </w:style>
  <w:style w:type="paragraph" w:styleId="Index5">
    <w:name w:val="index 5"/>
    <w:basedOn w:val="Normal"/>
    <w:next w:val="Normal"/>
    <w:autoRedefine/>
    <w:semiHidden/>
    <w:rsid w:val="00A44FD7"/>
    <w:pPr>
      <w:ind w:left="1200" w:hanging="240"/>
    </w:pPr>
    <w:rPr>
      <w:sz w:val="18"/>
      <w:szCs w:val="18"/>
    </w:rPr>
  </w:style>
  <w:style w:type="paragraph" w:styleId="Index6">
    <w:name w:val="index 6"/>
    <w:basedOn w:val="Normal"/>
    <w:next w:val="Normal"/>
    <w:autoRedefine/>
    <w:semiHidden/>
    <w:rsid w:val="00A44FD7"/>
    <w:pPr>
      <w:ind w:left="1440" w:hanging="240"/>
    </w:pPr>
    <w:rPr>
      <w:sz w:val="18"/>
      <w:szCs w:val="18"/>
    </w:rPr>
  </w:style>
  <w:style w:type="paragraph" w:styleId="Index7">
    <w:name w:val="index 7"/>
    <w:basedOn w:val="Normal"/>
    <w:next w:val="Normal"/>
    <w:autoRedefine/>
    <w:semiHidden/>
    <w:rsid w:val="00A44FD7"/>
    <w:pPr>
      <w:ind w:left="1680" w:hanging="240"/>
    </w:pPr>
    <w:rPr>
      <w:sz w:val="18"/>
      <w:szCs w:val="18"/>
    </w:rPr>
  </w:style>
  <w:style w:type="paragraph" w:styleId="Index8">
    <w:name w:val="index 8"/>
    <w:basedOn w:val="Normal"/>
    <w:next w:val="Normal"/>
    <w:autoRedefine/>
    <w:semiHidden/>
    <w:rsid w:val="00A44FD7"/>
    <w:pPr>
      <w:ind w:left="1920" w:hanging="240"/>
    </w:pPr>
    <w:rPr>
      <w:sz w:val="18"/>
      <w:szCs w:val="18"/>
    </w:rPr>
  </w:style>
  <w:style w:type="paragraph" w:styleId="Index9">
    <w:name w:val="index 9"/>
    <w:basedOn w:val="Normal"/>
    <w:next w:val="Normal"/>
    <w:autoRedefine/>
    <w:semiHidden/>
    <w:rsid w:val="00A44FD7"/>
    <w:pPr>
      <w:ind w:left="2160" w:hanging="240"/>
    </w:pPr>
    <w:rPr>
      <w:sz w:val="18"/>
      <w:szCs w:val="18"/>
    </w:rPr>
  </w:style>
  <w:style w:type="paragraph" w:styleId="IndexHeading">
    <w:name w:val="index heading"/>
    <w:basedOn w:val="Normal"/>
    <w:next w:val="Index1"/>
    <w:uiPriority w:val="99"/>
    <w:semiHidden/>
    <w:rsid w:val="00A44FD7"/>
    <w:pPr>
      <w:spacing w:before="240" w:after="120"/>
      <w:jc w:val="center"/>
    </w:pPr>
    <w:rPr>
      <w:b/>
      <w:bCs/>
      <w:sz w:val="26"/>
      <w:szCs w:val="26"/>
    </w:rPr>
  </w:style>
  <w:style w:type="character" w:customStyle="1" w:styleId="DarleneBrill">
    <w:name w:val="Darlene Brill"/>
    <w:semiHidden/>
    <w:rsid w:val="00F0467B"/>
    <w:rPr>
      <w:rFonts w:ascii="Arial" w:hAnsi="Arial" w:cs="Arial"/>
      <w:color w:val="auto"/>
      <w:sz w:val="20"/>
      <w:szCs w:val="20"/>
    </w:rPr>
  </w:style>
  <w:style w:type="character" w:customStyle="1" w:styleId="TableTextBulletCharChar">
    <w:name w:val="Table Text Bullet Char Char"/>
    <w:basedOn w:val="TableTextCharChar"/>
    <w:link w:val="TableTextBullet"/>
    <w:rsid w:val="00C92E0C"/>
    <w:rPr>
      <w:rFonts w:ascii="Arial" w:hAnsi="Arial"/>
      <w:sz w:val="18"/>
      <w:szCs w:val="24"/>
      <w:lang w:val="en-US" w:eastAsia="en-US" w:bidi="ar-SA"/>
    </w:rPr>
  </w:style>
  <w:style w:type="character" w:customStyle="1" w:styleId="NotesTextBulletChar">
    <w:name w:val="Notes Text Bullet Char"/>
    <w:basedOn w:val="TableTextBulletCharChar"/>
    <w:link w:val="NotesTextBullet"/>
    <w:rsid w:val="00412D8B"/>
    <w:rPr>
      <w:rFonts w:ascii="Arial" w:hAnsi="Arial"/>
      <w:sz w:val="18"/>
      <w:szCs w:val="24"/>
      <w:lang w:val="en-US" w:eastAsia="en-US" w:bidi="ar-SA"/>
    </w:rPr>
  </w:style>
  <w:style w:type="character" w:customStyle="1" w:styleId="CaptionChar1">
    <w:name w:val="Caption Char1"/>
    <w:link w:val="Caption"/>
    <w:rsid w:val="00AA4E47"/>
    <w:rPr>
      <w:b/>
      <w:sz w:val="22"/>
      <w:szCs w:val="22"/>
      <w:lang w:val="en-US" w:eastAsia="en-US" w:bidi="ar-SA"/>
    </w:rPr>
  </w:style>
  <w:style w:type="paragraph" w:styleId="DocumentMap">
    <w:name w:val="Document Map"/>
    <w:basedOn w:val="Normal"/>
    <w:semiHidden/>
    <w:rsid w:val="002E60B8"/>
    <w:pPr>
      <w:shd w:val="clear" w:color="auto" w:fill="000080"/>
    </w:pPr>
    <w:rPr>
      <w:rFonts w:ascii="Tahoma" w:hAnsi="Tahoma" w:cs="Tahoma"/>
      <w:sz w:val="20"/>
      <w:szCs w:val="20"/>
    </w:rPr>
  </w:style>
  <w:style w:type="character" w:customStyle="1" w:styleId="NotesTextCharChar">
    <w:name w:val="Notes Text Char Char"/>
    <w:basedOn w:val="TableTextCharChar"/>
    <w:link w:val="NotesText"/>
    <w:rsid w:val="00BB52A0"/>
    <w:rPr>
      <w:rFonts w:ascii="Arial" w:hAnsi="Arial"/>
      <w:sz w:val="18"/>
      <w:szCs w:val="24"/>
      <w:lang w:val="en-US" w:eastAsia="en-US" w:bidi="ar-SA"/>
    </w:rPr>
  </w:style>
  <w:style w:type="character" w:customStyle="1" w:styleId="CautionChar">
    <w:name w:val="Caution Char"/>
    <w:link w:val="Caution"/>
    <w:rsid w:val="00D8761B"/>
    <w:rPr>
      <w:i/>
      <w:iCs/>
      <w:sz w:val="22"/>
      <w:lang w:val="en-US" w:eastAsia="en-US" w:bidi="ar-SA"/>
    </w:rPr>
  </w:style>
  <w:style w:type="paragraph" w:customStyle="1" w:styleId="StyleCaption12pt">
    <w:name w:val="Style Caption + 12 pt"/>
    <w:basedOn w:val="Caption"/>
    <w:link w:val="StyleCaption12ptChar"/>
    <w:rsid w:val="00781CB8"/>
    <w:rPr>
      <w:bCs/>
    </w:rPr>
  </w:style>
  <w:style w:type="character" w:customStyle="1" w:styleId="StyleCaption12ptChar">
    <w:name w:val="Style Caption + 12 pt Char"/>
    <w:link w:val="StyleCaption12pt"/>
    <w:rsid w:val="00781CB8"/>
    <w:rPr>
      <w:b/>
      <w:bCs/>
      <w:noProof w:val="0"/>
      <w:sz w:val="22"/>
      <w:szCs w:val="22"/>
      <w:lang w:val="en-US" w:eastAsia="en-US" w:bidi="ar-SA"/>
    </w:rPr>
  </w:style>
  <w:style w:type="character" w:customStyle="1" w:styleId="CarlJensen">
    <w:name w:val="Carl Jensen"/>
    <w:semiHidden/>
    <w:rsid w:val="0068193C"/>
    <w:rPr>
      <w:rFonts w:ascii="Arial" w:hAnsi="Arial" w:cs="Arial"/>
      <w:color w:val="auto"/>
      <w:sz w:val="20"/>
      <w:szCs w:val="20"/>
    </w:rPr>
  </w:style>
  <w:style w:type="character" w:styleId="Emphasis">
    <w:name w:val="Emphasis"/>
    <w:qFormat/>
    <w:rsid w:val="00512201"/>
    <w:rPr>
      <w:i/>
      <w:iCs/>
    </w:rPr>
  </w:style>
  <w:style w:type="character" w:customStyle="1" w:styleId="Heading2Char">
    <w:name w:val="Heading 2 Char"/>
    <w:aliases w:val="Heading for title Char"/>
    <w:link w:val="Heading2"/>
    <w:rsid w:val="0022004E"/>
    <w:rPr>
      <w:rFonts w:ascii="Arial" w:hAnsi="Arial" w:cs="Arial"/>
      <w:b/>
      <w:bCs/>
      <w:i/>
      <w:iCs/>
      <w:sz w:val="28"/>
      <w:szCs w:val="28"/>
    </w:rPr>
  </w:style>
  <w:style w:type="character" w:customStyle="1" w:styleId="CharChar4">
    <w:name w:val="Char Char4"/>
    <w:rsid w:val="00C97EAE"/>
    <w:rPr>
      <w:rFonts w:ascii="Arial" w:hAnsi="Arial" w:cs="Arial"/>
      <w:b/>
      <w:bCs/>
      <w:sz w:val="26"/>
      <w:szCs w:val="26"/>
      <w:lang w:val="en-US" w:eastAsia="en-US" w:bidi="ar-SA"/>
    </w:rPr>
  </w:style>
  <w:style w:type="character" w:customStyle="1" w:styleId="Heading1Char">
    <w:name w:val="Heading 1 Char"/>
    <w:link w:val="Heading1"/>
    <w:rsid w:val="003D43E1"/>
    <w:rPr>
      <w:rFonts w:ascii="Arial" w:hAnsi="Arial" w:cs="Arial"/>
      <w:b/>
      <w:bCs/>
      <w:kern w:val="32"/>
      <w:sz w:val="36"/>
      <w:szCs w:val="32"/>
    </w:rPr>
  </w:style>
  <w:style w:type="character" w:customStyle="1" w:styleId="BodyTextChar">
    <w:name w:val="Body Text Char"/>
    <w:rsid w:val="00C4332F"/>
    <w:rPr>
      <w:sz w:val="22"/>
      <w:szCs w:val="22"/>
      <w:lang w:val="en-US" w:eastAsia="en-US" w:bidi="ar-SA"/>
    </w:rPr>
  </w:style>
  <w:style w:type="paragraph" w:customStyle="1" w:styleId="hiddentemplateinstruction">
    <w:name w:val="hiddentemplateinstruction"/>
    <w:basedOn w:val="Normal"/>
    <w:rsid w:val="00F01F50"/>
    <w:pPr>
      <w:widowControl w:val="0"/>
    </w:pPr>
    <w:rPr>
      <w:i/>
      <w:vanish/>
      <w:color w:val="333399"/>
      <w:szCs w:val="20"/>
    </w:rPr>
  </w:style>
  <w:style w:type="paragraph" w:customStyle="1" w:styleId="Bullet1">
    <w:name w:val="Bullet1"/>
    <w:basedOn w:val="Normal"/>
    <w:rsid w:val="00F01F50"/>
    <w:pPr>
      <w:widowControl w:val="0"/>
      <w:numPr>
        <w:numId w:val="18"/>
      </w:numPr>
    </w:pPr>
    <w:rPr>
      <w:i/>
      <w:vanish/>
      <w:color w:val="333399"/>
      <w:szCs w:val="20"/>
    </w:rPr>
  </w:style>
  <w:style w:type="paragraph" w:customStyle="1" w:styleId="DocTitle">
    <w:name w:val="Doc Title"/>
    <w:basedOn w:val="Heading1"/>
    <w:rsid w:val="00F01F50"/>
    <w:pPr>
      <w:keepNext w:val="0"/>
      <w:jc w:val="center"/>
    </w:pPr>
    <w:rPr>
      <w:rFonts w:ascii="Arial Bold" w:hAnsi="Arial Bold"/>
      <w:bCs w:val="0"/>
      <w:kern w:val="28"/>
      <w:sz w:val="32"/>
      <w:szCs w:val="20"/>
    </w:rPr>
  </w:style>
  <w:style w:type="paragraph" w:customStyle="1" w:styleId="Appendix">
    <w:name w:val="Appendix"/>
    <w:basedOn w:val="TOC1"/>
    <w:next w:val="TOC1"/>
    <w:rsid w:val="00F01F50"/>
    <w:pPr>
      <w:widowControl w:val="0"/>
      <w:numPr>
        <w:numId w:val="19"/>
      </w:numPr>
      <w:spacing w:before="200"/>
    </w:pPr>
    <w:rPr>
      <w:rFonts w:ascii="Arial Bold" w:hAnsi="Arial Bold"/>
      <w:szCs w:val="20"/>
    </w:rPr>
  </w:style>
  <w:style w:type="paragraph" w:customStyle="1" w:styleId="Paragraph1">
    <w:name w:val="Paragraph1"/>
    <w:basedOn w:val="Normal"/>
    <w:rsid w:val="00F01F50"/>
    <w:pPr>
      <w:spacing w:before="80"/>
      <w:jc w:val="both"/>
    </w:pPr>
    <w:rPr>
      <w:szCs w:val="20"/>
    </w:rPr>
  </w:style>
  <w:style w:type="paragraph" w:customStyle="1" w:styleId="TableText2">
    <w:name w:val="TableText"/>
    <w:rsid w:val="00F01F50"/>
    <w:rPr>
      <w:rFonts w:ascii="Arial" w:hAnsi="Arial"/>
      <w:noProof/>
      <w:sz w:val="18"/>
    </w:rPr>
  </w:style>
  <w:style w:type="character" w:styleId="HTMLTypewriter">
    <w:name w:val="HTML Typewriter"/>
    <w:rsid w:val="00F01F50"/>
    <w:rPr>
      <w:rFonts w:ascii="Courier New" w:hAnsi="Courier New"/>
      <w:sz w:val="20"/>
    </w:rPr>
  </w:style>
  <w:style w:type="paragraph" w:styleId="HTMLPreformatted">
    <w:name w:val="HTML Preformatted"/>
    <w:basedOn w:val="Normal"/>
    <w:rsid w:val="00F01F5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overflowPunct w:val="0"/>
      <w:autoSpaceDE w:val="0"/>
      <w:autoSpaceDN w:val="0"/>
      <w:adjustRightInd w:val="0"/>
      <w:textAlignment w:val="baseline"/>
    </w:pPr>
    <w:rPr>
      <w:rFonts w:ascii="Courier New" w:hAnsi="Courier New"/>
      <w:sz w:val="20"/>
      <w:szCs w:val="20"/>
    </w:rPr>
  </w:style>
  <w:style w:type="paragraph" w:styleId="BodyTextIndent3">
    <w:name w:val="Body Text Indent 3"/>
    <w:basedOn w:val="Normal"/>
    <w:rsid w:val="00F01F50"/>
    <w:pPr>
      <w:widowControl w:val="0"/>
      <w:tabs>
        <w:tab w:val="num" w:pos="1800"/>
      </w:tabs>
      <w:ind w:left="1800" w:hanging="1080"/>
    </w:pPr>
    <w:rPr>
      <w:bCs/>
      <w:szCs w:val="20"/>
    </w:rPr>
  </w:style>
  <w:style w:type="table" w:styleId="TableGrid1">
    <w:name w:val="Table Grid 1"/>
    <w:basedOn w:val="TableNormal"/>
    <w:rsid w:val="00BD0D61"/>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paragraph" w:customStyle="1" w:styleId="ListNumber">
    <w:name w:val="List Number +"/>
    <w:basedOn w:val="ListNumber0"/>
    <w:rsid w:val="00005E10"/>
    <w:pPr>
      <w:numPr>
        <w:numId w:val="22"/>
      </w:numPr>
    </w:pPr>
    <w:rPr>
      <w:lang w:val="fr-FR"/>
    </w:rPr>
  </w:style>
  <w:style w:type="character" w:customStyle="1" w:styleId="TableTextChar6">
    <w:name w:val="Table Text Char6"/>
    <w:rsid w:val="0035594B"/>
    <w:rPr>
      <w:rFonts w:ascii="Arial" w:hAnsi="Arial"/>
      <w:sz w:val="18"/>
      <w:szCs w:val="24"/>
      <w:lang w:val="en-US" w:eastAsia="en-US" w:bidi="ar-SA"/>
    </w:rPr>
  </w:style>
  <w:style w:type="character" w:customStyle="1" w:styleId="TableTextBulletChar1">
    <w:name w:val="Table Text Bullet Char1"/>
    <w:basedOn w:val="TableTextChar6"/>
    <w:rsid w:val="0035594B"/>
    <w:rPr>
      <w:rFonts w:ascii="Arial" w:hAnsi="Arial"/>
      <w:sz w:val="18"/>
      <w:szCs w:val="24"/>
      <w:lang w:val="en-US" w:eastAsia="en-US" w:bidi="ar-SA"/>
    </w:rPr>
  </w:style>
  <w:style w:type="character" w:styleId="Strong">
    <w:name w:val="Strong"/>
    <w:uiPriority w:val="22"/>
    <w:qFormat/>
    <w:rsid w:val="00465326"/>
    <w:rPr>
      <w:b/>
      <w:bCs/>
    </w:rPr>
  </w:style>
  <w:style w:type="character" w:customStyle="1" w:styleId="apple-style-span">
    <w:name w:val="apple-style-span"/>
    <w:basedOn w:val="DefaultParagraphFont"/>
    <w:rsid w:val="00F34B6F"/>
  </w:style>
  <w:style w:type="paragraph" w:styleId="ListParagraph">
    <w:name w:val="List Paragraph"/>
    <w:basedOn w:val="Normal"/>
    <w:uiPriority w:val="34"/>
    <w:qFormat/>
    <w:rsid w:val="00214A39"/>
    <w:pPr>
      <w:ind w:left="720"/>
    </w:pPr>
  </w:style>
  <w:style w:type="paragraph" w:customStyle="1" w:styleId="Bullet">
    <w:name w:val="Bullet"/>
    <w:basedOn w:val="Normal"/>
    <w:rsid w:val="004E1EF3"/>
    <w:pPr>
      <w:tabs>
        <w:tab w:val="num" w:pos="720"/>
      </w:tabs>
      <w:ind w:left="720" w:hanging="360"/>
    </w:pPr>
    <w:rPr>
      <w:szCs w:val="20"/>
    </w:rPr>
  </w:style>
  <w:style w:type="paragraph" w:styleId="PlainText">
    <w:name w:val="Plain Text"/>
    <w:basedOn w:val="Normal"/>
    <w:link w:val="PlainTextChar"/>
    <w:rsid w:val="000622F6"/>
    <w:rPr>
      <w:rFonts w:ascii="Courier New" w:hAnsi="Courier New"/>
      <w:sz w:val="20"/>
      <w:lang w:val="x-none" w:eastAsia="x-none"/>
    </w:rPr>
  </w:style>
  <w:style w:type="character" w:customStyle="1" w:styleId="PlainTextChar">
    <w:name w:val="Plain Text Char"/>
    <w:link w:val="PlainText"/>
    <w:rsid w:val="000622F6"/>
    <w:rPr>
      <w:rFonts w:ascii="Courier New" w:hAnsi="Courier New"/>
      <w:szCs w:val="24"/>
    </w:rPr>
  </w:style>
  <w:style w:type="character" w:customStyle="1" w:styleId="HeaderChar">
    <w:name w:val="Header Char"/>
    <w:link w:val="Header"/>
    <w:rsid w:val="009A1943"/>
    <w:rPr>
      <w:sz w:val="24"/>
      <w:szCs w:val="24"/>
    </w:rPr>
  </w:style>
  <w:style w:type="paragraph" w:customStyle="1" w:styleId="ms-rtethemefontface-1">
    <w:name w:val="ms-rtethemefontface-1"/>
    <w:basedOn w:val="Normal"/>
    <w:rsid w:val="00A772CD"/>
    <w:pPr>
      <w:spacing w:before="100" w:beforeAutospacing="1" w:after="100" w:afterAutospacing="1"/>
      <w:contextualSpacing w:val="0"/>
    </w:pPr>
    <w:rPr>
      <w:rFonts w:ascii="Verdana" w:hAnsi="Verdana"/>
      <w:sz w:val="24"/>
    </w:rPr>
  </w:style>
  <w:style w:type="paragraph" w:customStyle="1" w:styleId="ms-rtefontsize-1">
    <w:name w:val="ms-rtefontsize-1"/>
    <w:basedOn w:val="Normal"/>
    <w:rsid w:val="00A772CD"/>
    <w:pPr>
      <w:spacing w:before="100" w:beforeAutospacing="1" w:after="100" w:afterAutospacing="1"/>
      <w:contextualSpacing w:val="0"/>
    </w:pPr>
    <w:rPr>
      <w:sz w:val="16"/>
      <w:szCs w:val="16"/>
    </w:rPr>
  </w:style>
  <w:style w:type="character" w:customStyle="1" w:styleId="ms-rtefontsize-11">
    <w:name w:val="ms-rtefontsize-11"/>
    <w:rsid w:val="00A772CD"/>
    <w:rPr>
      <w:sz w:val="16"/>
      <w:szCs w:val="16"/>
    </w:rPr>
  </w:style>
  <w:style w:type="character" w:customStyle="1" w:styleId="ms-rtefontsize-12">
    <w:name w:val="ms-rtefontsize-12"/>
    <w:rsid w:val="00A772CD"/>
    <w:rPr>
      <w:sz w:val="16"/>
      <w:szCs w:val="16"/>
    </w:rPr>
  </w:style>
  <w:style w:type="character" w:customStyle="1" w:styleId="ms-rtethemefontface-11">
    <w:name w:val="ms-rtethemefontface-11"/>
    <w:rsid w:val="00A772CD"/>
    <w:rPr>
      <w:rFonts w:ascii="Verdana" w:hAnsi="Verdana" w:hint="default"/>
    </w:rPr>
  </w:style>
  <w:style w:type="paragraph" w:customStyle="1" w:styleId="Substep03">
    <w:name w:val="Substep 03"/>
    <w:basedOn w:val="Normal"/>
    <w:rsid w:val="004B1D20"/>
    <w:pPr>
      <w:numPr>
        <w:numId w:val="51"/>
      </w:numPr>
      <w:contextualSpacing w:val="0"/>
      <w:jc w:val="right"/>
    </w:pPr>
    <w:rPr>
      <w:rFonts w:ascii="Arial" w:hAnsi="Arial"/>
      <w:color w:val="000000"/>
      <w:sz w:val="18"/>
      <w:szCs w:val="20"/>
    </w:rPr>
  </w:style>
  <w:style w:type="paragraph" w:customStyle="1" w:styleId="Substep01">
    <w:name w:val="Substep 01"/>
    <w:basedOn w:val="TableText"/>
    <w:rsid w:val="004B1D20"/>
    <w:pPr>
      <w:numPr>
        <w:numId w:val="52"/>
      </w:numPr>
      <w:contextualSpacing w:val="0"/>
      <w:jc w:val="right"/>
    </w:pPr>
    <w:rPr>
      <w:color w:val="000000"/>
      <w:szCs w:val="20"/>
    </w:rPr>
  </w:style>
  <w:style w:type="paragraph" w:customStyle="1" w:styleId="StepNumbers">
    <w:name w:val="Step Numbers"/>
    <w:basedOn w:val="TableText"/>
    <w:rsid w:val="00752D6D"/>
    <w:pPr>
      <w:numPr>
        <w:numId w:val="53"/>
      </w:numPr>
      <w:contextualSpacing w:val="0"/>
      <w:jc w:val="center"/>
    </w:pPr>
    <w:rPr>
      <w:color w:val="000000"/>
      <w:szCs w:val="20"/>
    </w:rPr>
  </w:style>
  <w:style w:type="paragraph" w:styleId="Revision">
    <w:name w:val="Revision"/>
    <w:hidden/>
    <w:uiPriority w:val="99"/>
    <w:semiHidden/>
    <w:rsid w:val="009E26C5"/>
    <w:rPr>
      <w:sz w:val="22"/>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8678647">
      <w:bodyDiv w:val="1"/>
      <w:marLeft w:val="0"/>
      <w:marRight w:val="0"/>
      <w:marTop w:val="0"/>
      <w:marBottom w:val="0"/>
      <w:divBdr>
        <w:top w:val="none" w:sz="0" w:space="0" w:color="auto"/>
        <w:left w:val="none" w:sz="0" w:space="0" w:color="auto"/>
        <w:bottom w:val="none" w:sz="0" w:space="0" w:color="auto"/>
        <w:right w:val="none" w:sz="0" w:space="0" w:color="auto"/>
      </w:divBdr>
    </w:div>
    <w:div w:id="12264342">
      <w:bodyDiv w:val="1"/>
      <w:marLeft w:val="0"/>
      <w:marRight w:val="0"/>
      <w:marTop w:val="0"/>
      <w:marBottom w:val="0"/>
      <w:divBdr>
        <w:top w:val="none" w:sz="0" w:space="0" w:color="auto"/>
        <w:left w:val="none" w:sz="0" w:space="0" w:color="auto"/>
        <w:bottom w:val="none" w:sz="0" w:space="0" w:color="auto"/>
        <w:right w:val="none" w:sz="0" w:space="0" w:color="auto"/>
      </w:divBdr>
    </w:div>
    <w:div w:id="66616565">
      <w:bodyDiv w:val="1"/>
      <w:marLeft w:val="0"/>
      <w:marRight w:val="0"/>
      <w:marTop w:val="0"/>
      <w:marBottom w:val="0"/>
      <w:divBdr>
        <w:top w:val="none" w:sz="0" w:space="0" w:color="auto"/>
        <w:left w:val="none" w:sz="0" w:space="0" w:color="auto"/>
        <w:bottom w:val="none" w:sz="0" w:space="0" w:color="auto"/>
        <w:right w:val="none" w:sz="0" w:space="0" w:color="auto"/>
      </w:divBdr>
    </w:div>
    <w:div w:id="118571838">
      <w:bodyDiv w:val="1"/>
      <w:marLeft w:val="0"/>
      <w:marRight w:val="0"/>
      <w:marTop w:val="0"/>
      <w:marBottom w:val="0"/>
      <w:divBdr>
        <w:top w:val="none" w:sz="0" w:space="0" w:color="auto"/>
        <w:left w:val="none" w:sz="0" w:space="0" w:color="auto"/>
        <w:bottom w:val="none" w:sz="0" w:space="0" w:color="auto"/>
        <w:right w:val="none" w:sz="0" w:space="0" w:color="auto"/>
      </w:divBdr>
    </w:div>
    <w:div w:id="143399127">
      <w:bodyDiv w:val="1"/>
      <w:marLeft w:val="0"/>
      <w:marRight w:val="0"/>
      <w:marTop w:val="0"/>
      <w:marBottom w:val="0"/>
      <w:divBdr>
        <w:top w:val="none" w:sz="0" w:space="0" w:color="auto"/>
        <w:left w:val="none" w:sz="0" w:space="0" w:color="auto"/>
        <w:bottom w:val="none" w:sz="0" w:space="0" w:color="auto"/>
        <w:right w:val="none" w:sz="0" w:space="0" w:color="auto"/>
      </w:divBdr>
    </w:div>
    <w:div w:id="145129089">
      <w:bodyDiv w:val="1"/>
      <w:marLeft w:val="0"/>
      <w:marRight w:val="0"/>
      <w:marTop w:val="0"/>
      <w:marBottom w:val="0"/>
      <w:divBdr>
        <w:top w:val="none" w:sz="0" w:space="0" w:color="auto"/>
        <w:left w:val="none" w:sz="0" w:space="0" w:color="auto"/>
        <w:bottom w:val="none" w:sz="0" w:space="0" w:color="auto"/>
        <w:right w:val="none" w:sz="0" w:space="0" w:color="auto"/>
      </w:divBdr>
    </w:div>
    <w:div w:id="193736412">
      <w:bodyDiv w:val="1"/>
      <w:marLeft w:val="0"/>
      <w:marRight w:val="0"/>
      <w:marTop w:val="0"/>
      <w:marBottom w:val="0"/>
      <w:divBdr>
        <w:top w:val="none" w:sz="0" w:space="0" w:color="auto"/>
        <w:left w:val="none" w:sz="0" w:space="0" w:color="auto"/>
        <w:bottom w:val="none" w:sz="0" w:space="0" w:color="auto"/>
        <w:right w:val="none" w:sz="0" w:space="0" w:color="auto"/>
      </w:divBdr>
    </w:div>
    <w:div w:id="212010233">
      <w:bodyDiv w:val="1"/>
      <w:marLeft w:val="0"/>
      <w:marRight w:val="0"/>
      <w:marTop w:val="0"/>
      <w:marBottom w:val="0"/>
      <w:divBdr>
        <w:top w:val="none" w:sz="0" w:space="0" w:color="auto"/>
        <w:left w:val="none" w:sz="0" w:space="0" w:color="auto"/>
        <w:bottom w:val="none" w:sz="0" w:space="0" w:color="auto"/>
        <w:right w:val="none" w:sz="0" w:space="0" w:color="auto"/>
      </w:divBdr>
    </w:div>
    <w:div w:id="221135105">
      <w:bodyDiv w:val="1"/>
      <w:marLeft w:val="0"/>
      <w:marRight w:val="0"/>
      <w:marTop w:val="0"/>
      <w:marBottom w:val="0"/>
      <w:divBdr>
        <w:top w:val="none" w:sz="0" w:space="0" w:color="auto"/>
        <w:left w:val="none" w:sz="0" w:space="0" w:color="auto"/>
        <w:bottom w:val="none" w:sz="0" w:space="0" w:color="auto"/>
        <w:right w:val="none" w:sz="0" w:space="0" w:color="auto"/>
      </w:divBdr>
    </w:div>
    <w:div w:id="253393453">
      <w:bodyDiv w:val="1"/>
      <w:marLeft w:val="0"/>
      <w:marRight w:val="0"/>
      <w:marTop w:val="0"/>
      <w:marBottom w:val="0"/>
      <w:divBdr>
        <w:top w:val="none" w:sz="0" w:space="0" w:color="auto"/>
        <w:left w:val="none" w:sz="0" w:space="0" w:color="auto"/>
        <w:bottom w:val="none" w:sz="0" w:space="0" w:color="auto"/>
        <w:right w:val="none" w:sz="0" w:space="0" w:color="auto"/>
      </w:divBdr>
      <w:divsChild>
        <w:div w:id="427048337">
          <w:marLeft w:val="0"/>
          <w:marRight w:val="0"/>
          <w:marTop w:val="0"/>
          <w:marBottom w:val="0"/>
          <w:divBdr>
            <w:top w:val="none" w:sz="0" w:space="0" w:color="auto"/>
            <w:left w:val="none" w:sz="0" w:space="0" w:color="auto"/>
            <w:bottom w:val="none" w:sz="0" w:space="0" w:color="auto"/>
            <w:right w:val="none" w:sz="0" w:space="0" w:color="auto"/>
          </w:divBdr>
          <w:divsChild>
            <w:div w:id="1721512147">
              <w:marLeft w:val="0"/>
              <w:marRight w:val="0"/>
              <w:marTop w:val="0"/>
              <w:marBottom w:val="0"/>
              <w:divBdr>
                <w:top w:val="none" w:sz="0" w:space="0" w:color="auto"/>
                <w:left w:val="none" w:sz="0" w:space="0" w:color="auto"/>
                <w:bottom w:val="none" w:sz="0" w:space="0" w:color="auto"/>
                <w:right w:val="none" w:sz="0" w:space="0" w:color="auto"/>
              </w:divBdr>
              <w:divsChild>
                <w:div w:id="175732493">
                  <w:marLeft w:val="0"/>
                  <w:marRight w:val="0"/>
                  <w:marTop w:val="0"/>
                  <w:marBottom w:val="0"/>
                  <w:divBdr>
                    <w:top w:val="none" w:sz="0" w:space="0" w:color="auto"/>
                    <w:left w:val="none" w:sz="0" w:space="0" w:color="auto"/>
                    <w:bottom w:val="none" w:sz="0" w:space="0" w:color="auto"/>
                    <w:right w:val="none" w:sz="0" w:space="0" w:color="auto"/>
                  </w:divBdr>
                  <w:divsChild>
                    <w:div w:id="427386544">
                      <w:marLeft w:val="2325"/>
                      <w:marRight w:val="0"/>
                      <w:marTop w:val="0"/>
                      <w:marBottom w:val="0"/>
                      <w:divBdr>
                        <w:top w:val="none" w:sz="0" w:space="0" w:color="auto"/>
                        <w:left w:val="none" w:sz="0" w:space="0" w:color="auto"/>
                        <w:bottom w:val="none" w:sz="0" w:space="0" w:color="auto"/>
                        <w:right w:val="none" w:sz="0" w:space="0" w:color="auto"/>
                      </w:divBdr>
                      <w:divsChild>
                        <w:div w:id="1425489098">
                          <w:marLeft w:val="0"/>
                          <w:marRight w:val="0"/>
                          <w:marTop w:val="0"/>
                          <w:marBottom w:val="0"/>
                          <w:divBdr>
                            <w:top w:val="none" w:sz="0" w:space="0" w:color="auto"/>
                            <w:left w:val="none" w:sz="0" w:space="0" w:color="auto"/>
                            <w:bottom w:val="none" w:sz="0" w:space="0" w:color="auto"/>
                            <w:right w:val="none" w:sz="0" w:space="0" w:color="auto"/>
                          </w:divBdr>
                          <w:divsChild>
                            <w:div w:id="235361735">
                              <w:marLeft w:val="0"/>
                              <w:marRight w:val="0"/>
                              <w:marTop w:val="0"/>
                              <w:marBottom w:val="0"/>
                              <w:divBdr>
                                <w:top w:val="none" w:sz="0" w:space="0" w:color="auto"/>
                                <w:left w:val="none" w:sz="0" w:space="0" w:color="auto"/>
                                <w:bottom w:val="none" w:sz="0" w:space="0" w:color="auto"/>
                                <w:right w:val="none" w:sz="0" w:space="0" w:color="auto"/>
                              </w:divBdr>
                              <w:divsChild>
                                <w:div w:id="310717917">
                                  <w:marLeft w:val="0"/>
                                  <w:marRight w:val="0"/>
                                  <w:marTop w:val="0"/>
                                  <w:marBottom w:val="0"/>
                                  <w:divBdr>
                                    <w:top w:val="none" w:sz="0" w:space="0" w:color="auto"/>
                                    <w:left w:val="none" w:sz="0" w:space="0" w:color="auto"/>
                                    <w:bottom w:val="none" w:sz="0" w:space="0" w:color="auto"/>
                                    <w:right w:val="none" w:sz="0" w:space="0" w:color="auto"/>
                                  </w:divBdr>
                                  <w:divsChild>
                                    <w:div w:id="1359047711">
                                      <w:marLeft w:val="0"/>
                                      <w:marRight w:val="0"/>
                                      <w:marTop w:val="0"/>
                                      <w:marBottom w:val="0"/>
                                      <w:divBdr>
                                        <w:top w:val="none" w:sz="0" w:space="0" w:color="auto"/>
                                        <w:left w:val="none" w:sz="0" w:space="0" w:color="auto"/>
                                        <w:bottom w:val="none" w:sz="0" w:space="0" w:color="auto"/>
                                        <w:right w:val="none" w:sz="0" w:space="0" w:color="auto"/>
                                      </w:divBdr>
                                      <w:divsChild>
                                        <w:div w:id="699935008">
                                          <w:marLeft w:val="0"/>
                                          <w:marRight w:val="0"/>
                                          <w:marTop w:val="75"/>
                                          <w:marBottom w:val="0"/>
                                          <w:divBdr>
                                            <w:top w:val="none" w:sz="0" w:space="0" w:color="auto"/>
                                            <w:left w:val="none" w:sz="0" w:space="0" w:color="auto"/>
                                            <w:bottom w:val="none" w:sz="0" w:space="0" w:color="auto"/>
                                            <w:right w:val="none" w:sz="0" w:space="0" w:color="auto"/>
                                          </w:divBdr>
                                          <w:divsChild>
                                            <w:div w:id="1097091118">
                                              <w:marLeft w:val="0"/>
                                              <w:marRight w:val="0"/>
                                              <w:marTop w:val="0"/>
                                              <w:marBottom w:val="0"/>
                                              <w:divBdr>
                                                <w:top w:val="none" w:sz="0" w:space="0" w:color="auto"/>
                                                <w:left w:val="none" w:sz="0" w:space="0" w:color="auto"/>
                                                <w:bottom w:val="none" w:sz="0" w:space="0" w:color="auto"/>
                                                <w:right w:val="none" w:sz="0" w:space="0" w:color="auto"/>
                                              </w:divBdr>
                                              <w:divsChild>
                                                <w:div w:id="36635310">
                                                  <w:marLeft w:val="0"/>
                                                  <w:marRight w:val="0"/>
                                                  <w:marTop w:val="0"/>
                                                  <w:marBottom w:val="0"/>
                                                  <w:divBdr>
                                                    <w:top w:val="none" w:sz="0" w:space="0" w:color="auto"/>
                                                    <w:left w:val="none" w:sz="0" w:space="0" w:color="auto"/>
                                                    <w:bottom w:val="none" w:sz="0" w:space="0" w:color="auto"/>
                                                    <w:right w:val="none" w:sz="0" w:space="0" w:color="auto"/>
                                                  </w:divBdr>
                                                </w:div>
                                                <w:div w:id="57097716">
                                                  <w:marLeft w:val="0"/>
                                                  <w:marRight w:val="0"/>
                                                  <w:marTop w:val="0"/>
                                                  <w:marBottom w:val="0"/>
                                                  <w:divBdr>
                                                    <w:top w:val="none" w:sz="0" w:space="0" w:color="auto"/>
                                                    <w:left w:val="none" w:sz="0" w:space="0" w:color="auto"/>
                                                    <w:bottom w:val="none" w:sz="0" w:space="0" w:color="auto"/>
                                                    <w:right w:val="none" w:sz="0" w:space="0" w:color="auto"/>
                                                  </w:divBdr>
                                                </w:div>
                                                <w:div w:id="113599395">
                                                  <w:marLeft w:val="0"/>
                                                  <w:marRight w:val="0"/>
                                                  <w:marTop w:val="0"/>
                                                  <w:marBottom w:val="0"/>
                                                  <w:divBdr>
                                                    <w:top w:val="none" w:sz="0" w:space="0" w:color="auto"/>
                                                    <w:left w:val="none" w:sz="0" w:space="0" w:color="auto"/>
                                                    <w:bottom w:val="none" w:sz="0" w:space="0" w:color="auto"/>
                                                    <w:right w:val="none" w:sz="0" w:space="0" w:color="auto"/>
                                                  </w:divBdr>
                                                </w:div>
                                                <w:div w:id="801775543">
                                                  <w:marLeft w:val="0"/>
                                                  <w:marRight w:val="0"/>
                                                  <w:marTop w:val="0"/>
                                                  <w:marBottom w:val="0"/>
                                                  <w:divBdr>
                                                    <w:top w:val="none" w:sz="0" w:space="0" w:color="auto"/>
                                                    <w:left w:val="none" w:sz="0" w:space="0" w:color="auto"/>
                                                    <w:bottom w:val="none" w:sz="0" w:space="0" w:color="auto"/>
                                                    <w:right w:val="none" w:sz="0" w:space="0" w:color="auto"/>
                                                  </w:divBdr>
                                                </w:div>
                                                <w:div w:id="944842987">
                                                  <w:marLeft w:val="0"/>
                                                  <w:marRight w:val="0"/>
                                                  <w:marTop w:val="0"/>
                                                  <w:marBottom w:val="0"/>
                                                  <w:divBdr>
                                                    <w:top w:val="none" w:sz="0" w:space="0" w:color="auto"/>
                                                    <w:left w:val="none" w:sz="0" w:space="0" w:color="auto"/>
                                                    <w:bottom w:val="none" w:sz="0" w:space="0" w:color="auto"/>
                                                    <w:right w:val="none" w:sz="0" w:space="0" w:color="auto"/>
                                                  </w:divBdr>
                                                </w:div>
                                                <w:div w:id="1221287439">
                                                  <w:marLeft w:val="0"/>
                                                  <w:marRight w:val="0"/>
                                                  <w:marTop w:val="0"/>
                                                  <w:marBottom w:val="0"/>
                                                  <w:divBdr>
                                                    <w:top w:val="none" w:sz="0" w:space="0" w:color="auto"/>
                                                    <w:left w:val="none" w:sz="0" w:space="0" w:color="auto"/>
                                                    <w:bottom w:val="none" w:sz="0" w:space="0" w:color="auto"/>
                                                    <w:right w:val="none" w:sz="0" w:space="0" w:color="auto"/>
                                                  </w:divBdr>
                                                </w:div>
                                                <w:div w:id="1320579734">
                                                  <w:marLeft w:val="0"/>
                                                  <w:marRight w:val="0"/>
                                                  <w:marTop w:val="0"/>
                                                  <w:marBottom w:val="0"/>
                                                  <w:divBdr>
                                                    <w:top w:val="none" w:sz="0" w:space="0" w:color="auto"/>
                                                    <w:left w:val="none" w:sz="0" w:space="0" w:color="auto"/>
                                                    <w:bottom w:val="none" w:sz="0" w:space="0" w:color="auto"/>
                                                    <w:right w:val="none" w:sz="0" w:space="0" w:color="auto"/>
                                                  </w:divBdr>
                                                </w:div>
                                                <w:div w:id="1706246650">
                                                  <w:marLeft w:val="0"/>
                                                  <w:marRight w:val="0"/>
                                                  <w:marTop w:val="0"/>
                                                  <w:marBottom w:val="0"/>
                                                  <w:divBdr>
                                                    <w:top w:val="none" w:sz="0" w:space="0" w:color="auto"/>
                                                    <w:left w:val="none" w:sz="0" w:space="0" w:color="auto"/>
                                                    <w:bottom w:val="none" w:sz="0" w:space="0" w:color="auto"/>
                                                    <w:right w:val="none" w:sz="0" w:space="0" w:color="auto"/>
                                                  </w:divBdr>
                                                </w:div>
                                                <w:div w:id="2013215201">
                                                  <w:marLeft w:val="0"/>
                                                  <w:marRight w:val="0"/>
                                                  <w:marTop w:val="0"/>
                                                  <w:marBottom w:val="0"/>
                                                  <w:divBdr>
                                                    <w:top w:val="none" w:sz="0" w:space="0" w:color="auto"/>
                                                    <w:left w:val="none" w:sz="0" w:space="0" w:color="auto"/>
                                                    <w:bottom w:val="none" w:sz="0" w:space="0" w:color="auto"/>
                                                    <w:right w:val="none" w:sz="0" w:space="0" w:color="auto"/>
                                                  </w:divBdr>
                                                </w:div>
                                                <w:div w:id="20827553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278101447">
      <w:bodyDiv w:val="1"/>
      <w:marLeft w:val="0"/>
      <w:marRight w:val="0"/>
      <w:marTop w:val="0"/>
      <w:marBottom w:val="0"/>
      <w:divBdr>
        <w:top w:val="none" w:sz="0" w:space="0" w:color="auto"/>
        <w:left w:val="none" w:sz="0" w:space="0" w:color="auto"/>
        <w:bottom w:val="none" w:sz="0" w:space="0" w:color="auto"/>
        <w:right w:val="none" w:sz="0" w:space="0" w:color="auto"/>
      </w:divBdr>
    </w:div>
    <w:div w:id="293753204">
      <w:bodyDiv w:val="1"/>
      <w:marLeft w:val="0"/>
      <w:marRight w:val="0"/>
      <w:marTop w:val="0"/>
      <w:marBottom w:val="0"/>
      <w:divBdr>
        <w:top w:val="none" w:sz="0" w:space="0" w:color="auto"/>
        <w:left w:val="none" w:sz="0" w:space="0" w:color="auto"/>
        <w:bottom w:val="none" w:sz="0" w:space="0" w:color="auto"/>
        <w:right w:val="none" w:sz="0" w:space="0" w:color="auto"/>
      </w:divBdr>
    </w:div>
    <w:div w:id="307707752">
      <w:bodyDiv w:val="1"/>
      <w:marLeft w:val="0"/>
      <w:marRight w:val="0"/>
      <w:marTop w:val="0"/>
      <w:marBottom w:val="0"/>
      <w:divBdr>
        <w:top w:val="none" w:sz="0" w:space="0" w:color="auto"/>
        <w:left w:val="none" w:sz="0" w:space="0" w:color="auto"/>
        <w:bottom w:val="none" w:sz="0" w:space="0" w:color="auto"/>
        <w:right w:val="none" w:sz="0" w:space="0" w:color="auto"/>
      </w:divBdr>
    </w:div>
    <w:div w:id="319040993">
      <w:bodyDiv w:val="1"/>
      <w:marLeft w:val="0"/>
      <w:marRight w:val="0"/>
      <w:marTop w:val="0"/>
      <w:marBottom w:val="0"/>
      <w:divBdr>
        <w:top w:val="none" w:sz="0" w:space="0" w:color="auto"/>
        <w:left w:val="none" w:sz="0" w:space="0" w:color="auto"/>
        <w:bottom w:val="none" w:sz="0" w:space="0" w:color="auto"/>
        <w:right w:val="none" w:sz="0" w:space="0" w:color="auto"/>
      </w:divBdr>
    </w:div>
    <w:div w:id="355695682">
      <w:bodyDiv w:val="1"/>
      <w:marLeft w:val="0"/>
      <w:marRight w:val="0"/>
      <w:marTop w:val="0"/>
      <w:marBottom w:val="0"/>
      <w:divBdr>
        <w:top w:val="none" w:sz="0" w:space="0" w:color="auto"/>
        <w:left w:val="none" w:sz="0" w:space="0" w:color="auto"/>
        <w:bottom w:val="none" w:sz="0" w:space="0" w:color="auto"/>
        <w:right w:val="none" w:sz="0" w:space="0" w:color="auto"/>
      </w:divBdr>
      <w:divsChild>
        <w:div w:id="1227450673">
          <w:marLeft w:val="0"/>
          <w:marRight w:val="0"/>
          <w:marTop w:val="0"/>
          <w:marBottom w:val="0"/>
          <w:divBdr>
            <w:top w:val="none" w:sz="0" w:space="0" w:color="auto"/>
            <w:left w:val="none" w:sz="0" w:space="0" w:color="auto"/>
            <w:bottom w:val="none" w:sz="0" w:space="0" w:color="auto"/>
            <w:right w:val="none" w:sz="0" w:space="0" w:color="auto"/>
          </w:divBdr>
        </w:div>
      </w:divsChild>
    </w:div>
    <w:div w:id="392120498">
      <w:bodyDiv w:val="1"/>
      <w:marLeft w:val="0"/>
      <w:marRight w:val="0"/>
      <w:marTop w:val="0"/>
      <w:marBottom w:val="0"/>
      <w:divBdr>
        <w:top w:val="none" w:sz="0" w:space="0" w:color="auto"/>
        <w:left w:val="none" w:sz="0" w:space="0" w:color="auto"/>
        <w:bottom w:val="none" w:sz="0" w:space="0" w:color="auto"/>
        <w:right w:val="none" w:sz="0" w:space="0" w:color="auto"/>
      </w:divBdr>
    </w:div>
    <w:div w:id="428702565">
      <w:bodyDiv w:val="1"/>
      <w:marLeft w:val="0"/>
      <w:marRight w:val="0"/>
      <w:marTop w:val="0"/>
      <w:marBottom w:val="0"/>
      <w:divBdr>
        <w:top w:val="none" w:sz="0" w:space="0" w:color="auto"/>
        <w:left w:val="none" w:sz="0" w:space="0" w:color="auto"/>
        <w:bottom w:val="none" w:sz="0" w:space="0" w:color="auto"/>
        <w:right w:val="none" w:sz="0" w:space="0" w:color="auto"/>
      </w:divBdr>
    </w:div>
    <w:div w:id="528374778">
      <w:bodyDiv w:val="1"/>
      <w:marLeft w:val="0"/>
      <w:marRight w:val="0"/>
      <w:marTop w:val="0"/>
      <w:marBottom w:val="0"/>
      <w:divBdr>
        <w:top w:val="none" w:sz="0" w:space="0" w:color="auto"/>
        <w:left w:val="none" w:sz="0" w:space="0" w:color="auto"/>
        <w:bottom w:val="none" w:sz="0" w:space="0" w:color="auto"/>
        <w:right w:val="none" w:sz="0" w:space="0" w:color="auto"/>
      </w:divBdr>
    </w:div>
    <w:div w:id="530608038">
      <w:bodyDiv w:val="1"/>
      <w:marLeft w:val="0"/>
      <w:marRight w:val="0"/>
      <w:marTop w:val="0"/>
      <w:marBottom w:val="0"/>
      <w:divBdr>
        <w:top w:val="none" w:sz="0" w:space="0" w:color="auto"/>
        <w:left w:val="none" w:sz="0" w:space="0" w:color="auto"/>
        <w:bottom w:val="none" w:sz="0" w:space="0" w:color="auto"/>
        <w:right w:val="none" w:sz="0" w:space="0" w:color="auto"/>
      </w:divBdr>
    </w:div>
    <w:div w:id="555245395">
      <w:bodyDiv w:val="1"/>
      <w:marLeft w:val="0"/>
      <w:marRight w:val="0"/>
      <w:marTop w:val="0"/>
      <w:marBottom w:val="0"/>
      <w:divBdr>
        <w:top w:val="none" w:sz="0" w:space="0" w:color="auto"/>
        <w:left w:val="none" w:sz="0" w:space="0" w:color="auto"/>
        <w:bottom w:val="none" w:sz="0" w:space="0" w:color="auto"/>
        <w:right w:val="none" w:sz="0" w:space="0" w:color="auto"/>
      </w:divBdr>
    </w:div>
    <w:div w:id="620652483">
      <w:bodyDiv w:val="1"/>
      <w:marLeft w:val="0"/>
      <w:marRight w:val="0"/>
      <w:marTop w:val="0"/>
      <w:marBottom w:val="0"/>
      <w:divBdr>
        <w:top w:val="none" w:sz="0" w:space="0" w:color="auto"/>
        <w:left w:val="none" w:sz="0" w:space="0" w:color="auto"/>
        <w:bottom w:val="none" w:sz="0" w:space="0" w:color="auto"/>
        <w:right w:val="none" w:sz="0" w:space="0" w:color="auto"/>
      </w:divBdr>
    </w:div>
    <w:div w:id="622003012">
      <w:bodyDiv w:val="1"/>
      <w:marLeft w:val="0"/>
      <w:marRight w:val="0"/>
      <w:marTop w:val="0"/>
      <w:marBottom w:val="0"/>
      <w:divBdr>
        <w:top w:val="none" w:sz="0" w:space="0" w:color="auto"/>
        <w:left w:val="none" w:sz="0" w:space="0" w:color="auto"/>
        <w:bottom w:val="none" w:sz="0" w:space="0" w:color="auto"/>
        <w:right w:val="none" w:sz="0" w:space="0" w:color="auto"/>
      </w:divBdr>
      <w:divsChild>
        <w:div w:id="283779337">
          <w:marLeft w:val="0"/>
          <w:marRight w:val="0"/>
          <w:marTop w:val="0"/>
          <w:marBottom w:val="0"/>
          <w:divBdr>
            <w:top w:val="none" w:sz="0" w:space="0" w:color="auto"/>
            <w:left w:val="none" w:sz="0" w:space="0" w:color="auto"/>
            <w:bottom w:val="none" w:sz="0" w:space="0" w:color="auto"/>
            <w:right w:val="none" w:sz="0" w:space="0" w:color="auto"/>
          </w:divBdr>
        </w:div>
        <w:div w:id="306980539">
          <w:marLeft w:val="0"/>
          <w:marRight w:val="0"/>
          <w:marTop w:val="0"/>
          <w:marBottom w:val="0"/>
          <w:divBdr>
            <w:top w:val="none" w:sz="0" w:space="0" w:color="auto"/>
            <w:left w:val="none" w:sz="0" w:space="0" w:color="auto"/>
            <w:bottom w:val="none" w:sz="0" w:space="0" w:color="auto"/>
            <w:right w:val="none" w:sz="0" w:space="0" w:color="auto"/>
          </w:divBdr>
        </w:div>
        <w:div w:id="547768988">
          <w:marLeft w:val="0"/>
          <w:marRight w:val="0"/>
          <w:marTop w:val="0"/>
          <w:marBottom w:val="0"/>
          <w:divBdr>
            <w:top w:val="none" w:sz="0" w:space="0" w:color="auto"/>
            <w:left w:val="none" w:sz="0" w:space="0" w:color="auto"/>
            <w:bottom w:val="none" w:sz="0" w:space="0" w:color="auto"/>
            <w:right w:val="none" w:sz="0" w:space="0" w:color="auto"/>
          </w:divBdr>
        </w:div>
        <w:div w:id="668678676">
          <w:marLeft w:val="0"/>
          <w:marRight w:val="0"/>
          <w:marTop w:val="0"/>
          <w:marBottom w:val="0"/>
          <w:divBdr>
            <w:top w:val="none" w:sz="0" w:space="0" w:color="auto"/>
            <w:left w:val="none" w:sz="0" w:space="0" w:color="auto"/>
            <w:bottom w:val="none" w:sz="0" w:space="0" w:color="auto"/>
            <w:right w:val="none" w:sz="0" w:space="0" w:color="auto"/>
          </w:divBdr>
        </w:div>
        <w:div w:id="750977505">
          <w:marLeft w:val="0"/>
          <w:marRight w:val="0"/>
          <w:marTop w:val="0"/>
          <w:marBottom w:val="0"/>
          <w:divBdr>
            <w:top w:val="none" w:sz="0" w:space="0" w:color="auto"/>
            <w:left w:val="none" w:sz="0" w:space="0" w:color="auto"/>
            <w:bottom w:val="none" w:sz="0" w:space="0" w:color="auto"/>
            <w:right w:val="none" w:sz="0" w:space="0" w:color="auto"/>
          </w:divBdr>
        </w:div>
        <w:div w:id="808716877">
          <w:marLeft w:val="0"/>
          <w:marRight w:val="0"/>
          <w:marTop w:val="0"/>
          <w:marBottom w:val="0"/>
          <w:divBdr>
            <w:top w:val="none" w:sz="0" w:space="0" w:color="auto"/>
            <w:left w:val="none" w:sz="0" w:space="0" w:color="auto"/>
            <w:bottom w:val="none" w:sz="0" w:space="0" w:color="auto"/>
            <w:right w:val="none" w:sz="0" w:space="0" w:color="auto"/>
          </w:divBdr>
        </w:div>
        <w:div w:id="815296145">
          <w:marLeft w:val="0"/>
          <w:marRight w:val="0"/>
          <w:marTop w:val="0"/>
          <w:marBottom w:val="0"/>
          <w:divBdr>
            <w:top w:val="none" w:sz="0" w:space="0" w:color="auto"/>
            <w:left w:val="none" w:sz="0" w:space="0" w:color="auto"/>
            <w:bottom w:val="none" w:sz="0" w:space="0" w:color="auto"/>
            <w:right w:val="none" w:sz="0" w:space="0" w:color="auto"/>
          </w:divBdr>
        </w:div>
        <w:div w:id="816804844">
          <w:marLeft w:val="0"/>
          <w:marRight w:val="0"/>
          <w:marTop w:val="0"/>
          <w:marBottom w:val="0"/>
          <w:divBdr>
            <w:top w:val="none" w:sz="0" w:space="0" w:color="auto"/>
            <w:left w:val="none" w:sz="0" w:space="0" w:color="auto"/>
            <w:bottom w:val="none" w:sz="0" w:space="0" w:color="auto"/>
            <w:right w:val="none" w:sz="0" w:space="0" w:color="auto"/>
          </w:divBdr>
        </w:div>
        <w:div w:id="1163660765">
          <w:marLeft w:val="0"/>
          <w:marRight w:val="0"/>
          <w:marTop w:val="0"/>
          <w:marBottom w:val="0"/>
          <w:divBdr>
            <w:top w:val="none" w:sz="0" w:space="0" w:color="auto"/>
            <w:left w:val="none" w:sz="0" w:space="0" w:color="auto"/>
            <w:bottom w:val="none" w:sz="0" w:space="0" w:color="auto"/>
            <w:right w:val="none" w:sz="0" w:space="0" w:color="auto"/>
          </w:divBdr>
        </w:div>
        <w:div w:id="1232813779">
          <w:marLeft w:val="0"/>
          <w:marRight w:val="0"/>
          <w:marTop w:val="0"/>
          <w:marBottom w:val="0"/>
          <w:divBdr>
            <w:top w:val="none" w:sz="0" w:space="0" w:color="auto"/>
            <w:left w:val="none" w:sz="0" w:space="0" w:color="auto"/>
            <w:bottom w:val="none" w:sz="0" w:space="0" w:color="auto"/>
            <w:right w:val="none" w:sz="0" w:space="0" w:color="auto"/>
          </w:divBdr>
        </w:div>
        <w:div w:id="1312443187">
          <w:marLeft w:val="0"/>
          <w:marRight w:val="0"/>
          <w:marTop w:val="0"/>
          <w:marBottom w:val="0"/>
          <w:divBdr>
            <w:top w:val="none" w:sz="0" w:space="0" w:color="auto"/>
            <w:left w:val="none" w:sz="0" w:space="0" w:color="auto"/>
            <w:bottom w:val="none" w:sz="0" w:space="0" w:color="auto"/>
            <w:right w:val="none" w:sz="0" w:space="0" w:color="auto"/>
          </w:divBdr>
        </w:div>
        <w:div w:id="1448770656">
          <w:marLeft w:val="0"/>
          <w:marRight w:val="0"/>
          <w:marTop w:val="0"/>
          <w:marBottom w:val="0"/>
          <w:divBdr>
            <w:top w:val="none" w:sz="0" w:space="0" w:color="auto"/>
            <w:left w:val="none" w:sz="0" w:space="0" w:color="auto"/>
            <w:bottom w:val="none" w:sz="0" w:space="0" w:color="auto"/>
            <w:right w:val="none" w:sz="0" w:space="0" w:color="auto"/>
          </w:divBdr>
        </w:div>
        <w:div w:id="1547371122">
          <w:marLeft w:val="0"/>
          <w:marRight w:val="0"/>
          <w:marTop w:val="0"/>
          <w:marBottom w:val="0"/>
          <w:divBdr>
            <w:top w:val="none" w:sz="0" w:space="0" w:color="auto"/>
            <w:left w:val="none" w:sz="0" w:space="0" w:color="auto"/>
            <w:bottom w:val="none" w:sz="0" w:space="0" w:color="auto"/>
            <w:right w:val="none" w:sz="0" w:space="0" w:color="auto"/>
          </w:divBdr>
        </w:div>
        <w:div w:id="1592154817">
          <w:marLeft w:val="0"/>
          <w:marRight w:val="0"/>
          <w:marTop w:val="0"/>
          <w:marBottom w:val="0"/>
          <w:divBdr>
            <w:top w:val="none" w:sz="0" w:space="0" w:color="auto"/>
            <w:left w:val="none" w:sz="0" w:space="0" w:color="auto"/>
            <w:bottom w:val="none" w:sz="0" w:space="0" w:color="auto"/>
            <w:right w:val="none" w:sz="0" w:space="0" w:color="auto"/>
          </w:divBdr>
        </w:div>
        <w:div w:id="1750224449">
          <w:marLeft w:val="0"/>
          <w:marRight w:val="0"/>
          <w:marTop w:val="0"/>
          <w:marBottom w:val="0"/>
          <w:divBdr>
            <w:top w:val="none" w:sz="0" w:space="0" w:color="auto"/>
            <w:left w:val="none" w:sz="0" w:space="0" w:color="auto"/>
            <w:bottom w:val="none" w:sz="0" w:space="0" w:color="auto"/>
            <w:right w:val="none" w:sz="0" w:space="0" w:color="auto"/>
          </w:divBdr>
        </w:div>
        <w:div w:id="1938948258">
          <w:marLeft w:val="0"/>
          <w:marRight w:val="0"/>
          <w:marTop w:val="0"/>
          <w:marBottom w:val="0"/>
          <w:divBdr>
            <w:top w:val="none" w:sz="0" w:space="0" w:color="auto"/>
            <w:left w:val="none" w:sz="0" w:space="0" w:color="auto"/>
            <w:bottom w:val="none" w:sz="0" w:space="0" w:color="auto"/>
            <w:right w:val="none" w:sz="0" w:space="0" w:color="auto"/>
          </w:divBdr>
        </w:div>
        <w:div w:id="1981416232">
          <w:marLeft w:val="0"/>
          <w:marRight w:val="0"/>
          <w:marTop w:val="0"/>
          <w:marBottom w:val="0"/>
          <w:divBdr>
            <w:top w:val="none" w:sz="0" w:space="0" w:color="auto"/>
            <w:left w:val="none" w:sz="0" w:space="0" w:color="auto"/>
            <w:bottom w:val="none" w:sz="0" w:space="0" w:color="auto"/>
            <w:right w:val="none" w:sz="0" w:space="0" w:color="auto"/>
          </w:divBdr>
        </w:div>
        <w:div w:id="2032949294">
          <w:marLeft w:val="0"/>
          <w:marRight w:val="0"/>
          <w:marTop w:val="0"/>
          <w:marBottom w:val="0"/>
          <w:divBdr>
            <w:top w:val="none" w:sz="0" w:space="0" w:color="auto"/>
            <w:left w:val="none" w:sz="0" w:space="0" w:color="auto"/>
            <w:bottom w:val="none" w:sz="0" w:space="0" w:color="auto"/>
            <w:right w:val="none" w:sz="0" w:space="0" w:color="auto"/>
          </w:divBdr>
        </w:div>
      </w:divsChild>
    </w:div>
    <w:div w:id="690884869">
      <w:bodyDiv w:val="1"/>
      <w:marLeft w:val="0"/>
      <w:marRight w:val="0"/>
      <w:marTop w:val="0"/>
      <w:marBottom w:val="0"/>
      <w:divBdr>
        <w:top w:val="none" w:sz="0" w:space="0" w:color="auto"/>
        <w:left w:val="none" w:sz="0" w:space="0" w:color="auto"/>
        <w:bottom w:val="none" w:sz="0" w:space="0" w:color="auto"/>
        <w:right w:val="none" w:sz="0" w:space="0" w:color="auto"/>
      </w:divBdr>
    </w:div>
    <w:div w:id="703678515">
      <w:bodyDiv w:val="1"/>
      <w:marLeft w:val="0"/>
      <w:marRight w:val="0"/>
      <w:marTop w:val="0"/>
      <w:marBottom w:val="0"/>
      <w:divBdr>
        <w:top w:val="none" w:sz="0" w:space="0" w:color="auto"/>
        <w:left w:val="none" w:sz="0" w:space="0" w:color="auto"/>
        <w:bottom w:val="none" w:sz="0" w:space="0" w:color="auto"/>
        <w:right w:val="none" w:sz="0" w:space="0" w:color="auto"/>
      </w:divBdr>
    </w:div>
    <w:div w:id="710808251">
      <w:bodyDiv w:val="1"/>
      <w:marLeft w:val="0"/>
      <w:marRight w:val="0"/>
      <w:marTop w:val="0"/>
      <w:marBottom w:val="0"/>
      <w:divBdr>
        <w:top w:val="none" w:sz="0" w:space="0" w:color="auto"/>
        <w:left w:val="none" w:sz="0" w:space="0" w:color="auto"/>
        <w:bottom w:val="none" w:sz="0" w:space="0" w:color="auto"/>
        <w:right w:val="none" w:sz="0" w:space="0" w:color="auto"/>
      </w:divBdr>
    </w:div>
    <w:div w:id="741175568">
      <w:bodyDiv w:val="1"/>
      <w:marLeft w:val="0"/>
      <w:marRight w:val="0"/>
      <w:marTop w:val="0"/>
      <w:marBottom w:val="0"/>
      <w:divBdr>
        <w:top w:val="none" w:sz="0" w:space="0" w:color="auto"/>
        <w:left w:val="none" w:sz="0" w:space="0" w:color="auto"/>
        <w:bottom w:val="none" w:sz="0" w:space="0" w:color="auto"/>
        <w:right w:val="none" w:sz="0" w:space="0" w:color="auto"/>
      </w:divBdr>
    </w:div>
    <w:div w:id="744497967">
      <w:bodyDiv w:val="1"/>
      <w:marLeft w:val="0"/>
      <w:marRight w:val="0"/>
      <w:marTop w:val="0"/>
      <w:marBottom w:val="0"/>
      <w:divBdr>
        <w:top w:val="none" w:sz="0" w:space="0" w:color="auto"/>
        <w:left w:val="none" w:sz="0" w:space="0" w:color="auto"/>
        <w:bottom w:val="none" w:sz="0" w:space="0" w:color="auto"/>
        <w:right w:val="none" w:sz="0" w:space="0" w:color="auto"/>
      </w:divBdr>
    </w:div>
    <w:div w:id="747653352">
      <w:bodyDiv w:val="1"/>
      <w:marLeft w:val="0"/>
      <w:marRight w:val="0"/>
      <w:marTop w:val="0"/>
      <w:marBottom w:val="0"/>
      <w:divBdr>
        <w:top w:val="none" w:sz="0" w:space="0" w:color="auto"/>
        <w:left w:val="none" w:sz="0" w:space="0" w:color="auto"/>
        <w:bottom w:val="none" w:sz="0" w:space="0" w:color="auto"/>
        <w:right w:val="none" w:sz="0" w:space="0" w:color="auto"/>
      </w:divBdr>
    </w:div>
    <w:div w:id="807086543">
      <w:bodyDiv w:val="1"/>
      <w:marLeft w:val="0"/>
      <w:marRight w:val="0"/>
      <w:marTop w:val="0"/>
      <w:marBottom w:val="0"/>
      <w:divBdr>
        <w:top w:val="none" w:sz="0" w:space="0" w:color="auto"/>
        <w:left w:val="none" w:sz="0" w:space="0" w:color="auto"/>
        <w:bottom w:val="none" w:sz="0" w:space="0" w:color="auto"/>
        <w:right w:val="none" w:sz="0" w:space="0" w:color="auto"/>
      </w:divBdr>
    </w:div>
    <w:div w:id="862206074">
      <w:bodyDiv w:val="1"/>
      <w:marLeft w:val="0"/>
      <w:marRight w:val="0"/>
      <w:marTop w:val="0"/>
      <w:marBottom w:val="0"/>
      <w:divBdr>
        <w:top w:val="none" w:sz="0" w:space="0" w:color="auto"/>
        <w:left w:val="none" w:sz="0" w:space="0" w:color="auto"/>
        <w:bottom w:val="none" w:sz="0" w:space="0" w:color="auto"/>
        <w:right w:val="none" w:sz="0" w:space="0" w:color="auto"/>
      </w:divBdr>
    </w:div>
    <w:div w:id="877740599">
      <w:bodyDiv w:val="1"/>
      <w:marLeft w:val="0"/>
      <w:marRight w:val="0"/>
      <w:marTop w:val="0"/>
      <w:marBottom w:val="0"/>
      <w:divBdr>
        <w:top w:val="none" w:sz="0" w:space="0" w:color="auto"/>
        <w:left w:val="none" w:sz="0" w:space="0" w:color="auto"/>
        <w:bottom w:val="none" w:sz="0" w:space="0" w:color="auto"/>
        <w:right w:val="none" w:sz="0" w:space="0" w:color="auto"/>
      </w:divBdr>
    </w:div>
    <w:div w:id="881482443">
      <w:bodyDiv w:val="1"/>
      <w:marLeft w:val="0"/>
      <w:marRight w:val="0"/>
      <w:marTop w:val="0"/>
      <w:marBottom w:val="0"/>
      <w:divBdr>
        <w:top w:val="none" w:sz="0" w:space="0" w:color="auto"/>
        <w:left w:val="none" w:sz="0" w:space="0" w:color="auto"/>
        <w:bottom w:val="none" w:sz="0" w:space="0" w:color="auto"/>
        <w:right w:val="none" w:sz="0" w:space="0" w:color="auto"/>
      </w:divBdr>
      <w:divsChild>
        <w:div w:id="442648362">
          <w:marLeft w:val="0"/>
          <w:marRight w:val="0"/>
          <w:marTop w:val="0"/>
          <w:marBottom w:val="0"/>
          <w:divBdr>
            <w:top w:val="none" w:sz="0" w:space="0" w:color="auto"/>
            <w:left w:val="none" w:sz="0" w:space="0" w:color="auto"/>
            <w:bottom w:val="none" w:sz="0" w:space="0" w:color="auto"/>
            <w:right w:val="none" w:sz="0" w:space="0" w:color="auto"/>
          </w:divBdr>
        </w:div>
      </w:divsChild>
    </w:div>
    <w:div w:id="905652287">
      <w:bodyDiv w:val="1"/>
      <w:marLeft w:val="0"/>
      <w:marRight w:val="0"/>
      <w:marTop w:val="0"/>
      <w:marBottom w:val="0"/>
      <w:divBdr>
        <w:top w:val="none" w:sz="0" w:space="0" w:color="auto"/>
        <w:left w:val="none" w:sz="0" w:space="0" w:color="auto"/>
        <w:bottom w:val="none" w:sz="0" w:space="0" w:color="auto"/>
        <w:right w:val="none" w:sz="0" w:space="0" w:color="auto"/>
      </w:divBdr>
    </w:div>
    <w:div w:id="975648026">
      <w:bodyDiv w:val="1"/>
      <w:marLeft w:val="0"/>
      <w:marRight w:val="0"/>
      <w:marTop w:val="0"/>
      <w:marBottom w:val="0"/>
      <w:divBdr>
        <w:top w:val="none" w:sz="0" w:space="0" w:color="auto"/>
        <w:left w:val="none" w:sz="0" w:space="0" w:color="auto"/>
        <w:bottom w:val="none" w:sz="0" w:space="0" w:color="auto"/>
        <w:right w:val="none" w:sz="0" w:space="0" w:color="auto"/>
      </w:divBdr>
      <w:divsChild>
        <w:div w:id="1373113316">
          <w:marLeft w:val="0"/>
          <w:marRight w:val="0"/>
          <w:marTop w:val="0"/>
          <w:marBottom w:val="0"/>
          <w:divBdr>
            <w:top w:val="none" w:sz="0" w:space="0" w:color="auto"/>
            <w:left w:val="none" w:sz="0" w:space="0" w:color="auto"/>
            <w:bottom w:val="none" w:sz="0" w:space="0" w:color="auto"/>
            <w:right w:val="none" w:sz="0" w:space="0" w:color="auto"/>
          </w:divBdr>
        </w:div>
      </w:divsChild>
    </w:div>
    <w:div w:id="1002854808">
      <w:bodyDiv w:val="1"/>
      <w:marLeft w:val="0"/>
      <w:marRight w:val="0"/>
      <w:marTop w:val="0"/>
      <w:marBottom w:val="0"/>
      <w:divBdr>
        <w:top w:val="none" w:sz="0" w:space="0" w:color="auto"/>
        <w:left w:val="none" w:sz="0" w:space="0" w:color="auto"/>
        <w:bottom w:val="none" w:sz="0" w:space="0" w:color="auto"/>
        <w:right w:val="none" w:sz="0" w:space="0" w:color="auto"/>
      </w:divBdr>
    </w:div>
    <w:div w:id="1069227347">
      <w:bodyDiv w:val="1"/>
      <w:marLeft w:val="0"/>
      <w:marRight w:val="0"/>
      <w:marTop w:val="0"/>
      <w:marBottom w:val="0"/>
      <w:divBdr>
        <w:top w:val="none" w:sz="0" w:space="0" w:color="auto"/>
        <w:left w:val="none" w:sz="0" w:space="0" w:color="auto"/>
        <w:bottom w:val="none" w:sz="0" w:space="0" w:color="auto"/>
        <w:right w:val="none" w:sz="0" w:space="0" w:color="auto"/>
      </w:divBdr>
    </w:div>
    <w:div w:id="1120538665">
      <w:bodyDiv w:val="1"/>
      <w:marLeft w:val="0"/>
      <w:marRight w:val="0"/>
      <w:marTop w:val="0"/>
      <w:marBottom w:val="0"/>
      <w:divBdr>
        <w:top w:val="none" w:sz="0" w:space="0" w:color="auto"/>
        <w:left w:val="none" w:sz="0" w:space="0" w:color="auto"/>
        <w:bottom w:val="none" w:sz="0" w:space="0" w:color="auto"/>
        <w:right w:val="none" w:sz="0" w:space="0" w:color="auto"/>
      </w:divBdr>
    </w:div>
    <w:div w:id="1136070141">
      <w:bodyDiv w:val="1"/>
      <w:marLeft w:val="0"/>
      <w:marRight w:val="0"/>
      <w:marTop w:val="0"/>
      <w:marBottom w:val="0"/>
      <w:divBdr>
        <w:top w:val="none" w:sz="0" w:space="0" w:color="auto"/>
        <w:left w:val="none" w:sz="0" w:space="0" w:color="auto"/>
        <w:bottom w:val="none" w:sz="0" w:space="0" w:color="auto"/>
        <w:right w:val="none" w:sz="0" w:space="0" w:color="auto"/>
      </w:divBdr>
    </w:div>
    <w:div w:id="1138382350">
      <w:bodyDiv w:val="1"/>
      <w:marLeft w:val="0"/>
      <w:marRight w:val="0"/>
      <w:marTop w:val="0"/>
      <w:marBottom w:val="0"/>
      <w:divBdr>
        <w:top w:val="none" w:sz="0" w:space="0" w:color="auto"/>
        <w:left w:val="none" w:sz="0" w:space="0" w:color="auto"/>
        <w:bottom w:val="none" w:sz="0" w:space="0" w:color="auto"/>
        <w:right w:val="none" w:sz="0" w:space="0" w:color="auto"/>
      </w:divBdr>
    </w:div>
    <w:div w:id="1146362464">
      <w:bodyDiv w:val="1"/>
      <w:marLeft w:val="0"/>
      <w:marRight w:val="0"/>
      <w:marTop w:val="0"/>
      <w:marBottom w:val="0"/>
      <w:divBdr>
        <w:top w:val="none" w:sz="0" w:space="0" w:color="auto"/>
        <w:left w:val="none" w:sz="0" w:space="0" w:color="auto"/>
        <w:bottom w:val="none" w:sz="0" w:space="0" w:color="auto"/>
        <w:right w:val="none" w:sz="0" w:space="0" w:color="auto"/>
      </w:divBdr>
    </w:div>
    <w:div w:id="1168909772">
      <w:bodyDiv w:val="1"/>
      <w:marLeft w:val="0"/>
      <w:marRight w:val="0"/>
      <w:marTop w:val="0"/>
      <w:marBottom w:val="0"/>
      <w:divBdr>
        <w:top w:val="none" w:sz="0" w:space="0" w:color="auto"/>
        <w:left w:val="none" w:sz="0" w:space="0" w:color="auto"/>
        <w:bottom w:val="none" w:sz="0" w:space="0" w:color="auto"/>
        <w:right w:val="none" w:sz="0" w:space="0" w:color="auto"/>
      </w:divBdr>
    </w:div>
    <w:div w:id="1189684014">
      <w:bodyDiv w:val="1"/>
      <w:marLeft w:val="0"/>
      <w:marRight w:val="0"/>
      <w:marTop w:val="0"/>
      <w:marBottom w:val="0"/>
      <w:divBdr>
        <w:top w:val="none" w:sz="0" w:space="0" w:color="auto"/>
        <w:left w:val="none" w:sz="0" w:space="0" w:color="auto"/>
        <w:bottom w:val="none" w:sz="0" w:space="0" w:color="auto"/>
        <w:right w:val="none" w:sz="0" w:space="0" w:color="auto"/>
      </w:divBdr>
    </w:div>
    <w:div w:id="1230965932">
      <w:bodyDiv w:val="1"/>
      <w:marLeft w:val="0"/>
      <w:marRight w:val="0"/>
      <w:marTop w:val="0"/>
      <w:marBottom w:val="0"/>
      <w:divBdr>
        <w:top w:val="none" w:sz="0" w:space="0" w:color="auto"/>
        <w:left w:val="none" w:sz="0" w:space="0" w:color="auto"/>
        <w:bottom w:val="none" w:sz="0" w:space="0" w:color="auto"/>
        <w:right w:val="none" w:sz="0" w:space="0" w:color="auto"/>
      </w:divBdr>
    </w:div>
    <w:div w:id="1234438570">
      <w:bodyDiv w:val="1"/>
      <w:marLeft w:val="0"/>
      <w:marRight w:val="0"/>
      <w:marTop w:val="0"/>
      <w:marBottom w:val="0"/>
      <w:divBdr>
        <w:top w:val="none" w:sz="0" w:space="0" w:color="auto"/>
        <w:left w:val="none" w:sz="0" w:space="0" w:color="auto"/>
        <w:bottom w:val="none" w:sz="0" w:space="0" w:color="auto"/>
        <w:right w:val="none" w:sz="0" w:space="0" w:color="auto"/>
      </w:divBdr>
    </w:div>
    <w:div w:id="1299073063">
      <w:bodyDiv w:val="1"/>
      <w:marLeft w:val="0"/>
      <w:marRight w:val="0"/>
      <w:marTop w:val="0"/>
      <w:marBottom w:val="0"/>
      <w:divBdr>
        <w:top w:val="none" w:sz="0" w:space="0" w:color="auto"/>
        <w:left w:val="none" w:sz="0" w:space="0" w:color="auto"/>
        <w:bottom w:val="none" w:sz="0" w:space="0" w:color="auto"/>
        <w:right w:val="none" w:sz="0" w:space="0" w:color="auto"/>
      </w:divBdr>
    </w:div>
    <w:div w:id="1305038911">
      <w:bodyDiv w:val="1"/>
      <w:marLeft w:val="0"/>
      <w:marRight w:val="0"/>
      <w:marTop w:val="0"/>
      <w:marBottom w:val="0"/>
      <w:divBdr>
        <w:top w:val="none" w:sz="0" w:space="0" w:color="auto"/>
        <w:left w:val="none" w:sz="0" w:space="0" w:color="auto"/>
        <w:bottom w:val="none" w:sz="0" w:space="0" w:color="auto"/>
        <w:right w:val="none" w:sz="0" w:space="0" w:color="auto"/>
      </w:divBdr>
    </w:div>
    <w:div w:id="1314679218">
      <w:bodyDiv w:val="1"/>
      <w:marLeft w:val="0"/>
      <w:marRight w:val="0"/>
      <w:marTop w:val="0"/>
      <w:marBottom w:val="0"/>
      <w:divBdr>
        <w:top w:val="none" w:sz="0" w:space="0" w:color="auto"/>
        <w:left w:val="none" w:sz="0" w:space="0" w:color="auto"/>
        <w:bottom w:val="none" w:sz="0" w:space="0" w:color="auto"/>
        <w:right w:val="none" w:sz="0" w:space="0" w:color="auto"/>
      </w:divBdr>
    </w:div>
    <w:div w:id="1347555247">
      <w:bodyDiv w:val="1"/>
      <w:marLeft w:val="0"/>
      <w:marRight w:val="0"/>
      <w:marTop w:val="0"/>
      <w:marBottom w:val="0"/>
      <w:divBdr>
        <w:top w:val="none" w:sz="0" w:space="0" w:color="auto"/>
        <w:left w:val="none" w:sz="0" w:space="0" w:color="auto"/>
        <w:bottom w:val="none" w:sz="0" w:space="0" w:color="auto"/>
        <w:right w:val="none" w:sz="0" w:space="0" w:color="auto"/>
      </w:divBdr>
    </w:div>
    <w:div w:id="1394960916">
      <w:bodyDiv w:val="1"/>
      <w:marLeft w:val="0"/>
      <w:marRight w:val="0"/>
      <w:marTop w:val="0"/>
      <w:marBottom w:val="0"/>
      <w:divBdr>
        <w:top w:val="none" w:sz="0" w:space="0" w:color="auto"/>
        <w:left w:val="none" w:sz="0" w:space="0" w:color="auto"/>
        <w:bottom w:val="none" w:sz="0" w:space="0" w:color="auto"/>
        <w:right w:val="none" w:sz="0" w:space="0" w:color="auto"/>
      </w:divBdr>
    </w:div>
    <w:div w:id="1400905710">
      <w:bodyDiv w:val="1"/>
      <w:marLeft w:val="0"/>
      <w:marRight w:val="0"/>
      <w:marTop w:val="0"/>
      <w:marBottom w:val="0"/>
      <w:divBdr>
        <w:top w:val="none" w:sz="0" w:space="0" w:color="auto"/>
        <w:left w:val="none" w:sz="0" w:space="0" w:color="auto"/>
        <w:bottom w:val="none" w:sz="0" w:space="0" w:color="auto"/>
        <w:right w:val="none" w:sz="0" w:space="0" w:color="auto"/>
      </w:divBdr>
    </w:div>
    <w:div w:id="1427116346">
      <w:bodyDiv w:val="1"/>
      <w:marLeft w:val="0"/>
      <w:marRight w:val="0"/>
      <w:marTop w:val="0"/>
      <w:marBottom w:val="0"/>
      <w:divBdr>
        <w:top w:val="none" w:sz="0" w:space="0" w:color="auto"/>
        <w:left w:val="none" w:sz="0" w:space="0" w:color="auto"/>
        <w:bottom w:val="none" w:sz="0" w:space="0" w:color="auto"/>
        <w:right w:val="none" w:sz="0" w:space="0" w:color="auto"/>
      </w:divBdr>
    </w:div>
    <w:div w:id="1491365291">
      <w:bodyDiv w:val="1"/>
      <w:marLeft w:val="0"/>
      <w:marRight w:val="0"/>
      <w:marTop w:val="0"/>
      <w:marBottom w:val="0"/>
      <w:divBdr>
        <w:top w:val="none" w:sz="0" w:space="0" w:color="auto"/>
        <w:left w:val="none" w:sz="0" w:space="0" w:color="auto"/>
        <w:bottom w:val="none" w:sz="0" w:space="0" w:color="auto"/>
        <w:right w:val="none" w:sz="0" w:space="0" w:color="auto"/>
      </w:divBdr>
    </w:div>
    <w:div w:id="1496187753">
      <w:bodyDiv w:val="1"/>
      <w:marLeft w:val="0"/>
      <w:marRight w:val="0"/>
      <w:marTop w:val="0"/>
      <w:marBottom w:val="0"/>
      <w:divBdr>
        <w:top w:val="none" w:sz="0" w:space="0" w:color="auto"/>
        <w:left w:val="none" w:sz="0" w:space="0" w:color="auto"/>
        <w:bottom w:val="none" w:sz="0" w:space="0" w:color="auto"/>
        <w:right w:val="none" w:sz="0" w:space="0" w:color="auto"/>
      </w:divBdr>
      <w:divsChild>
        <w:div w:id="1743719170">
          <w:marLeft w:val="0"/>
          <w:marRight w:val="0"/>
          <w:marTop w:val="0"/>
          <w:marBottom w:val="0"/>
          <w:divBdr>
            <w:top w:val="none" w:sz="0" w:space="0" w:color="auto"/>
            <w:left w:val="none" w:sz="0" w:space="0" w:color="auto"/>
            <w:bottom w:val="none" w:sz="0" w:space="0" w:color="auto"/>
            <w:right w:val="none" w:sz="0" w:space="0" w:color="auto"/>
          </w:divBdr>
        </w:div>
      </w:divsChild>
    </w:div>
    <w:div w:id="1498501622">
      <w:bodyDiv w:val="1"/>
      <w:marLeft w:val="0"/>
      <w:marRight w:val="0"/>
      <w:marTop w:val="0"/>
      <w:marBottom w:val="0"/>
      <w:divBdr>
        <w:top w:val="none" w:sz="0" w:space="0" w:color="auto"/>
        <w:left w:val="none" w:sz="0" w:space="0" w:color="auto"/>
        <w:bottom w:val="none" w:sz="0" w:space="0" w:color="auto"/>
        <w:right w:val="none" w:sz="0" w:space="0" w:color="auto"/>
      </w:divBdr>
    </w:div>
    <w:div w:id="1504932605">
      <w:bodyDiv w:val="1"/>
      <w:marLeft w:val="0"/>
      <w:marRight w:val="0"/>
      <w:marTop w:val="0"/>
      <w:marBottom w:val="0"/>
      <w:divBdr>
        <w:top w:val="none" w:sz="0" w:space="0" w:color="auto"/>
        <w:left w:val="none" w:sz="0" w:space="0" w:color="auto"/>
        <w:bottom w:val="none" w:sz="0" w:space="0" w:color="auto"/>
        <w:right w:val="none" w:sz="0" w:space="0" w:color="auto"/>
      </w:divBdr>
    </w:div>
    <w:div w:id="1524443653">
      <w:bodyDiv w:val="1"/>
      <w:marLeft w:val="0"/>
      <w:marRight w:val="0"/>
      <w:marTop w:val="0"/>
      <w:marBottom w:val="0"/>
      <w:divBdr>
        <w:top w:val="none" w:sz="0" w:space="0" w:color="auto"/>
        <w:left w:val="none" w:sz="0" w:space="0" w:color="auto"/>
        <w:bottom w:val="none" w:sz="0" w:space="0" w:color="auto"/>
        <w:right w:val="none" w:sz="0" w:space="0" w:color="auto"/>
      </w:divBdr>
    </w:div>
    <w:div w:id="1595015464">
      <w:bodyDiv w:val="1"/>
      <w:marLeft w:val="0"/>
      <w:marRight w:val="0"/>
      <w:marTop w:val="0"/>
      <w:marBottom w:val="0"/>
      <w:divBdr>
        <w:top w:val="none" w:sz="0" w:space="0" w:color="auto"/>
        <w:left w:val="none" w:sz="0" w:space="0" w:color="auto"/>
        <w:bottom w:val="none" w:sz="0" w:space="0" w:color="auto"/>
        <w:right w:val="none" w:sz="0" w:space="0" w:color="auto"/>
      </w:divBdr>
    </w:div>
    <w:div w:id="1616447571">
      <w:bodyDiv w:val="1"/>
      <w:marLeft w:val="0"/>
      <w:marRight w:val="0"/>
      <w:marTop w:val="0"/>
      <w:marBottom w:val="0"/>
      <w:divBdr>
        <w:top w:val="none" w:sz="0" w:space="0" w:color="auto"/>
        <w:left w:val="none" w:sz="0" w:space="0" w:color="auto"/>
        <w:bottom w:val="none" w:sz="0" w:space="0" w:color="auto"/>
        <w:right w:val="none" w:sz="0" w:space="0" w:color="auto"/>
      </w:divBdr>
    </w:div>
    <w:div w:id="1622834275">
      <w:bodyDiv w:val="1"/>
      <w:marLeft w:val="0"/>
      <w:marRight w:val="0"/>
      <w:marTop w:val="0"/>
      <w:marBottom w:val="0"/>
      <w:divBdr>
        <w:top w:val="none" w:sz="0" w:space="0" w:color="auto"/>
        <w:left w:val="none" w:sz="0" w:space="0" w:color="auto"/>
        <w:bottom w:val="none" w:sz="0" w:space="0" w:color="auto"/>
        <w:right w:val="none" w:sz="0" w:space="0" w:color="auto"/>
      </w:divBdr>
    </w:div>
    <w:div w:id="1623077044">
      <w:bodyDiv w:val="1"/>
      <w:marLeft w:val="0"/>
      <w:marRight w:val="0"/>
      <w:marTop w:val="0"/>
      <w:marBottom w:val="0"/>
      <w:divBdr>
        <w:top w:val="none" w:sz="0" w:space="0" w:color="auto"/>
        <w:left w:val="none" w:sz="0" w:space="0" w:color="auto"/>
        <w:bottom w:val="none" w:sz="0" w:space="0" w:color="auto"/>
        <w:right w:val="none" w:sz="0" w:space="0" w:color="auto"/>
      </w:divBdr>
    </w:div>
    <w:div w:id="1766924500">
      <w:bodyDiv w:val="1"/>
      <w:marLeft w:val="0"/>
      <w:marRight w:val="0"/>
      <w:marTop w:val="0"/>
      <w:marBottom w:val="0"/>
      <w:divBdr>
        <w:top w:val="none" w:sz="0" w:space="0" w:color="auto"/>
        <w:left w:val="none" w:sz="0" w:space="0" w:color="auto"/>
        <w:bottom w:val="none" w:sz="0" w:space="0" w:color="auto"/>
        <w:right w:val="none" w:sz="0" w:space="0" w:color="auto"/>
      </w:divBdr>
    </w:div>
    <w:div w:id="1799912931">
      <w:bodyDiv w:val="1"/>
      <w:marLeft w:val="0"/>
      <w:marRight w:val="0"/>
      <w:marTop w:val="0"/>
      <w:marBottom w:val="0"/>
      <w:divBdr>
        <w:top w:val="none" w:sz="0" w:space="0" w:color="auto"/>
        <w:left w:val="none" w:sz="0" w:space="0" w:color="auto"/>
        <w:bottom w:val="none" w:sz="0" w:space="0" w:color="auto"/>
        <w:right w:val="none" w:sz="0" w:space="0" w:color="auto"/>
      </w:divBdr>
      <w:divsChild>
        <w:div w:id="86193008">
          <w:marLeft w:val="0"/>
          <w:marRight w:val="0"/>
          <w:marTop w:val="0"/>
          <w:marBottom w:val="0"/>
          <w:divBdr>
            <w:top w:val="none" w:sz="0" w:space="0" w:color="auto"/>
            <w:left w:val="none" w:sz="0" w:space="0" w:color="auto"/>
            <w:bottom w:val="none" w:sz="0" w:space="0" w:color="auto"/>
            <w:right w:val="none" w:sz="0" w:space="0" w:color="auto"/>
          </w:divBdr>
        </w:div>
        <w:div w:id="1841843883">
          <w:marLeft w:val="0"/>
          <w:marRight w:val="0"/>
          <w:marTop w:val="0"/>
          <w:marBottom w:val="0"/>
          <w:divBdr>
            <w:top w:val="none" w:sz="0" w:space="0" w:color="auto"/>
            <w:left w:val="none" w:sz="0" w:space="0" w:color="auto"/>
            <w:bottom w:val="none" w:sz="0" w:space="0" w:color="auto"/>
            <w:right w:val="none" w:sz="0" w:space="0" w:color="auto"/>
          </w:divBdr>
        </w:div>
      </w:divsChild>
    </w:div>
    <w:div w:id="1805148563">
      <w:bodyDiv w:val="1"/>
      <w:marLeft w:val="0"/>
      <w:marRight w:val="0"/>
      <w:marTop w:val="0"/>
      <w:marBottom w:val="0"/>
      <w:divBdr>
        <w:top w:val="none" w:sz="0" w:space="0" w:color="auto"/>
        <w:left w:val="none" w:sz="0" w:space="0" w:color="auto"/>
        <w:bottom w:val="none" w:sz="0" w:space="0" w:color="auto"/>
        <w:right w:val="none" w:sz="0" w:space="0" w:color="auto"/>
      </w:divBdr>
    </w:div>
    <w:div w:id="1814567115">
      <w:bodyDiv w:val="1"/>
      <w:marLeft w:val="0"/>
      <w:marRight w:val="0"/>
      <w:marTop w:val="0"/>
      <w:marBottom w:val="0"/>
      <w:divBdr>
        <w:top w:val="none" w:sz="0" w:space="0" w:color="auto"/>
        <w:left w:val="none" w:sz="0" w:space="0" w:color="auto"/>
        <w:bottom w:val="none" w:sz="0" w:space="0" w:color="auto"/>
        <w:right w:val="none" w:sz="0" w:space="0" w:color="auto"/>
      </w:divBdr>
    </w:div>
    <w:div w:id="1851867478">
      <w:bodyDiv w:val="1"/>
      <w:marLeft w:val="0"/>
      <w:marRight w:val="0"/>
      <w:marTop w:val="0"/>
      <w:marBottom w:val="0"/>
      <w:divBdr>
        <w:top w:val="none" w:sz="0" w:space="0" w:color="auto"/>
        <w:left w:val="none" w:sz="0" w:space="0" w:color="auto"/>
        <w:bottom w:val="none" w:sz="0" w:space="0" w:color="auto"/>
        <w:right w:val="none" w:sz="0" w:space="0" w:color="auto"/>
      </w:divBdr>
      <w:divsChild>
        <w:div w:id="1255161886">
          <w:marLeft w:val="0"/>
          <w:marRight w:val="0"/>
          <w:marTop w:val="0"/>
          <w:marBottom w:val="0"/>
          <w:divBdr>
            <w:top w:val="single" w:sz="8" w:space="1" w:color="auto"/>
            <w:left w:val="single" w:sz="8" w:space="4" w:color="auto"/>
            <w:bottom w:val="single" w:sz="8" w:space="1" w:color="auto"/>
            <w:right w:val="single" w:sz="8" w:space="4" w:color="auto"/>
          </w:divBdr>
        </w:div>
      </w:divsChild>
    </w:div>
    <w:div w:id="1888375630">
      <w:bodyDiv w:val="1"/>
      <w:marLeft w:val="0"/>
      <w:marRight w:val="0"/>
      <w:marTop w:val="0"/>
      <w:marBottom w:val="0"/>
      <w:divBdr>
        <w:top w:val="none" w:sz="0" w:space="0" w:color="auto"/>
        <w:left w:val="none" w:sz="0" w:space="0" w:color="auto"/>
        <w:bottom w:val="none" w:sz="0" w:space="0" w:color="auto"/>
        <w:right w:val="none" w:sz="0" w:space="0" w:color="auto"/>
      </w:divBdr>
    </w:div>
    <w:div w:id="1903297581">
      <w:bodyDiv w:val="1"/>
      <w:marLeft w:val="0"/>
      <w:marRight w:val="0"/>
      <w:marTop w:val="0"/>
      <w:marBottom w:val="0"/>
      <w:divBdr>
        <w:top w:val="none" w:sz="0" w:space="0" w:color="auto"/>
        <w:left w:val="none" w:sz="0" w:space="0" w:color="auto"/>
        <w:bottom w:val="none" w:sz="0" w:space="0" w:color="auto"/>
        <w:right w:val="none" w:sz="0" w:space="0" w:color="auto"/>
      </w:divBdr>
    </w:div>
    <w:div w:id="1929193340">
      <w:bodyDiv w:val="1"/>
      <w:marLeft w:val="0"/>
      <w:marRight w:val="0"/>
      <w:marTop w:val="0"/>
      <w:marBottom w:val="0"/>
      <w:divBdr>
        <w:top w:val="none" w:sz="0" w:space="0" w:color="auto"/>
        <w:left w:val="none" w:sz="0" w:space="0" w:color="auto"/>
        <w:bottom w:val="none" w:sz="0" w:space="0" w:color="auto"/>
        <w:right w:val="none" w:sz="0" w:space="0" w:color="auto"/>
      </w:divBdr>
    </w:div>
    <w:div w:id="1937446917">
      <w:bodyDiv w:val="1"/>
      <w:marLeft w:val="0"/>
      <w:marRight w:val="0"/>
      <w:marTop w:val="0"/>
      <w:marBottom w:val="0"/>
      <w:divBdr>
        <w:top w:val="none" w:sz="0" w:space="0" w:color="auto"/>
        <w:left w:val="none" w:sz="0" w:space="0" w:color="auto"/>
        <w:bottom w:val="none" w:sz="0" w:space="0" w:color="auto"/>
        <w:right w:val="none" w:sz="0" w:space="0" w:color="auto"/>
      </w:divBdr>
    </w:div>
    <w:div w:id="1967662733">
      <w:bodyDiv w:val="1"/>
      <w:marLeft w:val="0"/>
      <w:marRight w:val="0"/>
      <w:marTop w:val="0"/>
      <w:marBottom w:val="0"/>
      <w:divBdr>
        <w:top w:val="none" w:sz="0" w:space="0" w:color="auto"/>
        <w:left w:val="none" w:sz="0" w:space="0" w:color="auto"/>
        <w:bottom w:val="none" w:sz="0" w:space="0" w:color="auto"/>
        <w:right w:val="none" w:sz="0" w:space="0" w:color="auto"/>
      </w:divBdr>
    </w:div>
    <w:div w:id="1974753041">
      <w:bodyDiv w:val="1"/>
      <w:marLeft w:val="0"/>
      <w:marRight w:val="0"/>
      <w:marTop w:val="0"/>
      <w:marBottom w:val="0"/>
      <w:divBdr>
        <w:top w:val="none" w:sz="0" w:space="0" w:color="auto"/>
        <w:left w:val="none" w:sz="0" w:space="0" w:color="auto"/>
        <w:bottom w:val="none" w:sz="0" w:space="0" w:color="auto"/>
        <w:right w:val="none" w:sz="0" w:space="0" w:color="auto"/>
      </w:divBdr>
    </w:div>
    <w:div w:id="1980332961">
      <w:bodyDiv w:val="1"/>
      <w:marLeft w:val="0"/>
      <w:marRight w:val="0"/>
      <w:marTop w:val="0"/>
      <w:marBottom w:val="0"/>
      <w:divBdr>
        <w:top w:val="none" w:sz="0" w:space="0" w:color="auto"/>
        <w:left w:val="none" w:sz="0" w:space="0" w:color="auto"/>
        <w:bottom w:val="none" w:sz="0" w:space="0" w:color="auto"/>
        <w:right w:val="none" w:sz="0" w:space="0" w:color="auto"/>
      </w:divBdr>
      <w:divsChild>
        <w:div w:id="568884543">
          <w:marLeft w:val="0"/>
          <w:marRight w:val="0"/>
          <w:marTop w:val="0"/>
          <w:marBottom w:val="0"/>
          <w:divBdr>
            <w:top w:val="none" w:sz="0" w:space="0" w:color="auto"/>
            <w:left w:val="none" w:sz="0" w:space="0" w:color="auto"/>
            <w:bottom w:val="none" w:sz="0" w:space="0" w:color="auto"/>
            <w:right w:val="none" w:sz="0" w:space="0" w:color="auto"/>
          </w:divBdr>
        </w:div>
      </w:divsChild>
    </w:div>
    <w:div w:id="2043313227">
      <w:bodyDiv w:val="1"/>
      <w:marLeft w:val="0"/>
      <w:marRight w:val="0"/>
      <w:marTop w:val="0"/>
      <w:marBottom w:val="0"/>
      <w:divBdr>
        <w:top w:val="none" w:sz="0" w:space="0" w:color="auto"/>
        <w:left w:val="none" w:sz="0" w:space="0" w:color="auto"/>
        <w:bottom w:val="none" w:sz="0" w:space="0" w:color="auto"/>
        <w:right w:val="none" w:sz="0" w:space="0" w:color="auto"/>
      </w:divBdr>
    </w:div>
    <w:div w:id="2057705183">
      <w:bodyDiv w:val="1"/>
      <w:marLeft w:val="0"/>
      <w:marRight w:val="0"/>
      <w:marTop w:val="0"/>
      <w:marBottom w:val="0"/>
      <w:divBdr>
        <w:top w:val="none" w:sz="0" w:space="0" w:color="auto"/>
        <w:left w:val="none" w:sz="0" w:space="0" w:color="auto"/>
        <w:bottom w:val="none" w:sz="0" w:space="0" w:color="auto"/>
        <w:right w:val="none" w:sz="0" w:space="0" w:color="auto"/>
      </w:divBdr>
    </w:div>
    <w:div w:id="2070810936">
      <w:bodyDiv w:val="1"/>
      <w:marLeft w:val="0"/>
      <w:marRight w:val="0"/>
      <w:marTop w:val="0"/>
      <w:marBottom w:val="0"/>
      <w:divBdr>
        <w:top w:val="none" w:sz="0" w:space="0" w:color="auto"/>
        <w:left w:val="none" w:sz="0" w:space="0" w:color="auto"/>
        <w:bottom w:val="none" w:sz="0" w:space="0" w:color="auto"/>
        <w:right w:val="none" w:sz="0" w:space="0" w:color="auto"/>
      </w:divBdr>
      <w:divsChild>
        <w:div w:id="1897351033">
          <w:marLeft w:val="0"/>
          <w:marRight w:val="0"/>
          <w:marTop w:val="0"/>
          <w:marBottom w:val="0"/>
          <w:divBdr>
            <w:top w:val="none" w:sz="0" w:space="0" w:color="auto"/>
            <w:left w:val="none" w:sz="0" w:space="0" w:color="auto"/>
            <w:bottom w:val="none" w:sz="0" w:space="0" w:color="auto"/>
            <w:right w:val="none" w:sz="0" w:space="0" w:color="auto"/>
          </w:divBdr>
          <w:divsChild>
            <w:div w:id="16192641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2553921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8.png"/><Relationship Id="rId117" Type="http://schemas.openxmlformats.org/officeDocument/2006/relationships/hyperlink" Target="http://msdn.microsoft.com/library/en-us/cpref/html/frlrfSystemNullReferenceExceptionClassTopic.asp" TargetMode="External"/><Relationship Id="rId21" Type="http://schemas.openxmlformats.org/officeDocument/2006/relationships/image" Target="media/image6.png"/><Relationship Id="rId42" Type="http://schemas.openxmlformats.org/officeDocument/2006/relationships/image" Target="media/image23.emf"/><Relationship Id="rId47" Type="http://schemas.openxmlformats.org/officeDocument/2006/relationships/image" Target="media/image28.emf"/><Relationship Id="rId63" Type="http://schemas.openxmlformats.org/officeDocument/2006/relationships/oleObject" Target="embeddings/oleObject2.bin"/><Relationship Id="rId68" Type="http://schemas.openxmlformats.org/officeDocument/2006/relationships/image" Target="media/image44.png"/><Relationship Id="rId84" Type="http://schemas.openxmlformats.org/officeDocument/2006/relationships/image" Target="media/image59.png"/><Relationship Id="rId89" Type="http://schemas.openxmlformats.org/officeDocument/2006/relationships/image" Target="media/image64.png"/><Relationship Id="rId112" Type="http://schemas.openxmlformats.org/officeDocument/2006/relationships/hyperlink" Target="http://msdn.microsoft.com/library/en-us/cpref/html/frlrfSystemRuntimeInteropServicesCOMExceptionClassTopic.asp" TargetMode="External"/><Relationship Id="rId133" Type="http://schemas.openxmlformats.org/officeDocument/2006/relationships/image" Target="media/image95.png"/><Relationship Id="rId138" Type="http://schemas.openxmlformats.org/officeDocument/2006/relationships/image" Target="media/image100.png"/><Relationship Id="rId16" Type="http://schemas.openxmlformats.org/officeDocument/2006/relationships/footer" Target="footer1.xml"/><Relationship Id="rId107" Type="http://schemas.openxmlformats.org/officeDocument/2006/relationships/image" Target="cid:image001.png@01CE1500.9301B8F0" TargetMode="External"/><Relationship Id="rId11" Type="http://schemas.openxmlformats.org/officeDocument/2006/relationships/webSettings" Target="webSettings.xml"/><Relationship Id="rId32" Type="http://schemas.openxmlformats.org/officeDocument/2006/relationships/image" Target="media/image14.png"/><Relationship Id="rId37" Type="http://schemas.openxmlformats.org/officeDocument/2006/relationships/image" Target="media/image18.png"/><Relationship Id="rId53" Type="http://schemas.openxmlformats.org/officeDocument/2006/relationships/image" Target="media/image32.jpeg"/><Relationship Id="rId58" Type="http://schemas.openxmlformats.org/officeDocument/2006/relationships/image" Target="media/image36.jpeg"/><Relationship Id="rId74" Type="http://schemas.openxmlformats.org/officeDocument/2006/relationships/image" Target="media/image50.png"/><Relationship Id="rId79" Type="http://schemas.openxmlformats.org/officeDocument/2006/relationships/image" Target="media/image55.png"/><Relationship Id="rId102" Type="http://schemas.openxmlformats.org/officeDocument/2006/relationships/image" Target="media/image77.png"/><Relationship Id="rId123" Type="http://schemas.openxmlformats.org/officeDocument/2006/relationships/image" Target="media/image85.png"/><Relationship Id="rId128" Type="http://schemas.openxmlformats.org/officeDocument/2006/relationships/image" Target="media/image90.png"/><Relationship Id="rId5" Type="http://schemas.openxmlformats.org/officeDocument/2006/relationships/customXml" Target="../customXml/item5.xml"/><Relationship Id="rId90" Type="http://schemas.openxmlformats.org/officeDocument/2006/relationships/image" Target="media/image65.png"/><Relationship Id="rId95" Type="http://schemas.openxmlformats.org/officeDocument/2006/relationships/image" Target="media/image70.png"/><Relationship Id="rId22" Type="http://schemas.openxmlformats.org/officeDocument/2006/relationships/image" Target="media/image7.png"/><Relationship Id="rId27" Type="http://schemas.openxmlformats.org/officeDocument/2006/relationships/image" Target="media/image9.png"/><Relationship Id="rId43" Type="http://schemas.openxmlformats.org/officeDocument/2006/relationships/image" Target="media/image24.emf"/><Relationship Id="rId48" Type="http://schemas.openxmlformats.org/officeDocument/2006/relationships/image" Target="media/image29.png"/><Relationship Id="rId64" Type="http://schemas.openxmlformats.org/officeDocument/2006/relationships/image" Target="media/image40.png"/><Relationship Id="rId69" Type="http://schemas.openxmlformats.org/officeDocument/2006/relationships/image" Target="media/image45.png"/><Relationship Id="rId113" Type="http://schemas.openxmlformats.org/officeDocument/2006/relationships/hyperlink" Target="http://msdn.microsoft.com/library/en-us/cpguide/html/cpcontheexceptionclass.asp" TargetMode="External"/><Relationship Id="rId118" Type="http://schemas.openxmlformats.org/officeDocument/2006/relationships/hyperlink" Target="http://msdn.microsoft.com/library/en-us/cpref/html/frlrfSystemRuntimeInteropServicesSEHExceptionClassTopic.asp" TargetMode="External"/><Relationship Id="rId134" Type="http://schemas.openxmlformats.org/officeDocument/2006/relationships/image" Target="media/image96.png"/><Relationship Id="rId139" Type="http://schemas.openxmlformats.org/officeDocument/2006/relationships/footer" Target="footer6.xml"/><Relationship Id="rId8" Type="http://schemas.openxmlformats.org/officeDocument/2006/relationships/styles" Target="styles.xml"/><Relationship Id="rId51" Type="http://schemas.openxmlformats.org/officeDocument/2006/relationships/image" Target="media/image31.png"/><Relationship Id="rId72" Type="http://schemas.openxmlformats.org/officeDocument/2006/relationships/image" Target="media/image48.png"/><Relationship Id="rId80" Type="http://schemas.openxmlformats.org/officeDocument/2006/relationships/image" Target="media/image56.png"/><Relationship Id="rId85" Type="http://schemas.openxmlformats.org/officeDocument/2006/relationships/image" Target="media/image60.png"/><Relationship Id="rId93" Type="http://schemas.openxmlformats.org/officeDocument/2006/relationships/image" Target="media/image68.png"/><Relationship Id="rId98" Type="http://schemas.openxmlformats.org/officeDocument/2006/relationships/image" Target="media/image73.png"/><Relationship Id="rId121" Type="http://schemas.openxmlformats.org/officeDocument/2006/relationships/image" Target="media/image83.png"/><Relationship Id="rId3" Type="http://schemas.openxmlformats.org/officeDocument/2006/relationships/customXml" Target="../customXml/item3.xml"/><Relationship Id="rId12" Type="http://schemas.openxmlformats.org/officeDocument/2006/relationships/footnotes" Target="footnotes.xml"/><Relationship Id="rId17" Type="http://schemas.openxmlformats.org/officeDocument/2006/relationships/footer" Target="footer2.xml"/><Relationship Id="rId25" Type="http://schemas.openxmlformats.org/officeDocument/2006/relationships/hyperlink" Target="http://technet.microsoft.com/en-us/library/gg236605.aspx" TargetMode="External"/><Relationship Id="rId33" Type="http://schemas.openxmlformats.org/officeDocument/2006/relationships/image" Target="media/image15.png"/><Relationship Id="rId38" Type="http://schemas.openxmlformats.org/officeDocument/2006/relationships/image" Target="media/image19.emf"/><Relationship Id="rId46" Type="http://schemas.openxmlformats.org/officeDocument/2006/relationships/image" Target="media/image27.emf"/><Relationship Id="rId59" Type="http://schemas.openxmlformats.org/officeDocument/2006/relationships/image" Target="media/image37.png"/><Relationship Id="rId67" Type="http://schemas.openxmlformats.org/officeDocument/2006/relationships/image" Target="media/image43.png"/><Relationship Id="rId103" Type="http://schemas.openxmlformats.org/officeDocument/2006/relationships/image" Target="media/image78.png"/><Relationship Id="rId108" Type="http://schemas.openxmlformats.org/officeDocument/2006/relationships/hyperlink" Target="http://URL" TargetMode="External"/><Relationship Id="rId116" Type="http://schemas.openxmlformats.org/officeDocument/2006/relationships/hyperlink" Target="http://msdn.microsoft.com/library/en-us/cpref/html/frlrfSystemInvalidOperationExceptionClassTopic.asp" TargetMode="External"/><Relationship Id="rId124" Type="http://schemas.openxmlformats.org/officeDocument/2006/relationships/image" Target="media/image86.png"/><Relationship Id="rId129" Type="http://schemas.openxmlformats.org/officeDocument/2006/relationships/image" Target="media/image91.png"/><Relationship Id="rId137" Type="http://schemas.openxmlformats.org/officeDocument/2006/relationships/image" Target="media/image99.jpeg"/><Relationship Id="rId20" Type="http://schemas.openxmlformats.org/officeDocument/2006/relationships/image" Target="media/image5.png"/><Relationship Id="rId41" Type="http://schemas.openxmlformats.org/officeDocument/2006/relationships/image" Target="media/image22.png"/><Relationship Id="rId54" Type="http://schemas.openxmlformats.org/officeDocument/2006/relationships/image" Target="http://waspbarcode.com/barcodes/i1670965162152006141334.jpg" TargetMode="External"/><Relationship Id="rId62" Type="http://schemas.openxmlformats.org/officeDocument/2006/relationships/image" Target="media/image39.emf"/><Relationship Id="rId70" Type="http://schemas.openxmlformats.org/officeDocument/2006/relationships/image" Target="media/image46.png"/><Relationship Id="rId75" Type="http://schemas.openxmlformats.org/officeDocument/2006/relationships/image" Target="media/image51.png"/><Relationship Id="rId83" Type="http://schemas.openxmlformats.org/officeDocument/2006/relationships/image" Target="media/image58.png"/><Relationship Id="rId88" Type="http://schemas.openxmlformats.org/officeDocument/2006/relationships/image" Target="media/image63.png"/><Relationship Id="rId91" Type="http://schemas.openxmlformats.org/officeDocument/2006/relationships/image" Target="media/image66.emf"/><Relationship Id="rId96" Type="http://schemas.openxmlformats.org/officeDocument/2006/relationships/image" Target="media/image71.png"/><Relationship Id="rId111" Type="http://schemas.openxmlformats.org/officeDocument/2006/relationships/hyperlink" Target="http://msdn.microsoft.com/library/en-us/cpref/html/frlrfSystemArgumentOutOfRangeExceptionClassTopic.asp" TargetMode="External"/><Relationship Id="rId132" Type="http://schemas.openxmlformats.org/officeDocument/2006/relationships/image" Target="media/image94.png"/><Relationship Id="rId14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customXml" Target="../customXml/item6.xml"/><Relationship Id="rId15" Type="http://schemas.openxmlformats.org/officeDocument/2006/relationships/header" Target="header1.xml"/><Relationship Id="rId23" Type="http://schemas.openxmlformats.org/officeDocument/2006/relationships/hyperlink" Target="http://www.hl7.org/implement/standards/product_brief.cfm?product_id=141" TargetMode="External"/><Relationship Id="rId28" Type="http://schemas.openxmlformats.org/officeDocument/2006/relationships/image" Target="media/image10.png"/><Relationship Id="rId36" Type="http://schemas.openxmlformats.org/officeDocument/2006/relationships/oleObject" Target="embeddings/oleObject1.bin"/><Relationship Id="rId49" Type="http://schemas.openxmlformats.org/officeDocument/2006/relationships/image" Target="media/image30.png"/><Relationship Id="rId57" Type="http://schemas.openxmlformats.org/officeDocument/2006/relationships/image" Target="media/image35.png"/><Relationship Id="rId106" Type="http://schemas.openxmlformats.org/officeDocument/2006/relationships/image" Target="media/image81.png"/><Relationship Id="rId114" Type="http://schemas.openxmlformats.org/officeDocument/2006/relationships/hyperlink" Target="http://msdn.microsoft.com/library/en-us/cpref/html/frlrfSystemRuntimeInteropServicesExternalExceptionClassTopic.asp" TargetMode="External"/><Relationship Id="rId119" Type="http://schemas.openxmlformats.org/officeDocument/2006/relationships/hyperlink" Target="http://msdn.microsoft.com/library/en-us/cpref/html/frlrfSystemSystemExceptionClassTopic.asp" TargetMode="External"/><Relationship Id="rId127" Type="http://schemas.openxmlformats.org/officeDocument/2006/relationships/image" Target="media/image89.png"/><Relationship Id="rId10" Type="http://schemas.openxmlformats.org/officeDocument/2006/relationships/settings" Target="settings.xml"/><Relationship Id="rId31" Type="http://schemas.openxmlformats.org/officeDocument/2006/relationships/image" Target="media/image13.png"/><Relationship Id="rId44" Type="http://schemas.openxmlformats.org/officeDocument/2006/relationships/image" Target="media/image25.emf"/><Relationship Id="rId52" Type="http://schemas.openxmlformats.org/officeDocument/2006/relationships/image" Target="cid:image002.png@01D3809F.7310E9C0" TargetMode="External"/><Relationship Id="rId60" Type="http://schemas.openxmlformats.org/officeDocument/2006/relationships/hyperlink" Target="https://vaww.sde.portal.va.gov/sites/eo/Products/VHA/VBE/13-100/Executing/VBECS%20PROD%20Data%20Center%20Worksheets%20COMPLETED.doc" TargetMode="External"/><Relationship Id="rId65" Type="http://schemas.openxmlformats.org/officeDocument/2006/relationships/image" Target="media/image41.png"/><Relationship Id="rId73" Type="http://schemas.openxmlformats.org/officeDocument/2006/relationships/image" Target="media/image49.png"/><Relationship Id="rId78" Type="http://schemas.openxmlformats.org/officeDocument/2006/relationships/image" Target="media/image54.png"/><Relationship Id="rId81" Type="http://schemas.openxmlformats.org/officeDocument/2006/relationships/footer" Target="footer5.xml"/><Relationship Id="rId86" Type="http://schemas.openxmlformats.org/officeDocument/2006/relationships/image" Target="media/image61.png"/><Relationship Id="rId94" Type="http://schemas.openxmlformats.org/officeDocument/2006/relationships/image" Target="media/image69.png"/><Relationship Id="rId99" Type="http://schemas.openxmlformats.org/officeDocument/2006/relationships/image" Target="media/image74.png"/><Relationship Id="rId101" Type="http://schemas.openxmlformats.org/officeDocument/2006/relationships/image" Target="media/image76.png"/><Relationship Id="rId122" Type="http://schemas.openxmlformats.org/officeDocument/2006/relationships/image" Target="media/image84.png"/><Relationship Id="rId130" Type="http://schemas.openxmlformats.org/officeDocument/2006/relationships/image" Target="media/image92.png"/><Relationship Id="rId135" Type="http://schemas.openxmlformats.org/officeDocument/2006/relationships/image" Target="media/image97.png"/><Relationship Id="rId4" Type="http://schemas.openxmlformats.org/officeDocument/2006/relationships/customXml" Target="../customXml/item4.xml"/><Relationship Id="rId9" Type="http://schemas.microsoft.com/office/2007/relationships/stylesWithEffects" Target="stylesWithEffects.xml"/><Relationship Id="rId13" Type="http://schemas.openxmlformats.org/officeDocument/2006/relationships/endnotes" Target="endnotes.xml"/><Relationship Id="rId18" Type="http://schemas.openxmlformats.org/officeDocument/2006/relationships/footer" Target="footer3.xml"/><Relationship Id="rId39" Type="http://schemas.openxmlformats.org/officeDocument/2006/relationships/image" Target="media/image20.emf"/><Relationship Id="rId109" Type="http://schemas.openxmlformats.org/officeDocument/2006/relationships/hyperlink" Target="http://msdn.microsoft.com/library/en-us/cpref/html/frlrfSystemArgumentExceptionClassTopic.asp" TargetMode="External"/><Relationship Id="rId34" Type="http://schemas.openxmlformats.org/officeDocument/2006/relationships/image" Target="media/image16.png"/><Relationship Id="rId50" Type="http://schemas.openxmlformats.org/officeDocument/2006/relationships/image" Target="cid:image001.png@01D3809F.7310E9C0" TargetMode="External"/><Relationship Id="rId55" Type="http://schemas.openxmlformats.org/officeDocument/2006/relationships/image" Target="media/image33.jpeg"/><Relationship Id="rId76" Type="http://schemas.openxmlformats.org/officeDocument/2006/relationships/image" Target="media/image52.png"/><Relationship Id="rId97" Type="http://schemas.openxmlformats.org/officeDocument/2006/relationships/image" Target="media/image72.png"/><Relationship Id="rId104" Type="http://schemas.openxmlformats.org/officeDocument/2006/relationships/image" Target="media/image79.png"/><Relationship Id="rId120" Type="http://schemas.openxmlformats.org/officeDocument/2006/relationships/image" Target="media/image82.png"/><Relationship Id="rId125" Type="http://schemas.openxmlformats.org/officeDocument/2006/relationships/image" Target="media/image87.png"/><Relationship Id="rId141" Type="http://schemas.openxmlformats.org/officeDocument/2006/relationships/theme" Target="theme/theme1.xml"/><Relationship Id="rId7" Type="http://schemas.openxmlformats.org/officeDocument/2006/relationships/numbering" Target="numbering.xml"/><Relationship Id="rId71" Type="http://schemas.openxmlformats.org/officeDocument/2006/relationships/image" Target="media/image47.png"/><Relationship Id="rId92" Type="http://schemas.openxmlformats.org/officeDocument/2006/relationships/image" Target="media/image67.png"/><Relationship Id="rId2" Type="http://schemas.openxmlformats.org/officeDocument/2006/relationships/customXml" Target="../customXml/item2.xml"/><Relationship Id="rId29" Type="http://schemas.openxmlformats.org/officeDocument/2006/relationships/image" Target="media/image11.png"/><Relationship Id="rId24" Type="http://schemas.openxmlformats.org/officeDocument/2006/relationships/hyperlink" Target="http://technet.microsoft.com/en-us/library/cc725689.aspx" TargetMode="External"/><Relationship Id="rId40" Type="http://schemas.openxmlformats.org/officeDocument/2006/relationships/image" Target="media/image21.png"/><Relationship Id="rId45" Type="http://schemas.openxmlformats.org/officeDocument/2006/relationships/image" Target="media/image26.emf"/><Relationship Id="rId66" Type="http://schemas.openxmlformats.org/officeDocument/2006/relationships/image" Target="media/image42.png"/><Relationship Id="rId87" Type="http://schemas.openxmlformats.org/officeDocument/2006/relationships/image" Target="media/image62.png"/><Relationship Id="rId110" Type="http://schemas.openxmlformats.org/officeDocument/2006/relationships/hyperlink" Target="http://msdn.microsoft.com/library/en-us/cpref/html/frlrfSystemArgumentNullExceptionClassTopic.asp" TargetMode="External"/><Relationship Id="rId115" Type="http://schemas.openxmlformats.org/officeDocument/2006/relationships/hyperlink" Target="http://msdn.microsoft.com/library/en-us/cpref/html/frlrfSystemIndexOutOfRangeExceptionClassTopic.asp" TargetMode="External"/><Relationship Id="rId131" Type="http://schemas.openxmlformats.org/officeDocument/2006/relationships/image" Target="media/image93.png"/><Relationship Id="rId136" Type="http://schemas.openxmlformats.org/officeDocument/2006/relationships/image" Target="media/image98.jpeg"/><Relationship Id="rId61" Type="http://schemas.openxmlformats.org/officeDocument/2006/relationships/image" Target="media/image38.png"/><Relationship Id="rId82" Type="http://schemas.openxmlformats.org/officeDocument/2006/relationships/image" Target="media/image57.jpeg"/><Relationship Id="rId19" Type="http://schemas.openxmlformats.org/officeDocument/2006/relationships/footer" Target="footer4.xml"/><Relationship Id="rId14" Type="http://schemas.openxmlformats.org/officeDocument/2006/relationships/image" Target="media/image4.jpeg"/><Relationship Id="rId30" Type="http://schemas.openxmlformats.org/officeDocument/2006/relationships/image" Target="media/image12.png"/><Relationship Id="rId35" Type="http://schemas.openxmlformats.org/officeDocument/2006/relationships/image" Target="media/image17.emf"/><Relationship Id="rId56" Type="http://schemas.openxmlformats.org/officeDocument/2006/relationships/image" Target="media/image34.png"/><Relationship Id="rId77" Type="http://schemas.openxmlformats.org/officeDocument/2006/relationships/image" Target="media/image53.png"/><Relationship Id="rId100" Type="http://schemas.openxmlformats.org/officeDocument/2006/relationships/image" Target="media/image75.png"/><Relationship Id="rId105" Type="http://schemas.openxmlformats.org/officeDocument/2006/relationships/image" Target="media/image80.png"/><Relationship Id="rId126" Type="http://schemas.openxmlformats.org/officeDocument/2006/relationships/image" Target="media/image88.png"/></Relationships>
</file>

<file path=word/_rels/numbering.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D:\Documents%20and%20Settings\vhaisdwellms\My%20Documents\VSS\VistA%20Blood%20Establishment%20Computer%20Software%20(VBECS)%20Version%201.0%20User%20Guide.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LongProperties xmlns="http://schemas.microsoft.com/office/2006/metadata/longProperties"/>
</file>

<file path=customXml/item4.xml><?xml version="1.0" encoding="utf-8"?>
<?mso-contentType ?>
<spe:Receivers xmlns:spe="http://schemas.microsoft.com/sharepoint/events">
  <Receiver>
    <Name>Document ID Generator</Name>
    <Synchronization>Synchronous</Synchronization>
    <Type>10001</Type>
    <SequenceNumber>1000</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10002</Type>
    <SequenceNumber>1001</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10004</Type>
    <SequenceNumber>1002</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10006</Type>
    <SequenceNumber>1003</SequenceNumber>
    <Assembly>Microsoft.Office.DocumentManagement, Version=14.0.0.0, Culture=neutral, PublicKeyToken=71e9bce111e9429c</Assembly>
    <Class>Microsoft.Office.DocumentManagement.Internal.DocIdHandler</Class>
    <Data/>
    <Filter/>
  </Receiver>
  <Receiver>
    <Name>Nintex conditional workflow start</Name>
    <Synchronization>Synchronous</Synchronization>
    <Type>10001</Type>
    <SequenceNumber>50000</SequenceNumber>
    <Assembly>Nintex.Workflow, Version=1.0.0.0, Culture=neutral, PublicKeyToken=913f6bae0ca5ae12</Assembly>
    <Class>Nintex.Workflow.ConditionalWorkflowStartReceiver</Class>
    <Data>635986823435522598</Data>
    <Filter/>
  </Receiver>
  <Receiver>
    <Name>Nintex conditional workflow start</Name>
    <Synchronization>Synchronous</Synchronization>
    <Type>10002</Type>
    <SequenceNumber>50000</SequenceNumber>
    <Assembly>Nintex.Workflow, Version=1.0.0.0, Culture=neutral, PublicKeyToken=913f6bae0ca5ae12</Assembly>
    <Class>Nintex.Workflow.ConditionalWorkflowStartReceiver</Class>
    <Data>635986823435522598</Data>
    <Filter/>
  </Receiver>
  <Receiver>
    <Name>Nintex conditional workflow start</Name>
    <Synchronization>Synchronous</Synchronization>
    <Type>2</Type>
    <SequenceNumber>50000</SequenceNumber>
    <Assembly>Nintex.Workflow, Version=1.0.0.0, Culture=neutral, PublicKeyToken=913f6bae0ca5ae12</Assembly>
    <Class>Nintex.Workflow.ConditionalWorkflowStartReceiver</Class>
    <Data>635986823435522598</Data>
    <Filter/>
  </Receiver>
</spe:Receivers>
</file>

<file path=customXml/item5.xml><?xml version="1.0" encoding="utf-8"?>
<ct:contentTypeSchema xmlns:ct="http://schemas.microsoft.com/office/2006/metadata/contentType" xmlns:ma="http://schemas.microsoft.com/office/2006/metadata/properties/metaAttributes" ct:_="" ma:_="" ma:contentTypeName="Document" ma:contentTypeID="0x0101003FFAAD2034F92046937CEAC03B33C978" ma:contentTypeVersion="6" ma:contentTypeDescription="Create a new document." ma:contentTypeScope="" ma:versionID="af303f6ec73327176629260ec93ae52e">
  <xsd:schema xmlns:xsd="http://www.w3.org/2001/XMLSchema" xmlns:xs="http://www.w3.org/2001/XMLSchema" xmlns:p="http://schemas.microsoft.com/office/2006/metadata/properties" xmlns:ns2="cdd665a5-4d39-4c80-990a-8a3abca4f55f" targetNamespace="http://schemas.microsoft.com/office/2006/metadata/properties" ma:root="true" ma:fieldsID="d3e53f9d05cf90c2ed58c8c394cd79a9" ns2:_="">
    <xsd:import namespace="cdd665a5-4d39-4c80-990a-8a3abca4f55f"/>
    <xsd:element name="properties">
      <xsd:complexType>
        <xsd:sequence>
          <xsd:element name="documentManagement">
            <xsd:complexType>
              <xsd:all>
                <xsd:element ref="ns2:_dlc_DocId" minOccurs="0"/>
                <xsd:element ref="ns2:_dlc_DocIdUrl" minOccurs="0"/>
                <xsd:element ref="ns2:_dlc_DocIdPersistId"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dd665a5-4d39-4c80-990a-8a3abca4f55f" elementFormDefault="qualified">
    <xsd:import namespace="http://schemas.microsoft.com/office/2006/documentManagement/types"/>
    <xsd:import namespace="http://schemas.microsoft.com/office/infopath/2007/PartnerControls"/>
    <xsd:element name="_dlc_DocId" ma:index="8" nillable="true" ma:displayName="Document ID Value" ma:description="The value of the document ID assigned to this item." ma:internalName="_dlc_DocId" ma:readOnly="true">
      <xsd:simpleType>
        <xsd:restriction base="dms:Text"/>
      </xsd:simpleType>
    </xsd:element>
    <xsd:element name="_dlc_DocIdUrl" ma:index="9" nillable="true" ma:displayName="Document ID" ma:description="Permanent link to this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0" nillable="true" ma:displayName="Persist ID" ma:description="Keep ID on add." ma:hidden="true" ma:internalName="_dlc_DocIdPersistId" ma:readOnly="true">
      <xsd:simpleType>
        <xsd:restriction base="dms:Boolea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6.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9D43D0FB-1B75-4576-858D-44E5457ACF6A}">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AB0C0964-2EC1-4027-B444-98F641DD0069}">
  <ds:schemaRefs>
    <ds:schemaRef ds:uri="http://schemas.microsoft.com/sharepoint/v3/contenttype/forms"/>
  </ds:schemaRefs>
</ds:datastoreItem>
</file>

<file path=customXml/itemProps3.xml><?xml version="1.0" encoding="utf-8"?>
<ds:datastoreItem xmlns:ds="http://schemas.openxmlformats.org/officeDocument/2006/customXml" ds:itemID="{D84CB314-939E-4F37-B080-57403E8C2EB5}">
  <ds:schemaRefs>
    <ds:schemaRef ds:uri="http://schemas.microsoft.com/office/2006/metadata/longProperties"/>
  </ds:schemaRefs>
</ds:datastoreItem>
</file>

<file path=customXml/itemProps4.xml><?xml version="1.0" encoding="utf-8"?>
<ds:datastoreItem xmlns:ds="http://schemas.openxmlformats.org/officeDocument/2006/customXml" ds:itemID="{2CEE5184-E319-423F-A913-AF535F2B0F5C}">
  <ds:schemaRefs>
    <ds:schemaRef ds:uri="http://schemas.microsoft.com/sharepoint/events"/>
  </ds:schemaRefs>
</ds:datastoreItem>
</file>

<file path=customXml/itemProps5.xml><?xml version="1.0" encoding="utf-8"?>
<ds:datastoreItem xmlns:ds="http://schemas.openxmlformats.org/officeDocument/2006/customXml" ds:itemID="{71FDF148-F84B-41BE-8CB6-26BDB0D4CFC5}">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dd665a5-4d39-4c80-990a-8a3abca4f55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6.xml><?xml version="1.0" encoding="utf-8"?>
<ds:datastoreItem xmlns:ds="http://schemas.openxmlformats.org/officeDocument/2006/customXml" ds:itemID="{53C38C41-23ED-4A04-A479-404FF7A20AB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VistA Blood Establishment Computer Software (VBECS) Version 1.0 User Guide</Template>
  <TotalTime>28</TotalTime>
  <Pages>117</Pages>
  <Words>18717</Words>
  <Characters>106690</Characters>
  <Application>Microsoft Office Word</Application>
  <DocSecurity>0</DocSecurity>
  <Lines>889</Lines>
  <Paragraphs>250</Paragraphs>
  <ScaleCrop>false</ScaleCrop>
  <HeadingPairs>
    <vt:vector size="2" baseType="variant">
      <vt:variant>
        <vt:lpstr>Title</vt:lpstr>
      </vt:variant>
      <vt:variant>
        <vt:i4>1</vt:i4>
      </vt:variant>
    </vt:vector>
  </HeadingPairs>
  <TitlesOfParts>
    <vt:vector size="1" baseType="lpstr">
      <vt:lpstr>VBECS Technical Manual-Security Guide</vt:lpstr>
    </vt:vector>
  </TitlesOfParts>
  <Company>Dept. of Veterans Affairs</Company>
  <LinksUpToDate>false</LinksUpToDate>
  <CharactersWithSpaces>125157</CharactersWithSpaces>
  <SharedDoc>false</SharedDoc>
  <HLinks>
    <vt:vector size="630" baseType="variant">
      <vt:variant>
        <vt:i4>8126584</vt:i4>
      </vt:variant>
      <vt:variant>
        <vt:i4>1285</vt:i4>
      </vt:variant>
      <vt:variant>
        <vt:i4>0</vt:i4>
      </vt:variant>
      <vt:variant>
        <vt:i4>5</vt:i4>
      </vt:variant>
      <vt:variant>
        <vt:lpwstr>http://msdn.microsoft.com/library/en-us/cpref/html/frlrfSystemSystemExceptionClassTopic.asp</vt:lpwstr>
      </vt:variant>
      <vt:variant>
        <vt:lpwstr/>
      </vt:variant>
      <vt:variant>
        <vt:i4>3997755</vt:i4>
      </vt:variant>
      <vt:variant>
        <vt:i4>1282</vt:i4>
      </vt:variant>
      <vt:variant>
        <vt:i4>0</vt:i4>
      </vt:variant>
      <vt:variant>
        <vt:i4>5</vt:i4>
      </vt:variant>
      <vt:variant>
        <vt:lpwstr>http://msdn.microsoft.com/library/en-us/cpref/html/frlrfSystemRuntimeInteropServicesSEHExceptionClassTopic.asp</vt:lpwstr>
      </vt:variant>
      <vt:variant>
        <vt:lpwstr/>
      </vt:variant>
      <vt:variant>
        <vt:i4>3604534</vt:i4>
      </vt:variant>
      <vt:variant>
        <vt:i4>1279</vt:i4>
      </vt:variant>
      <vt:variant>
        <vt:i4>0</vt:i4>
      </vt:variant>
      <vt:variant>
        <vt:i4>5</vt:i4>
      </vt:variant>
      <vt:variant>
        <vt:lpwstr>http://msdn.microsoft.com/library/en-us/cpref/html/frlrfSystemNullReferenceExceptionClassTopic.asp</vt:lpwstr>
      </vt:variant>
      <vt:variant>
        <vt:lpwstr/>
      </vt:variant>
      <vt:variant>
        <vt:i4>1441811</vt:i4>
      </vt:variant>
      <vt:variant>
        <vt:i4>1276</vt:i4>
      </vt:variant>
      <vt:variant>
        <vt:i4>0</vt:i4>
      </vt:variant>
      <vt:variant>
        <vt:i4>5</vt:i4>
      </vt:variant>
      <vt:variant>
        <vt:lpwstr>http://msdn.microsoft.com/library/en-us/cpref/html/frlrfSystemInvalidOperationExceptionClassTopic.asp</vt:lpwstr>
      </vt:variant>
      <vt:variant>
        <vt:lpwstr/>
      </vt:variant>
      <vt:variant>
        <vt:i4>5767247</vt:i4>
      </vt:variant>
      <vt:variant>
        <vt:i4>1273</vt:i4>
      </vt:variant>
      <vt:variant>
        <vt:i4>0</vt:i4>
      </vt:variant>
      <vt:variant>
        <vt:i4>5</vt:i4>
      </vt:variant>
      <vt:variant>
        <vt:lpwstr>http://msdn.microsoft.com/library/en-us/cpref/html/frlrfSystemIndexOutOfRangeExceptionClassTopic.asp</vt:lpwstr>
      </vt:variant>
      <vt:variant>
        <vt:lpwstr/>
      </vt:variant>
      <vt:variant>
        <vt:i4>7536742</vt:i4>
      </vt:variant>
      <vt:variant>
        <vt:i4>1270</vt:i4>
      </vt:variant>
      <vt:variant>
        <vt:i4>0</vt:i4>
      </vt:variant>
      <vt:variant>
        <vt:i4>5</vt:i4>
      </vt:variant>
      <vt:variant>
        <vt:lpwstr>http://msdn.microsoft.com/library/en-us/cpref/html/frlrfSystemRuntimeInteropServicesExternalExceptionClassTopic.asp</vt:lpwstr>
      </vt:variant>
      <vt:variant>
        <vt:lpwstr/>
      </vt:variant>
      <vt:variant>
        <vt:i4>8192119</vt:i4>
      </vt:variant>
      <vt:variant>
        <vt:i4>1267</vt:i4>
      </vt:variant>
      <vt:variant>
        <vt:i4>0</vt:i4>
      </vt:variant>
      <vt:variant>
        <vt:i4>5</vt:i4>
      </vt:variant>
      <vt:variant>
        <vt:lpwstr>http://msdn.microsoft.com/library/en-us/cpguide/html/cpcontheexceptionclass.asp</vt:lpwstr>
      </vt:variant>
      <vt:variant>
        <vt:lpwstr/>
      </vt:variant>
      <vt:variant>
        <vt:i4>3604526</vt:i4>
      </vt:variant>
      <vt:variant>
        <vt:i4>1264</vt:i4>
      </vt:variant>
      <vt:variant>
        <vt:i4>0</vt:i4>
      </vt:variant>
      <vt:variant>
        <vt:i4>5</vt:i4>
      </vt:variant>
      <vt:variant>
        <vt:lpwstr>http://msdn.microsoft.com/library/en-us/cpref/html/frlrfSystemRuntimeInteropServicesCOMExceptionClassTopic.asp</vt:lpwstr>
      </vt:variant>
      <vt:variant>
        <vt:lpwstr/>
      </vt:variant>
      <vt:variant>
        <vt:i4>6881379</vt:i4>
      </vt:variant>
      <vt:variant>
        <vt:i4>1261</vt:i4>
      </vt:variant>
      <vt:variant>
        <vt:i4>0</vt:i4>
      </vt:variant>
      <vt:variant>
        <vt:i4>5</vt:i4>
      </vt:variant>
      <vt:variant>
        <vt:lpwstr>http://msdn.microsoft.com/library/en-us/cpref/html/frlrfSystemArgumentOutOfRangeExceptionClassTopic.asp</vt:lpwstr>
      </vt:variant>
      <vt:variant>
        <vt:lpwstr/>
      </vt:variant>
      <vt:variant>
        <vt:i4>1245210</vt:i4>
      </vt:variant>
      <vt:variant>
        <vt:i4>1258</vt:i4>
      </vt:variant>
      <vt:variant>
        <vt:i4>0</vt:i4>
      </vt:variant>
      <vt:variant>
        <vt:i4>5</vt:i4>
      </vt:variant>
      <vt:variant>
        <vt:lpwstr>http://msdn.microsoft.com/library/en-us/cpref/html/frlrfSystemArgumentNullExceptionClassTopic.asp</vt:lpwstr>
      </vt:variant>
      <vt:variant>
        <vt:lpwstr/>
      </vt:variant>
      <vt:variant>
        <vt:i4>655384</vt:i4>
      </vt:variant>
      <vt:variant>
        <vt:i4>1255</vt:i4>
      </vt:variant>
      <vt:variant>
        <vt:i4>0</vt:i4>
      </vt:variant>
      <vt:variant>
        <vt:i4>5</vt:i4>
      </vt:variant>
      <vt:variant>
        <vt:lpwstr>http://msdn.microsoft.com/library/en-us/cpref/html/frlrfSystemArgumentExceptionClassTopic.asp</vt:lpwstr>
      </vt:variant>
      <vt:variant>
        <vt:lpwstr/>
      </vt:variant>
      <vt:variant>
        <vt:i4>5898259</vt:i4>
      </vt:variant>
      <vt:variant>
        <vt:i4>1243</vt:i4>
      </vt:variant>
      <vt:variant>
        <vt:i4>0</vt:i4>
      </vt:variant>
      <vt:variant>
        <vt:i4>5</vt:i4>
      </vt:variant>
      <vt:variant>
        <vt:lpwstr>http://vaww.oed.portal.va.gov/projects/vbecs/default.aspx</vt:lpwstr>
      </vt:variant>
      <vt:variant>
        <vt:lpwstr/>
      </vt:variant>
      <vt:variant>
        <vt:i4>4194319</vt:i4>
      </vt:variant>
      <vt:variant>
        <vt:i4>822</vt:i4>
      </vt:variant>
      <vt:variant>
        <vt:i4>0</vt:i4>
      </vt:variant>
      <vt:variant>
        <vt:i4>5</vt:i4>
      </vt:variant>
      <vt:variant>
        <vt:lpwstr>https://vaww.sde.portal.va.gov/sites/eo/Products/VHA/VBE/13-100/Executing/VBECS PROD Data Center Worksheets COMPLETED.doc</vt:lpwstr>
      </vt:variant>
      <vt:variant>
        <vt:lpwstr/>
      </vt:variant>
      <vt:variant>
        <vt:i4>5308536</vt:i4>
      </vt:variant>
      <vt:variant>
        <vt:i4>774</vt:i4>
      </vt:variant>
      <vt:variant>
        <vt:i4>0</vt:i4>
      </vt:variant>
      <vt:variant>
        <vt:i4>5</vt:i4>
      </vt:variant>
      <vt:variant>
        <vt:lpwstr>mailto:EOVBEDatabaseAdministration@va.gov</vt:lpwstr>
      </vt:variant>
      <vt:variant>
        <vt:lpwstr/>
      </vt:variant>
      <vt:variant>
        <vt:i4>5636220</vt:i4>
      </vt:variant>
      <vt:variant>
        <vt:i4>771</vt:i4>
      </vt:variant>
      <vt:variant>
        <vt:i4>0</vt:i4>
      </vt:variant>
      <vt:variant>
        <vt:i4>5</vt:i4>
      </vt:variant>
      <vt:variant>
        <vt:lpwstr>mailto:VAOITVBECSSQLSupport@va.gov</vt:lpwstr>
      </vt:variant>
      <vt:variant>
        <vt:lpwstr/>
      </vt:variant>
      <vt:variant>
        <vt:i4>5636220</vt:i4>
      </vt:variant>
      <vt:variant>
        <vt:i4>747</vt:i4>
      </vt:variant>
      <vt:variant>
        <vt:i4>0</vt:i4>
      </vt:variant>
      <vt:variant>
        <vt:i4>5</vt:i4>
      </vt:variant>
      <vt:variant>
        <vt:lpwstr>mailto:VAOITVBECSSQLSupport@va.gov</vt:lpwstr>
      </vt:variant>
      <vt:variant>
        <vt:lpwstr/>
      </vt:variant>
      <vt:variant>
        <vt:i4>589851</vt:i4>
      </vt:variant>
      <vt:variant>
        <vt:i4>516</vt:i4>
      </vt:variant>
      <vt:variant>
        <vt:i4>0</vt:i4>
      </vt:variant>
      <vt:variant>
        <vt:i4>5</vt:i4>
      </vt:variant>
      <vt:variant>
        <vt:lpwstr>http://technet.microsoft.com/en-us/library/gg236605.aspx</vt:lpwstr>
      </vt:variant>
      <vt:variant>
        <vt:lpwstr/>
      </vt:variant>
      <vt:variant>
        <vt:i4>196626</vt:i4>
      </vt:variant>
      <vt:variant>
        <vt:i4>513</vt:i4>
      </vt:variant>
      <vt:variant>
        <vt:i4>0</vt:i4>
      </vt:variant>
      <vt:variant>
        <vt:i4>5</vt:i4>
      </vt:variant>
      <vt:variant>
        <vt:lpwstr>http://technet.microsoft.com/en-us/library/cc725689.aspx</vt:lpwstr>
      </vt:variant>
      <vt:variant>
        <vt:lpwstr/>
      </vt:variant>
      <vt:variant>
        <vt:i4>6488175</vt:i4>
      </vt:variant>
      <vt:variant>
        <vt:i4>510</vt:i4>
      </vt:variant>
      <vt:variant>
        <vt:i4>0</vt:i4>
      </vt:variant>
      <vt:variant>
        <vt:i4>5</vt:i4>
      </vt:variant>
      <vt:variant>
        <vt:lpwstr>http://www.hl7.org/implement/standards/product_brief.cfm?product_id=141</vt:lpwstr>
      </vt:variant>
      <vt:variant>
        <vt:lpwstr>ImpGuides</vt:lpwstr>
      </vt:variant>
      <vt:variant>
        <vt:i4>1441841</vt:i4>
      </vt:variant>
      <vt:variant>
        <vt:i4>482</vt:i4>
      </vt:variant>
      <vt:variant>
        <vt:i4>0</vt:i4>
      </vt:variant>
      <vt:variant>
        <vt:i4>5</vt:i4>
      </vt:variant>
      <vt:variant>
        <vt:lpwstr/>
      </vt:variant>
      <vt:variant>
        <vt:lpwstr>_Toc511113424</vt:lpwstr>
      </vt:variant>
      <vt:variant>
        <vt:i4>1441841</vt:i4>
      </vt:variant>
      <vt:variant>
        <vt:i4>476</vt:i4>
      </vt:variant>
      <vt:variant>
        <vt:i4>0</vt:i4>
      </vt:variant>
      <vt:variant>
        <vt:i4>5</vt:i4>
      </vt:variant>
      <vt:variant>
        <vt:lpwstr/>
      </vt:variant>
      <vt:variant>
        <vt:lpwstr>_Toc511113423</vt:lpwstr>
      </vt:variant>
      <vt:variant>
        <vt:i4>1441841</vt:i4>
      </vt:variant>
      <vt:variant>
        <vt:i4>470</vt:i4>
      </vt:variant>
      <vt:variant>
        <vt:i4>0</vt:i4>
      </vt:variant>
      <vt:variant>
        <vt:i4>5</vt:i4>
      </vt:variant>
      <vt:variant>
        <vt:lpwstr/>
      </vt:variant>
      <vt:variant>
        <vt:lpwstr>_Toc511113422</vt:lpwstr>
      </vt:variant>
      <vt:variant>
        <vt:i4>1441841</vt:i4>
      </vt:variant>
      <vt:variant>
        <vt:i4>464</vt:i4>
      </vt:variant>
      <vt:variant>
        <vt:i4>0</vt:i4>
      </vt:variant>
      <vt:variant>
        <vt:i4>5</vt:i4>
      </vt:variant>
      <vt:variant>
        <vt:lpwstr/>
      </vt:variant>
      <vt:variant>
        <vt:lpwstr>_Toc511113421</vt:lpwstr>
      </vt:variant>
      <vt:variant>
        <vt:i4>1441841</vt:i4>
      </vt:variant>
      <vt:variant>
        <vt:i4>458</vt:i4>
      </vt:variant>
      <vt:variant>
        <vt:i4>0</vt:i4>
      </vt:variant>
      <vt:variant>
        <vt:i4>5</vt:i4>
      </vt:variant>
      <vt:variant>
        <vt:lpwstr/>
      </vt:variant>
      <vt:variant>
        <vt:lpwstr>_Toc511113420</vt:lpwstr>
      </vt:variant>
      <vt:variant>
        <vt:i4>1376305</vt:i4>
      </vt:variant>
      <vt:variant>
        <vt:i4>452</vt:i4>
      </vt:variant>
      <vt:variant>
        <vt:i4>0</vt:i4>
      </vt:variant>
      <vt:variant>
        <vt:i4>5</vt:i4>
      </vt:variant>
      <vt:variant>
        <vt:lpwstr/>
      </vt:variant>
      <vt:variant>
        <vt:lpwstr>_Toc511113419</vt:lpwstr>
      </vt:variant>
      <vt:variant>
        <vt:i4>1376305</vt:i4>
      </vt:variant>
      <vt:variant>
        <vt:i4>446</vt:i4>
      </vt:variant>
      <vt:variant>
        <vt:i4>0</vt:i4>
      </vt:variant>
      <vt:variant>
        <vt:i4>5</vt:i4>
      </vt:variant>
      <vt:variant>
        <vt:lpwstr/>
      </vt:variant>
      <vt:variant>
        <vt:lpwstr>_Toc511113418</vt:lpwstr>
      </vt:variant>
      <vt:variant>
        <vt:i4>1376305</vt:i4>
      </vt:variant>
      <vt:variant>
        <vt:i4>440</vt:i4>
      </vt:variant>
      <vt:variant>
        <vt:i4>0</vt:i4>
      </vt:variant>
      <vt:variant>
        <vt:i4>5</vt:i4>
      </vt:variant>
      <vt:variant>
        <vt:lpwstr/>
      </vt:variant>
      <vt:variant>
        <vt:lpwstr>_Toc511113417</vt:lpwstr>
      </vt:variant>
      <vt:variant>
        <vt:i4>1376305</vt:i4>
      </vt:variant>
      <vt:variant>
        <vt:i4>434</vt:i4>
      </vt:variant>
      <vt:variant>
        <vt:i4>0</vt:i4>
      </vt:variant>
      <vt:variant>
        <vt:i4>5</vt:i4>
      </vt:variant>
      <vt:variant>
        <vt:lpwstr/>
      </vt:variant>
      <vt:variant>
        <vt:lpwstr>_Toc511113416</vt:lpwstr>
      </vt:variant>
      <vt:variant>
        <vt:i4>1376305</vt:i4>
      </vt:variant>
      <vt:variant>
        <vt:i4>428</vt:i4>
      </vt:variant>
      <vt:variant>
        <vt:i4>0</vt:i4>
      </vt:variant>
      <vt:variant>
        <vt:i4>5</vt:i4>
      </vt:variant>
      <vt:variant>
        <vt:lpwstr/>
      </vt:variant>
      <vt:variant>
        <vt:lpwstr>_Toc511113415</vt:lpwstr>
      </vt:variant>
      <vt:variant>
        <vt:i4>1376305</vt:i4>
      </vt:variant>
      <vt:variant>
        <vt:i4>422</vt:i4>
      </vt:variant>
      <vt:variant>
        <vt:i4>0</vt:i4>
      </vt:variant>
      <vt:variant>
        <vt:i4>5</vt:i4>
      </vt:variant>
      <vt:variant>
        <vt:lpwstr/>
      </vt:variant>
      <vt:variant>
        <vt:lpwstr>_Toc511113414</vt:lpwstr>
      </vt:variant>
      <vt:variant>
        <vt:i4>1376305</vt:i4>
      </vt:variant>
      <vt:variant>
        <vt:i4>416</vt:i4>
      </vt:variant>
      <vt:variant>
        <vt:i4>0</vt:i4>
      </vt:variant>
      <vt:variant>
        <vt:i4>5</vt:i4>
      </vt:variant>
      <vt:variant>
        <vt:lpwstr/>
      </vt:variant>
      <vt:variant>
        <vt:lpwstr>_Toc511113413</vt:lpwstr>
      </vt:variant>
      <vt:variant>
        <vt:i4>1376305</vt:i4>
      </vt:variant>
      <vt:variant>
        <vt:i4>410</vt:i4>
      </vt:variant>
      <vt:variant>
        <vt:i4>0</vt:i4>
      </vt:variant>
      <vt:variant>
        <vt:i4>5</vt:i4>
      </vt:variant>
      <vt:variant>
        <vt:lpwstr/>
      </vt:variant>
      <vt:variant>
        <vt:lpwstr>_Toc511113412</vt:lpwstr>
      </vt:variant>
      <vt:variant>
        <vt:i4>1376305</vt:i4>
      </vt:variant>
      <vt:variant>
        <vt:i4>404</vt:i4>
      </vt:variant>
      <vt:variant>
        <vt:i4>0</vt:i4>
      </vt:variant>
      <vt:variant>
        <vt:i4>5</vt:i4>
      </vt:variant>
      <vt:variant>
        <vt:lpwstr/>
      </vt:variant>
      <vt:variant>
        <vt:lpwstr>_Toc511113411</vt:lpwstr>
      </vt:variant>
      <vt:variant>
        <vt:i4>1376305</vt:i4>
      </vt:variant>
      <vt:variant>
        <vt:i4>398</vt:i4>
      </vt:variant>
      <vt:variant>
        <vt:i4>0</vt:i4>
      </vt:variant>
      <vt:variant>
        <vt:i4>5</vt:i4>
      </vt:variant>
      <vt:variant>
        <vt:lpwstr/>
      </vt:variant>
      <vt:variant>
        <vt:lpwstr>_Toc511113410</vt:lpwstr>
      </vt:variant>
      <vt:variant>
        <vt:i4>1310769</vt:i4>
      </vt:variant>
      <vt:variant>
        <vt:i4>392</vt:i4>
      </vt:variant>
      <vt:variant>
        <vt:i4>0</vt:i4>
      </vt:variant>
      <vt:variant>
        <vt:i4>5</vt:i4>
      </vt:variant>
      <vt:variant>
        <vt:lpwstr/>
      </vt:variant>
      <vt:variant>
        <vt:lpwstr>_Toc511113409</vt:lpwstr>
      </vt:variant>
      <vt:variant>
        <vt:i4>1310769</vt:i4>
      </vt:variant>
      <vt:variant>
        <vt:i4>386</vt:i4>
      </vt:variant>
      <vt:variant>
        <vt:i4>0</vt:i4>
      </vt:variant>
      <vt:variant>
        <vt:i4>5</vt:i4>
      </vt:variant>
      <vt:variant>
        <vt:lpwstr/>
      </vt:variant>
      <vt:variant>
        <vt:lpwstr>_Toc511113408</vt:lpwstr>
      </vt:variant>
      <vt:variant>
        <vt:i4>1310769</vt:i4>
      </vt:variant>
      <vt:variant>
        <vt:i4>380</vt:i4>
      </vt:variant>
      <vt:variant>
        <vt:i4>0</vt:i4>
      </vt:variant>
      <vt:variant>
        <vt:i4>5</vt:i4>
      </vt:variant>
      <vt:variant>
        <vt:lpwstr/>
      </vt:variant>
      <vt:variant>
        <vt:lpwstr>_Toc511113407</vt:lpwstr>
      </vt:variant>
      <vt:variant>
        <vt:i4>1310769</vt:i4>
      </vt:variant>
      <vt:variant>
        <vt:i4>374</vt:i4>
      </vt:variant>
      <vt:variant>
        <vt:i4>0</vt:i4>
      </vt:variant>
      <vt:variant>
        <vt:i4>5</vt:i4>
      </vt:variant>
      <vt:variant>
        <vt:lpwstr/>
      </vt:variant>
      <vt:variant>
        <vt:lpwstr>_Toc511113406</vt:lpwstr>
      </vt:variant>
      <vt:variant>
        <vt:i4>1310769</vt:i4>
      </vt:variant>
      <vt:variant>
        <vt:i4>368</vt:i4>
      </vt:variant>
      <vt:variant>
        <vt:i4>0</vt:i4>
      </vt:variant>
      <vt:variant>
        <vt:i4>5</vt:i4>
      </vt:variant>
      <vt:variant>
        <vt:lpwstr/>
      </vt:variant>
      <vt:variant>
        <vt:lpwstr>_Toc511113405</vt:lpwstr>
      </vt:variant>
      <vt:variant>
        <vt:i4>1310769</vt:i4>
      </vt:variant>
      <vt:variant>
        <vt:i4>362</vt:i4>
      </vt:variant>
      <vt:variant>
        <vt:i4>0</vt:i4>
      </vt:variant>
      <vt:variant>
        <vt:i4>5</vt:i4>
      </vt:variant>
      <vt:variant>
        <vt:lpwstr/>
      </vt:variant>
      <vt:variant>
        <vt:lpwstr>_Toc511113404</vt:lpwstr>
      </vt:variant>
      <vt:variant>
        <vt:i4>1310769</vt:i4>
      </vt:variant>
      <vt:variant>
        <vt:i4>356</vt:i4>
      </vt:variant>
      <vt:variant>
        <vt:i4>0</vt:i4>
      </vt:variant>
      <vt:variant>
        <vt:i4>5</vt:i4>
      </vt:variant>
      <vt:variant>
        <vt:lpwstr/>
      </vt:variant>
      <vt:variant>
        <vt:lpwstr>_Toc511113403</vt:lpwstr>
      </vt:variant>
      <vt:variant>
        <vt:i4>1310769</vt:i4>
      </vt:variant>
      <vt:variant>
        <vt:i4>350</vt:i4>
      </vt:variant>
      <vt:variant>
        <vt:i4>0</vt:i4>
      </vt:variant>
      <vt:variant>
        <vt:i4>5</vt:i4>
      </vt:variant>
      <vt:variant>
        <vt:lpwstr/>
      </vt:variant>
      <vt:variant>
        <vt:lpwstr>_Toc511113402</vt:lpwstr>
      </vt:variant>
      <vt:variant>
        <vt:i4>1310769</vt:i4>
      </vt:variant>
      <vt:variant>
        <vt:i4>344</vt:i4>
      </vt:variant>
      <vt:variant>
        <vt:i4>0</vt:i4>
      </vt:variant>
      <vt:variant>
        <vt:i4>5</vt:i4>
      </vt:variant>
      <vt:variant>
        <vt:lpwstr/>
      </vt:variant>
      <vt:variant>
        <vt:lpwstr>_Toc511113401</vt:lpwstr>
      </vt:variant>
      <vt:variant>
        <vt:i4>1310769</vt:i4>
      </vt:variant>
      <vt:variant>
        <vt:i4>338</vt:i4>
      </vt:variant>
      <vt:variant>
        <vt:i4>0</vt:i4>
      </vt:variant>
      <vt:variant>
        <vt:i4>5</vt:i4>
      </vt:variant>
      <vt:variant>
        <vt:lpwstr/>
      </vt:variant>
      <vt:variant>
        <vt:lpwstr>_Toc511113400</vt:lpwstr>
      </vt:variant>
      <vt:variant>
        <vt:i4>1900598</vt:i4>
      </vt:variant>
      <vt:variant>
        <vt:i4>332</vt:i4>
      </vt:variant>
      <vt:variant>
        <vt:i4>0</vt:i4>
      </vt:variant>
      <vt:variant>
        <vt:i4>5</vt:i4>
      </vt:variant>
      <vt:variant>
        <vt:lpwstr/>
      </vt:variant>
      <vt:variant>
        <vt:lpwstr>_Toc511113399</vt:lpwstr>
      </vt:variant>
      <vt:variant>
        <vt:i4>1900598</vt:i4>
      </vt:variant>
      <vt:variant>
        <vt:i4>326</vt:i4>
      </vt:variant>
      <vt:variant>
        <vt:i4>0</vt:i4>
      </vt:variant>
      <vt:variant>
        <vt:i4>5</vt:i4>
      </vt:variant>
      <vt:variant>
        <vt:lpwstr/>
      </vt:variant>
      <vt:variant>
        <vt:lpwstr>_Toc511113398</vt:lpwstr>
      </vt:variant>
      <vt:variant>
        <vt:i4>1900598</vt:i4>
      </vt:variant>
      <vt:variant>
        <vt:i4>320</vt:i4>
      </vt:variant>
      <vt:variant>
        <vt:i4>0</vt:i4>
      </vt:variant>
      <vt:variant>
        <vt:i4>5</vt:i4>
      </vt:variant>
      <vt:variant>
        <vt:lpwstr/>
      </vt:variant>
      <vt:variant>
        <vt:lpwstr>_Toc511113397</vt:lpwstr>
      </vt:variant>
      <vt:variant>
        <vt:i4>1900598</vt:i4>
      </vt:variant>
      <vt:variant>
        <vt:i4>314</vt:i4>
      </vt:variant>
      <vt:variant>
        <vt:i4>0</vt:i4>
      </vt:variant>
      <vt:variant>
        <vt:i4>5</vt:i4>
      </vt:variant>
      <vt:variant>
        <vt:lpwstr/>
      </vt:variant>
      <vt:variant>
        <vt:lpwstr>_Toc511113396</vt:lpwstr>
      </vt:variant>
      <vt:variant>
        <vt:i4>1900598</vt:i4>
      </vt:variant>
      <vt:variant>
        <vt:i4>308</vt:i4>
      </vt:variant>
      <vt:variant>
        <vt:i4>0</vt:i4>
      </vt:variant>
      <vt:variant>
        <vt:i4>5</vt:i4>
      </vt:variant>
      <vt:variant>
        <vt:lpwstr/>
      </vt:variant>
      <vt:variant>
        <vt:lpwstr>_Toc511113395</vt:lpwstr>
      </vt:variant>
      <vt:variant>
        <vt:i4>1900598</vt:i4>
      </vt:variant>
      <vt:variant>
        <vt:i4>302</vt:i4>
      </vt:variant>
      <vt:variant>
        <vt:i4>0</vt:i4>
      </vt:variant>
      <vt:variant>
        <vt:i4>5</vt:i4>
      </vt:variant>
      <vt:variant>
        <vt:lpwstr/>
      </vt:variant>
      <vt:variant>
        <vt:lpwstr>_Toc511113394</vt:lpwstr>
      </vt:variant>
      <vt:variant>
        <vt:i4>1900598</vt:i4>
      </vt:variant>
      <vt:variant>
        <vt:i4>296</vt:i4>
      </vt:variant>
      <vt:variant>
        <vt:i4>0</vt:i4>
      </vt:variant>
      <vt:variant>
        <vt:i4>5</vt:i4>
      </vt:variant>
      <vt:variant>
        <vt:lpwstr/>
      </vt:variant>
      <vt:variant>
        <vt:lpwstr>_Toc511113393</vt:lpwstr>
      </vt:variant>
      <vt:variant>
        <vt:i4>1900598</vt:i4>
      </vt:variant>
      <vt:variant>
        <vt:i4>290</vt:i4>
      </vt:variant>
      <vt:variant>
        <vt:i4>0</vt:i4>
      </vt:variant>
      <vt:variant>
        <vt:i4>5</vt:i4>
      </vt:variant>
      <vt:variant>
        <vt:lpwstr/>
      </vt:variant>
      <vt:variant>
        <vt:lpwstr>_Toc511113392</vt:lpwstr>
      </vt:variant>
      <vt:variant>
        <vt:i4>1900598</vt:i4>
      </vt:variant>
      <vt:variant>
        <vt:i4>284</vt:i4>
      </vt:variant>
      <vt:variant>
        <vt:i4>0</vt:i4>
      </vt:variant>
      <vt:variant>
        <vt:i4>5</vt:i4>
      </vt:variant>
      <vt:variant>
        <vt:lpwstr/>
      </vt:variant>
      <vt:variant>
        <vt:lpwstr>_Toc511113391</vt:lpwstr>
      </vt:variant>
      <vt:variant>
        <vt:i4>1900598</vt:i4>
      </vt:variant>
      <vt:variant>
        <vt:i4>278</vt:i4>
      </vt:variant>
      <vt:variant>
        <vt:i4>0</vt:i4>
      </vt:variant>
      <vt:variant>
        <vt:i4>5</vt:i4>
      </vt:variant>
      <vt:variant>
        <vt:lpwstr/>
      </vt:variant>
      <vt:variant>
        <vt:lpwstr>_Toc511113390</vt:lpwstr>
      </vt:variant>
      <vt:variant>
        <vt:i4>1835062</vt:i4>
      </vt:variant>
      <vt:variant>
        <vt:i4>272</vt:i4>
      </vt:variant>
      <vt:variant>
        <vt:i4>0</vt:i4>
      </vt:variant>
      <vt:variant>
        <vt:i4>5</vt:i4>
      </vt:variant>
      <vt:variant>
        <vt:lpwstr/>
      </vt:variant>
      <vt:variant>
        <vt:lpwstr>_Toc511113389</vt:lpwstr>
      </vt:variant>
      <vt:variant>
        <vt:i4>1835062</vt:i4>
      </vt:variant>
      <vt:variant>
        <vt:i4>266</vt:i4>
      </vt:variant>
      <vt:variant>
        <vt:i4>0</vt:i4>
      </vt:variant>
      <vt:variant>
        <vt:i4>5</vt:i4>
      </vt:variant>
      <vt:variant>
        <vt:lpwstr/>
      </vt:variant>
      <vt:variant>
        <vt:lpwstr>_Toc511113388</vt:lpwstr>
      </vt:variant>
      <vt:variant>
        <vt:i4>1835062</vt:i4>
      </vt:variant>
      <vt:variant>
        <vt:i4>260</vt:i4>
      </vt:variant>
      <vt:variant>
        <vt:i4>0</vt:i4>
      </vt:variant>
      <vt:variant>
        <vt:i4>5</vt:i4>
      </vt:variant>
      <vt:variant>
        <vt:lpwstr/>
      </vt:variant>
      <vt:variant>
        <vt:lpwstr>_Toc511113387</vt:lpwstr>
      </vt:variant>
      <vt:variant>
        <vt:i4>1835062</vt:i4>
      </vt:variant>
      <vt:variant>
        <vt:i4>254</vt:i4>
      </vt:variant>
      <vt:variant>
        <vt:i4>0</vt:i4>
      </vt:variant>
      <vt:variant>
        <vt:i4>5</vt:i4>
      </vt:variant>
      <vt:variant>
        <vt:lpwstr/>
      </vt:variant>
      <vt:variant>
        <vt:lpwstr>_Toc511113386</vt:lpwstr>
      </vt:variant>
      <vt:variant>
        <vt:i4>1835062</vt:i4>
      </vt:variant>
      <vt:variant>
        <vt:i4>248</vt:i4>
      </vt:variant>
      <vt:variant>
        <vt:i4>0</vt:i4>
      </vt:variant>
      <vt:variant>
        <vt:i4>5</vt:i4>
      </vt:variant>
      <vt:variant>
        <vt:lpwstr/>
      </vt:variant>
      <vt:variant>
        <vt:lpwstr>_Toc511113385</vt:lpwstr>
      </vt:variant>
      <vt:variant>
        <vt:i4>1835062</vt:i4>
      </vt:variant>
      <vt:variant>
        <vt:i4>242</vt:i4>
      </vt:variant>
      <vt:variant>
        <vt:i4>0</vt:i4>
      </vt:variant>
      <vt:variant>
        <vt:i4>5</vt:i4>
      </vt:variant>
      <vt:variant>
        <vt:lpwstr/>
      </vt:variant>
      <vt:variant>
        <vt:lpwstr>_Toc511113384</vt:lpwstr>
      </vt:variant>
      <vt:variant>
        <vt:i4>1835062</vt:i4>
      </vt:variant>
      <vt:variant>
        <vt:i4>236</vt:i4>
      </vt:variant>
      <vt:variant>
        <vt:i4>0</vt:i4>
      </vt:variant>
      <vt:variant>
        <vt:i4>5</vt:i4>
      </vt:variant>
      <vt:variant>
        <vt:lpwstr/>
      </vt:variant>
      <vt:variant>
        <vt:lpwstr>_Toc511113383</vt:lpwstr>
      </vt:variant>
      <vt:variant>
        <vt:i4>1835062</vt:i4>
      </vt:variant>
      <vt:variant>
        <vt:i4>230</vt:i4>
      </vt:variant>
      <vt:variant>
        <vt:i4>0</vt:i4>
      </vt:variant>
      <vt:variant>
        <vt:i4>5</vt:i4>
      </vt:variant>
      <vt:variant>
        <vt:lpwstr/>
      </vt:variant>
      <vt:variant>
        <vt:lpwstr>_Toc511113382</vt:lpwstr>
      </vt:variant>
      <vt:variant>
        <vt:i4>1835062</vt:i4>
      </vt:variant>
      <vt:variant>
        <vt:i4>224</vt:i4>
      </vt:variant>
      <vt:variant>
        <vt:i4>0</vt:i4>
      </vt:variant>
      <vt:variant>
        <vt:i4>5</vt:i4>
      </vt:variant>
      <vt:variant>
        <vt:lpwstr/>
      </vt:variant>
      <vt:variant>
        <vt:lpwstr>_Toc511113381</vt:lpwstr>
      </vt:variant>
      <vt:variant>
        <vt:i4>1835062</vt:i4>
      </vt:variant>
      <vt:variant>
        <vt:i4>218</vt:i4>
      </vt:variant>
      <vt:variant>
        <vt:i4>0</vt:i4>
      </vt:variant>
      <vt:variant>
        <vt:i4>5</vt:i4>
      </vt:variant>
      <vt:variant>
        <vt:lpwstr/>
      </vt:variant>
      <vt:variant>
        <vt:lpwstr>_Toc511113380</vt:lpwstr>
      </vt:variant>
      <vt:variant>
        <vt:i4>1245238</vt:i4>
      </vt:variant>
      <vt:variant>
        <vt:i4>212</vt:i4>
      </vt:variant>
      <vt:variant>
        <vt:i4>0</vt:i4>
      </vt:variant>
      <vt:variant>
        <vt:i4>5</vt:i4>
      </vt:variant>
      <vt:variant>
        <vt:lpwstr/>
      </vt:variant>
      <vt:variant>
        <vt:lpwstr>_Toc511113379</vt:lpwstr>
      </vt:variant>
      <vt:variant>
        <vt:i4>1245238</vt:i4>
      </vt:variant>
      <vt:variant>
        <vt:i4>206</vt:i4>
      </vt:variant>
      <vt:variant>
        <vt:i4>0</vt:i4>
      </vt:variant>
      <vt:variant>
        <vt:i4>5</vt:i4>
      </vt:variant>
      <vt:variant>
        <vt:lpwstr/>
      </vt:variant>
      <vt:variant>
        <vt:lpwstr>_Toc511113378</vt:lpwstr>
      </vt:variant>
      <vt:variant>
        <vt:i4>1245238</vt:i4>
      </vt:variant>
      <vt:variant>
        <vt:i4>200</vt:i4>
      </vt:variant>
      <vt:variant>
        <vt:i4>0</vt:i4>
      </vt:variant>
      <vt:variant>
        <vt:i4>5</vt:i4>
      </vt:variant>
      <vt:variant>
        <vt:lpwstr/>
      </vt:variant>
      <vt:variant>
        <vt:lpwstr>_Toc511113377</vt:lpwstr>
      </vt:variant>
      <vt:variant>
        <vt:i4>1245238</vt:i4>
      </vt:variant>
      <vt:variant>
        <vt:i4>194</vt:i4>
      </vt:variant>
      <vt:variant>
        <vt:i4>0</vt:i4>
      </vt:variant>
      <vt:variant>
        <vt:i4>5</vt:i4>
      </vt:variant>
      <vt:variant>
        <vt:lpwstr/>
      </vt:variant>
      <vt:variant>
        <vt:lpwstr>_Toc511113376</vt:lpwstr>
      </vt:variant>
      <vt:variant>
        <vt:i4>1245238</vt:i4>
      </vt:variant>
      <vt:variant>
        <vt:i4>188</vt:i4>
      </vt:variant>
      <vt:variant>
        <vt:i4>0</vt:i4>
      </vt:variant>
      <vt:variant>
        <vt:i4>5</vt:i4>
      </vt:variant>
      <vt:variant>
        <vt:lpwstr/>
      </vt:variant>
      <vt:variant>
        <vt:lpwstr>_Toc511113375</vt:lpwstr>
      </vt:variant>
      <vt:variant>
        <vt:i4>1245238</vt:i4>
      </vt:variant>
      <vt:variant>
        <vt:i4>182</vt:i4>
      </vt:variant>
      <vt:variant>
        <vt:i4>0</vt:i4>
      </vt:variant>
      <vt:variant>
        <vt:i4>5</vt:i4>
      </vt:variant>
      <vt:variant>
        <vt:lpwstr/>
      </vt:variant>
      <vt:variant>
        <vt:lpwstr>_Toc511113374</vt:lpwstr>
      </vt:variant>
      <vt:variant>
        <vt:i4>1245238</vt:i4>
      </vt:variant>
      <vt:variant>
        <vt:i4>176</vt:i4>
      </vt:variant>
      <vt:variant>
        <vt:i4>0</vt:i4>
      </vt:variant>
      <vt:variant>
        <vt:i4>5</vt:i4>
      </vt:variant>
      <vt:variant>
        <vt:lpwstr/>
      </vt:variant>
      <vt:variant>
        <vt:lpwstr>_Toc511113373</vt:lpwstr>
      </vt:variant>
      <vt:variant>
        <vt:i4>1245238</vt:i4>
      </vt:variant>
      <vt:variant>
        <vt:i4>170</vt:i4>
      </vt:variant>
      <vt:variant>
        <vt:i4>0</vt:i4>
      </vt:variant>
      <vt:variant>
        <vt:i4>5</vt:i4>
      </vt:variant>
      <vt:variant>
        <vt:lpwstr/>
      </vt:variant>
      <vt:variant>
        <vt:lpwstr>_Toc511113372</vt:lpwstr>
      </vt:variant>
      <vt:variant>
        <vt:i4>1245238</vt:i4>
      </vt:variant>
      <vt:variant>
        <vt:i4>164</vt:i4>
      </vt:variant>
      <vt:variant>
        <vt:i4>0</vt:i4>
      </vt:variant>
      <vt:variant>
        <vt:i4>5</vt:i4>
      </vt:variant>
      <vt:variant>
        <vt:lpwstr/>
      </vt:variant>
      <vt:variant>
        <vt:lpwstr>_Toc511113371</vt:lpwstr>
      </vt:variant>
      <vt:variant>
        <vt:i4>1245238</vt:i4>
      </vt:variant>
      <vt:variant>
        <vt:i4>158</vt:i4>
      </vt:variant>
      <vt:variant>
        <vt:i4>0</vt:i4>
      </vt:variant>
      <vt:variant>
        <vt:i4>5</vt:i4>
      </vt:variant>
      <vt:variant>
        <vt:lpwstr/>
      </vt:variant>
      <vt:variant>
        <vt:lpwstr>_Toc511113370</vt:lpwstr>
      </vt:variant>
      <vt:variant>
        <vt:i4>1179702</vt:i4>
      </vt:variant>
      <vt:variant>
        <vt:i4>152</vt:i4>
      </vt:variant>
      <vt:variant>
        <vt:i4>0</vt:i4>
      </vt:variant>
      <vt:variant>
        <vt:i4>5</vt:i4>
      </vt:variant>
      <vt:variant>
        <vt:lpwstr/>
      </vt:variant>
      <vt:variant>
        <vt:lpwstr>_Toc511113369</vt:lpwstr>
      </vt:variant>
      <vt:variant>
        <vt:i4>1179702</vt:i4>
      </vt:variant>
      <vt:variant>
        <vt:i4>146</vt:i4>
      </vt:variant>
      <vt:variant>
        <vt:i4>0</vt:i4>
      </vt:variant>
      <vt:variant>
        <vt:i4>5</vt:i4>
      </vt:variant>
      <vt:variant>
        <vt:lpwstr/>
      </vt:variant>
      <vt:variant>
        <vt:lpwstr>_Toc511113368</vt:lpwstr>
      </vt:variant>
      <vt:variant>
        <vt:i4>1179702</vt:i4>
      </vt:variant>
      <vt:variant>
        <vt:i4>140</vt:i4>
      </vt:variant>
      <vt:variant>
        <vt:i4>0</vt:i4>
      </vt:variant>
      <vt:variant>
        <vt:i4>5</vt:i4>
      </vt:variant>
      <vt:variant>
        <vt:lpwstr/>
      </vt:variant>
      <vt:variant>
        <vt:lpwstr>_Toc511113367</vt:lpwstr>
      </vt:variant>
      <vt:variant>
        <vt:i4>1179702</vt:i4>
      </vt:variant>
      <vt:variant>
        <vt:i4>134</vt:i4>
      </vt:variant>
      <vt:variant>
        <vt:i4>0</vt:i4>
      </vt:variant>
      <vt:variant>
        <vt:i4>5</vt:i4>
      </vt:variant>
      <vt:variant>
        <vt:lpwstr/>
      </vt:variant>
      <vt:variant>
        <vt:lpwstr>_Toc511113366</vt:lpwstr>
      </vt:variant>
      <vt:variant>
        <vt:i4>1179702</vt:i4>
      </vt:variant>
      <vt:variant>
        <vt:i4>128</vt:i4>
      </vt:variant>
      <vt:variant>
        <vt:i4>0</vt:i4>
      </vt:variant>
      <vt:variant>
        <vt:i4>5</vt:i4>
      </vt:variant>
      <vt:variant>
        <vt:lpwstr/>
      </vt:variant>
      <vt:variant>
        <vt:lpwstr>_Toc511113365</vt:lpwstr>
      </vt:variant>
      <vt:variant>
        <vt:i4>1179702</vt:i4>
      </vt:variant>
      <vt:variant>
        <vt:i4>122</vt:i4>
      </vt:variant>
      <vt:variant>
        <vt:i4>0</vt:i4>
      </vt:variant>
      <vt:variant>
        <vt:i4>5</vt:i4>
      </vt:variant>
      <vt:variant>
        <vt:lpwstr/>
      </vt:variant>
      <vt:variant>
        <vt:lpwstr>_Toc511113364</vt:lpwstr>
      </vt:variant>
      <vt:variant>
        <vt:i4>1179702</vt:i4>
      </vt:variant>
      <vt:variant>
        <vt:i4>116</vt:i4>
      </vt:variant>
      <vt:variant>
        <vt:i4>0</vt:i4>
      </vt:variant>
      <vt:variant>
        <vt:i4>5</vt:i4>
      </vt:variant>
      <vt:variant>
        <vt:lpwstr/>
      </vt:variant>
      <vt:variant>
        <vt:lpwstr>_Toc511113363</vt:lpwstr>
      </vt:variant>
      <vt:variant>
        <vt:i4>1179702</vt:i4>
      </vt:variant>
      <vt:variant>
        <vt:i4>110</vt:i4>
      </vt:variant>
      <vt:variant>
        <vt:i4>0</vt:i4>
      </vt:variant>
      <vt:variant>
        <vt:i4>5</vt:i4>
      </vt:variant>
      <vt:variant>
        <vt:lpwstr/>
      </vt:variant>
      <vt:variant>
        <vt:lpwstr>_Toc511113362</vt:lpwstr>
      </vt:variant>
      <vt:variant>
        <vt:i4>1179702</vt:i4>
      </vt:variant>
      <vt:variant>
        <vt:i4>104</vt:i4>
      </vt:variant>
      <vt:variant>
        <vt:i4>0</vt:i4>
      </vt:variant>
      <vt:variant>
        <vt:i4>5</vt:i4>
      </vt:variant>
      <vt:variant>
        <vt:lpwstr/>
      </vt:variant>
      <vt:variant>
        <vt:lpwstr>_Toc511113361</vt:lpwstr>
      </vt:variant>
      <vt:variant>
        <vt:i4>1179702</vt:i4>
      </vt:variant>
      <vt:variant>
        <vt:i4>98</vt:i4>
      </vt:variant>
      <vt:variant>
        <vt:i4>0</vt:i4>
      </vt:variant>
      <vt:variant>
        <vt:i4>5</vt:i4>
      </vt:variant>
      <vt:variant>
        <vt:lpwstr/>
      </vt:variant>
      <vt:variant>
        <vt:lpwstr>_Toc511113360</vt:lpwstr>
      </vt:variant>
      <vt:variant>
        <vt:i4>1114166</vt:i4>
      </vt:variant>
      <vt:variant>
        <vt:i4>92</vt:i4>
      </vt:variant>
      <vt:variant>
        <vt:i4>0</vt:i4>
      </vt:variant>
      <vt:variant>
        <vt:i4>5</vt:i4>
      </vt:variant>
      <vt:variant>
        <vt:lpwstr/>
      </vt:variant>
      <vt:variant>
        <vt:lpwstr>_Toc511113359</vt:lpwstr>
      </vt:variant>
      <vt:variant>
        <vt:i4>1114166</vt:i4>
      </vt:variant>
      <vt:variant>
        <vt:i4>86</vt:i4>
      </vt:variant>
      <vt:variant>
        <vt:i4>0</vt:i4>
      </vt:variant>
      <vt:variant>
        <vt:i4>5</vt:i4>
      </vt:variant>
      <vt:variant>
        <vt:lpwstr/>
      </vt:variant>
      <vt:variant>
        <vt:lpwstr>_Toc511113358</vt:lpwstr>
      </vt:variant>
      <vt:variant>
        <vt:i4>1114166</vt:i4>
      </vt:variant>
      <vt:variant>
        <vt:i4>80</vt:i4>
      </vt:variant>
      <vt:variant>
        <vt:i4>0</vt:i4>
      </vt:variant>
      <vt:variant>
        <vt:i4>5</vt:i4>
      </vt:variant>
      <vt:variant>
        <vt:lpwstr/>
      </vt:variant>
      <vt:variant>
        <vt:lpwstr>_Toc511113357</vt:lpwstr>
      </vt:variant>
      <vt:variant>
        <vt:i4>1114166</vt:i4>
      </vt:variant>
      <vt:variant>
        <vt:i4>74</vt:i4>
      </vt:variant>
      <vt:variant>
        <vt:i4>0</vt:i4>
      </vt:variant>
      <vt:variant>
        <vt:i4>5</vt:i4>
      </vt:variant>
      <vt:variant>
        <vt:lpwstr/>
      </vt:variant>
      <vt:variant>
        <vt:lpwstr>_Toc511113356</vt:lpwstr>
      </vt:variant>
      <vt:variant>
        <vt:i4>1114166</vt:i4>
      </vt:variant>
      <vt:variant>
        <vt:i4>68</vt:i4>
      </vt:variant>
      <vt:variant>
        <vt:i4>0</vt:i4>
      </vt:variant>
      <vt:variant>
        <vt:i4>5</vt:i4>
      </vt:variant>
      <vt:variant>
        <vt:lpwstr/>
      </vt:variant>
      <vt:variant>
        <vt:lpwstr>_Toc511113355</vt:lpwstr>
      </vt:variant>
      <vt:variant>
        <vt:i4>1114166</vt:i4>
      </vt:variant>
      <vt:variant>
        <vt:i4>62</vt:i4>
      </vt:variant>
      <vt:variant>
        <vt:i4>0</vt:i4>
      </vt:variant>
      <vt:variant>
        <vt:i4>5</vt:i4>
      </vt:variant>
      <vt:variant>
        <vt:lpwstr/>
      </vt:variant>
      <vt:variant>
        <vt:lpwstr>_Toc511113354</vt:lpwstr>
      </vt:variant>
      <vt:variant>
        <vt:i4>1114166</vt:i4>
      </vt:variant>
      <vt:variant>
        <vt:i4>56</vt:i4>
      </vt:variant>
      <vt:variant>
        <vt:i4>0</vt:i4>
      </vt:variant>
      <vt:variant>
        <vt:i4>5</vt:i4>
      </vt:variant>
      <vt:variant>
        <vt:lpwstr/>
      </vt:variant>
      <vt:variant>
        <vt:lpwstr>_Toc511113353</vt:lpwstr>
      </vt:variant>
      <vt:variant>
        <vt:i4>1114166</vt:i4>
      </vt:variant>
      <vt:variant>
        <vt:i4>50</vt:i4>
      </vt:variant>
      <vt:variant>
        <vt:i4>0</vt:i4>
      </vt:variant>
      <vt:variant>
        <vt:i4>5</vt:i4>
      </vt:variant>
      <vt:variant>
        <vt:lpwstr/>
      </vt:variant>
      <vt:variant>
        <vt:lpwstr>_Toc511113352</vt:lpwstr>
      </vt:variant>
      <vt:variant>
        <vt:i4>1114166</vt:i4>
      </vt:variant>
      <vt:variant>
        <vt:i4>44</vt:i4>
      </vt:variant>
      <vt:variant>
        <vt:i4>0</vt:i4>
      </vt:variant>
      <vt:variant>
        <vt:i4>5</vt:i4>
      </vt:variant>
      <vt:variant>
        <vt:lpwstr/>
      </vt:variant>
      <vt:variant>
        <vt:lpwstr>_Toc511113351</vt:lpwstr>
      </vt:variant>
      <vt:variant>
        <vt:i4>1114166</vt:i4>
      </vt:variant>
      <vt:variant>
        <vt:i4>38</vt:i4>
      </vt:variant>
      <vt:variant>
        <vt:i4>0</vt:i4>
      </vt:variant>
      <vt:variant>
        <vt:i4>5</vt:i4>
      </vt:variant>
      <vt:variant>
        <vt:lpwstr/>
      </vt:variant>
      <vt:variant>
        <vt:lpwstr>_Toc511113350</vt:lpwstr>
      </vt:variant>
      <vt:variant>
        <vt:i4>1048630</vt:i4>
      </vt:variant>
      <vt:variant>
        <vt:i4>32</vt:i4>
      </vt:variant>
      <vt:variant>
        <vt:i4>0</vt:i4>
      </vt:variant>
      <vt:variant>
        <vt:i4>5</vt:i4>
      </vt:variant>
      <vt:variant>
        <vt:lpwstr/>
      </vt:variant>
      <vt:variant>
        <vt:lpwstr>_Toc511113349</vt:lpwstr>
      </vt:variant>
      <vt:variant>
        <vt:i4>1048630</vt:i4>
      </vt:variant>
      <vt:variant>
        <vt:i4>26</vt:i4>
      </vt:variant>
      <vt:variant>
        <vt:i4>0</vt:i4>
      </vt:variant>
      <vt:variant>
        <vt:i4>5</vt:i4>
      </vt:variant>
      <vt:variant>
        <vt:lpwstr/>
      </vt:variant>
      <vt:variant>
        <vt:lpwstr>_Toc511113348</vt:lpwstr>
      </vt:variant>
      <vt:variant>
        <vt:i4>1048630</vt:i4>
      </vt:variant>
      <vt:variant>
        <vt:i4>20</vt:i4>
      </vt:variant>
      <vt:variant>
        <vt:i4>0</vt:i4>
      </vt:variant>
      <vt:variant>
        <vt:i4>5</vt:i4>
      </vt:variant>
      <vt:variant>
        <vt:lpwstr/>
      </vt:variant>
      <vt:variant>
        <vt:lpwstr>_Toc511113347</vt:lpwstr>
      </vt:variant>
      <vt:variant>
        <vt:i4>1048630</vt:i4>
      </vt:variant>
      <vt:variant>
        <vt:i4>14</vt:i4>
      </vt:variant>
      <vt:variant>
        <vt:i4>0</vt:i4>
      </vt:variant>
      <vt:variant>
        <vt:i4>5</vt:i4>
      </vt:variant>
      <vt:variant>
        <vt:lpwstr/>
      </vt:variant>
      <vt:variant>
        <vt:lpwstr>_Toc511113346</vt:lpwstr>
      </vt:variant>
      <vt:variant>
        <vt:i4>1048630</vt:i4>
      </vt:variant>
      <vt:variant>
        <vt:i4>8</vt:i4>
      </vt:variant>
      <vt:variant>
        <vt:i4>0</vt:i4>
      </vt:variant>
      <vt:variant>
        <vt:i4>5</vt:i4>
      </vt:variant>
      <vt:variant>
        <vt:lpwstr/>
      </vt:variant>
      <vt:variant>
        <vt:lpwstr>_Toc511113345</vt:lpwstr>
      </vt:variant>
      <vt:variant>
        <vt:i4>1048630</vt:i4>
      </vt:variant>
      <vt:variant>
        <vt:i4>2</vt:i4>
      </vt:variant>
      <vt:variant>
        <vt:i4>0</vt:i4>
      </vt:variant>
      <vt:variant>
        <vt:i4>5</vt:i4>
      </vt:variant>
      <vt:variant>
        <vt:lpwstr/>
      </vt:variant>
      <vt:variant>
        <vt:lpwstr>_Toc511113344</vt:lpwstr>
      </vt:variant>
      <vt:variant>
        <vt:i4>6684762</vt:i4>
      </vt:variant>
      <vt:variant>
        <vt:i4>15918</vt:i4>
      </vt:variant>
      <vt:variant>
        <vt:i4>1028</vt:i4>
      </vt:variant>
      <vt:variant>
        <vt:i4>1</vt:i4>
      </vt:variant>
      <vt:variant>
        <vt:lpwstr>cid:image002.png@01D3A02B.61C03260</vt:lpwstr>
      </vt:variant>
      <vt:variant>
        <vt:lpwstr/>
      </vt:variant>
      <vt:variant>
        <vt:i4>4063246</vt:i4>
      </vt:variant>
      <vt:variant>
        <vt:i4>30676</vt:i4>
      </vt:variant>
      <vt:variant>
        <vt:i4>1056</vt:i4>
      </vt:variant>
      <vt:variant>
        <vt:i4>1</vt:i4>
      </vt:variant>
      <vt:variant>
        <vt:lpwstr>cid:image001.png@01D3809F.7310E9C0</vt:lpwstr>
      </vt:variant>
      <vt:variant>
        <vt:lpwstr/>
      </vt:variant>
      <vt:variant>
        <vt:i4>3997710</vt:i4>
      </vt:variant>
      <vt:variant>
        <vt:i4>30817</vt:i4>
      </vt:variant>
      <vt:variant>
        <vt:i4>1057</vt:i4>
      </vt:variant>
      <vt:variant>
        <vt:i4>1</vt:i4>
      </vt:variant>
      <vt:variant>
        <vt:lpwstr>cid:image002.png@01D3809F.7310E9C0</vt:lpwstr>
      </vt:variant>
      <vt:variant>
        <vt:lpwstr/>
      </vt:variant>
      <vt:variant>
        <vt:i4>7077941</vt:i4>
      </vt:variant>
      <vt:variant>
        <vt:i4>31296</vt:i4>
      </vt:variant>
      <vt:variant>
        <vt:i4>1058</vt:i4>
      </vt:variant>
      <vt:variant>
        <vt:i4>1</vt:i4>
      </vt:variant>
      <vt:variant>
        <vt:lpwstr>http://waspbarcode.com/barcodes/i1670965162152006141334.jpg</vt:lpwstr>
      </vt:variant>
      <vt:variant>
        <vt:lpwstr/>
      </vt:variant>
      <vt:variant>
        <vt:i4>3735558</vt:i4>
      </vt:variant>
      <vt:variant>
        <vt:i4>103701</vt:i4>
      </vt:variant>
      <vt:variant>
        <vt:i4>1127</vt:i4>
      </vt:variant>
      <vt:variant>
        <vt:i4>1</vt:i4>
      </vt:variant>
      <vt:variant>
        <vt:lpwstr>cid:image001.png@01CE1500.9301B8F0</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VBECS Technical Manual-Security Guide</dc:title>
  <dc:creator>Lohse, Greg (SAIC)</dc:creator>
  <cp:lastModifiedBy>Kekere-Ekun, Kolawole  (ProSphere Tek)</cp:lastModifiedBy>
  <cp:revision>3</cp:revision>
  <cp:lastPrinted>2013-07-17T13:48:00Z</cp:lastPrinted>
  <dcterms:created xsi:type="dcterms:W3CDTF">2018-08-28T20:12:00Z</dcterms:created>
  <dcterms:modified xsi:type="dcterms:W3CDTF">2018-08-29T15:12:00Z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y fmtid="{D5CDD505-2E9C-101B-9397-08002B2CF9AE}" pid="3" name="_dlc_DocId">
    <vt:lpwstr>657KNE7CTRDA-8694-29</vt:lpwstr>
  </property>
  <property fmtid="{D5CDD505-2E9C-101B-9397-08002B2CF9AE}" pid="4" name="_dlc_DocIdItemGuid">
    <vt:lpwstr>0f6706e5-bfdf-4a74-bfd5-eef7676f55f8</vt:lpwstr>
  </property>
  <property fmtid="{D5CDD505-2E9C-101B-9397-08002B2CF9AE}" pid="5" name="_dlc_DocIdUrl">
    <vt:lpwstr>https://vaww.oed.portal.va.gov/projects/vbecs/_layouts/15/DocIdRedir.aspx?ID=657KNE7CTRDA-8694-29, 657KNE7CTRDA-8694-29</vt:lpwstr>
  </property>
</Properties>
</file>